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ED65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566FBB" w14:paraId="24DA3B11" w14:textId="77777777" w:rsidTr="001859DA">
        <w:tc>
          <w:tcPr>
            <w:tcW w:w="10180" w:type="dxa"/>
            <w:hideMark/>
          </w:tcPr>
          <w:p w14:paraId="4602E414" w14:textId="77777777" w:rsidR="00566FBB" w:rsidRDefault="00566FBB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325362" wp14:editId="71574DBD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4A96E" w14:textId="77777777" w:rsidR="00566FBB" w:rsidRDefault="00566FBB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014DCD2" w14:textId="77777777" w:rsidR="00566FBB" w:rsidRDefault="00566FBB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3B682182" w14:textId="77777777" w:rsidR="00566FBB" w:rsidRDefault="00566FBB" w:rsidP="001859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6318BD30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471EB540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001C37CA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5594E433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4C034BA0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35790BD9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7FC84BAF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14:paraId="420C8032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14:paraId="749ECF4F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</w:p>
    <w:p w14:paraId="0B83FF0A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По дисциплине «МДК.04.01 </w:t>
      </w:r>
      <w:r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14:paraId="61DBE77D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4C4CA3D7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33364B7E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44FAF930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14:paraId="6B368D29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536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</w:t>
      </w:r>
      <w:r w:rsidRPr="001A3897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группы 31ИС-21</w:t>
      </w:r>
    </w:p>
    <w:p w14:paraId="26D25F39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536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Капитонов Роман Владимирович</w:t>
      </w:r>
    </w:p>
    <w:p w14:paraId="6F9BD4F6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536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4845D79B" w14:textId="77777777" w:rsidR="00566FBB" w:rsidRDefault="00566FBB" w:rsidP="00566FBB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536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14:paraId="3A6D2110" w14:textId="77777777" w:rsidR="00566FBB" w:rsidRDefault="00566FBB" w:rsidP="00566FB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14:paraId="079A2ECB" w14:textId="77777777" w:rsidR="00566FBB" w:rsidRPr="005C7B75" w:rsidRDefault="00566FBB" w:rsidP="00566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1DC44" w14:textId="77777777" w:rsidR="00566FBB" w:rsidRDefault="00566FBB" w:rsidP="00566F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BF138" w14:textId="77777777" w:rsidR="00566FBB" w:rsidRPr="00DF17C9" w:rsidRDefault="00566FBB" w:rsidP="00566FB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lastRenderedPageBreak/>
        <w:t xml:space="preserve">Введение </w:t>
      </w:r>
    </w:p>
    <w:p w14:paraId="6B11ED59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Полное наименование автоматизированной системы: информационная система «Гостиница». </w:t>
      </w:r>
    </w:p>
    <w:p w14:paraId="29CB60DA" w14:textId="77777777" w:rsidR="00566FBB" w:rsidRPr="00DF17C9" w:rsidRDefault="00566FBB" w:rsidP="00566FBB">
      <w:p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Сокращенное название: ИСГ. </w:t>
      </w:r>
    </w:p>
    <w:p w14:paraId="7A4F45DC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Область применения </w:t>
      </w:r>
    </w:p>
    <w:p w14:paraId="4E3811BE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ИСГ автоматизирует процессы учёта номеров, сотрудников, посетителей. </w:t>
      </w:r>
    </w:p>
    <w:p w14:paraId="580D7393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>Краткое описание возможностей</w:t>
      </w:r>
    </w:p>
    <w:p w14:paraId="1717A82B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ИСГ разработано как веб-приложение. Для подключения к системе и работы в ней достаточно стандартного браузера (веб-обозревателя). </w:t>
      </w:r>
    </w:p>
    <w:p w14:paraId="019B4454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ИСГ позволяет автоматизировать типовые операции, производимые штатными сотрудниками и прочими пользователями системы, такие как: </w:t>
      </w:r>
    </w:p>
    <w:p w14:paraId="3C9901AA" w14:textId="77777777" w:rsidR="00566FBB" w:rsidRPr="00DF17C9" w:rsidRDefault="00566FBB" w:rsidP="00566FBB">
      <w:p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учёт номеров в гостинице; </w:t>
      </w:r>
    </w:p>
    <w:p w14:paraId="54E1A49C" w14:textId="77777777" w:rsidR="00566FBB" w:rsidRPr="00DF17C9" w:rsidRDefault="00566FBB" w:rsidP="00566FBB">
      <w:p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аренда номеров посетителями; </w:t>
      </w:r>
    </w:p>
    <w:p w14:paraId="6F74CF68" w14:textId="77777777" w:rsidR="00566FBB" w:rsidRPr="00DF17C9" w:rsidRDefault="00566FBB" w:rsidP="00566FBB">
      <w:p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учёт сотрудников; </w:t>
      </w:r>
    </w:p>
    <w:p w14:paraId="6F45C7B5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Все данные, накапливаемые в базе данных системы, хранятся в структурированном защищенном виде, что позволяет формировать отчетность, позволяющую анализировать поток посетителей в различных ракурсах.</w:t>
      </w:r>
    </w:p>
    <w:p w14:paraId="630B5F91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Уровень подготовки пользователя </w:t>
      </w:r>
    </w:p>
    <w:p w14:paraId="465E1E68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Пользователи системы должны иметь опыт эксплуатации персонального компьютера и операционной системы Microsoft Windows 10 или Microsoft Windows 11, уметь обращаться с веб-обозревателем </w:t>
      </w:r>
      <w:r w:rsidRPr="00DF17C9">
        <w:rPr>
          <w:rFonts w:ascii="Times New Roman" w:hAnsi="Times New Roman" w:cs="Times New Roman"/>
          <w:lang w:val="en-US"/>
        </w:rPr>
        <w:t>Google</w:t>
      </w:r>
      <w:r w:rsidRPr="00DF17C9">
        <w:rPr>
          <w:rFonts w:ascii="Times New Roman" w:hAnsi="Times New Roman" w:cs="Times New Roman"/>
        </w:rPr>
        <w:t xml:space="preserve"> </w:t>
      </w:r>
      <w:r w:rsidRPr="00DF17C9">
        <w:rPr>
          <w:rFonts w:ascii="Times New Roman" w:hAnsi="Times New Roman" w:cs="Times New Roman"/>
          <w:lang w:val="en-US"/>
        </w:rPr>
        <w:t>Chrome</w:t>
      </w:r>
      <w:r w:rsidRPr="00DF17C9">
        <w:rPr>
          <w:rFonts w:ascii="Times New Roman" w:hAnsi="Times New Roman" w:cs="Times New Roman"/>
        </w:rPr>
        <w:t xml:space="preserve"> или </w:t>
      </w:r>
      <w:r w:rsidRPr="00DF17C9">
        <w:rPr>
          <w:rFonts w:ascii="Times New Roman" w:hAnsi="Times New Roman" w:cs="Times New Roman"/>
          <w:lang w:val="en-US"/>
        </w:rPr>
        <w:t>Opera</w:t>
      </w:r>
      <w:r w:rsidRPr="00DF17C9">
        <w:rPr>
          <w:rFonts w:ascii="Times New Roman" w:hAnsi="Times New Roman" w:cs="Times New Roman"/>
        </w:rPr>
        <w:t>.</w:t>
      </w:r>
    </w:p>
    <w:p w14:paraId="23C168BB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Администратор системы должен обладать практическим опытом выполнения работ по установке, настройке и администрированию программных и технических средств, выполненных на платформе Microsoft Windows 10/11 и СУБД </w:t>
      </w:r>
      <w:r w:rsidRPr="00DF17C9">
        <w:rPr>
          <w:rFonts w:ascii="Times New Roman" w:hAnsi="Times New Roman" w:cs="Times New Roman"/>
          <w:lang w:val="en-US"/>
        </w:rPr>
        <w:t>PostgreSQL</w:t>
      </w:r>
      <w:r w:rsidRPr="00DF17C9">
        <w:rPr>
          <w:rFonts w:ascii="Times New Roman" w:hAnsi="Times New Roman" w:cs="Times New Roman"/>
        </w:rPr>
        <w:t xml:space="preserve">. </w:t>
      </w:r>
    </w:p>
    <w:p w14:paraId="4DDB8574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Перечень эксплуатационной документации, с которыми необходимо ознакомиться пользователю </w:t>
      </w:r>
    </w:p>
    <w:p w14:paraId="799BA3D4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 настоящим Руководством.</w:t>
      </w:r>
    </w:p>
    <w:p w14:paraId="62E90369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Администратор системы в обязательном порядке должны изучить эксплуатационную документацию по ИСГ: руководство администратора, руководство по эксплуатации и настоящее Руководство.</w:t>
      </w:r>
    </w:p>
    <w:p w14:paraId="2034B5AD" w14:textId="77777777" w:rsidR="00566FBB" w:rsidRPr="00DF17C9" w:rsidRDefault="00566FBB" w:rsidP="00566F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lastRenderedPageBreak/>
        <w:t xml:space="preserve">Назначение и условия применения </w:t>
      </w:r>
    </w:p>
    <w:p w14:paraId="212A8238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>Виды деятельности и бизнес-функции, для автоматизации которых предназначена СУРП</w:t>
      </w:r>
    </w:p>
    <w:p w14:paraId="76D2660C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Функциональность ИСГ позволяет выполнять следующие операции: </w:t>
      </w:r>
    </w:p>
    <w:p w14:paraId="00A1D40C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регистрация в системе пользователей с различными полномочиями. Пользователями системы могут назначаться как сотрудники Гостиницы, так и прочие физические лица, не являющиеся сотрудниками; </w:t>
      </w:r>
    </w:p>
    <w:p w14:paraId="5B50833C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− актуализация справочников подразделений и сотрудников на основе данных, импортируемых из базы;</w:t>
      </w:r>
    </w:p>
    <w:p w14:paraId="3AC77B73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ведение и актуализация нормативно-справочной информации; </w:t>
      </w:r>
    </w:p>
    <w:p w14:paraId="11D7CA3D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аренда номеров зарегистрированными пользователями. При аренде указывается принимающее должностное лицо из числа сотрудников Гостиницы; </w:t>
      </w:r>
    </w:p>
    <w:p w14:paraId="1E764960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− предоставление информации о невозврате ключей тем или иным посетителем; </w:t>
      </w:r>
    </w:p>
    <w:p w14:paraId="3AE998BB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− реализация поисковых выборок и формирование отчетов, позволяющих анализировать поток посетителей.</w:t>
      </w:r>
    </w:p>
    <w:p w14:paraId="2E9501E5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Условия, при соблюдении которых обеспечивается применение ИСГ в соответствии с назначением </w:t>
      </w:r>
    </w:p>
    <w:p w14:paraId="25767E5E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Успешное применение и эффективная эксплуатация системы возможны при неукоснительном соблюдении и выполнении следующих условий:</w:t>
      </w:r>
    </w:p>
    <w:p w14:paraId="4DDA9D43" w14:textId="77777777" w:rsidR="00566FBB" w:rsidRPr="00DF17C9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Минимальная конфигурация технических и общесистемных программных средств должна соответствовать указанным в табл. 1 параметрам.</w:t>
      </w:r>
    </w:p>
    <w:tbl>
      <w:tblPr>
        <w:tblStyle w:val="a5"/>
        <w:tblpPr w:leftFromText="180" w:rightFromText="180" w:vertAnchor="text" w:horzAnchor="margin" w:tblpXSpec="right" w:tblpY="-70"/>
        <w:tblW w:w="0" w:type="auto"/>
        <w:tblLook w:val="04A0" w:firstRow="1" w:lastRow="0" w:firstColumn="1" w:lastColumn="0" w:noHBand="0" w:noVBand="1"/>
      </w:tblPr>
      <w:tblGrid>
        <w:gridCol w:w="1663"/>
        <w:gridCol w:w="4079"/>
        <w:gridCol w:w="3603"/>
      </w:tblGrid>
      <w:tr w:rsidR="00566FBB" w:rsidRPr="00DF17C9" w14:paraId="19E60D7C" w14:textId="77777777" w:rsidTr="001859DA">
        <w:tc>
          <w:tcPr>
            <w:tcW w:w="0" w:type="auto"/>
          </w:tcPr>
          <w:p w14:paraId="56CFE742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Узел платформы</w:t>
            </w:r>
          </w:p>
        </w:tc>
        <w:tc>
          <w:tcPr>
            <w:tcW w:w="0" w:type="auto"/>
          </w:tcPr>
          <w:p w14:paraId="00E7B99B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Аппаратная часть</w:t>
            </w:r>
          </w:p>
        </w:tc>
        <w:tc>
          <w:tcPr>
            <w:tcW w:w="0" w:type="auto"/>
          </w:tcPr>
          <w:p w14:paraId="54C80EA1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Общесистемное программное обеспечение</w:t>
            </w:r>
          </w:p>
        </w:tc>
      </w:tr>
      <w:tr w:rsidR="00566FBB" w:rsidRPr="00DF17C9" w14:paraId="0538ED22" w14:textId="77777777" w:rsidTr="001859DA">
        <w:tc>
          <w:tcPr>
            <w:tcW w:w="0" w:type="auto"/>
          </w:tcPr>
          <w:p w14:paraId="29A00891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0" w:type="auto"/>
          </w:tcPr>
          <w:p w14:paraId="7B757731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процессор не ниже AMD EPYC 7502 2.5 GHz;</w:t>
            </w:r>
          </w:p>
          <w:p w14:paraId="646A8ECE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ОЗУ не менее 64 ГБ;</w:t>
            </w:r>
          </w:p>
          <w:p w14:paraId="66F5665A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HDD 2 ТБ;</w:t>
            </w:r>
          </w:p>
        </w:tc>
        <w:tc>
          <w:tcPr>
            <w:tcW w:w="0" w:type="auto"/>
          </w:tcPr>
          <w:p w14:paraId="6F646BA6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Ubuntu Server 23.04</w:t>
            </w:r>
          </w:p>
          <w:p w14:paraId="7A82C127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СУБД PostgreSQL</w:t>
            </w:r>
          </w:p>
        </w:tc>
      </w:tr>
      <w:tr w:rsidR="00566FBB" w:rsidRPr="00801E6F" w14:paraId="68112C55" w14:textId="77777777" w:rsidTr="001859DA">
        <w:tc>
          <w:tcPr>
            <w:tcW w:w="0" w:type="auto"/>
          </w:tcPr>
          <w:p w14:paraId="73EDDD7B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Рабочая станция</w:t>
            </w:r>
          </w:p>
        </w:tc>
        <w:tc>
          <w:tcPr>
            <w:tcW w:w="0" w:type="auto"/>
          </w:tcPr>
          <w:p w14:paraId="0756B75D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процессор не ниже AMD Ryzen 5 5500G 3.6 GHz;</w:t>
            </w:r>
          </w:p>
          <w:p w14:paraId="24C5320B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ОЗУ не менее 16 ГБ;</w:t>
            </w:r>
          </w:p>
          <w:p w14:paraId="3C1D9FDF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– SSD 500 ГБ</w:t>
            </w:r>
          </w:p>
        </w:tc>
        <w:tc>
          <w:tcPr>
            <w:tcW w:w="0" w:type="auto"/>
          </w:tcPr>
          <w:p w14:paraId="578AF99D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</w:p>
          <w:p w14:paraId="0996E071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F17C9">
              <w:rPr>
                <w:rFonts w:ascii="Times New Roman" w:hAnsi="Times New Roman" w:cs="Times New Roman"/>
                <w:lang w:val="en-US"/>
              </w:rPr>
              <w:t>MS Windows 10-11</w:t>
            </w:r>
          </w:p>
          <w:p w14:paraId="7C2D11CF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F17C9">
              <w:rPr>
                <w:rFonts w:ascii="Times New Roman" w:hAnsi="Times New Roman" w:cs="Times New Roman"/>
              </w:rPr>
              <w:t>Веб</w:t>
            </w:r>
            <w:r w:rsidRPr="00DF17C9">
              <w:rPr>
                <w:rFonts w:ascii="Times New Roman" w:hAnsi="Times New Roman" w:cs="Times New Roman"/>
                <w:lang w:val="en-US"/>
              </w:rPr>
              <w:t>-</w:t>
            </w:r>
            <w:r w:rsidRPr="00DF17C9">
              <w:rPr>
                <w:rFonts w:ascii="Times New Roman" w:hAnsi="Times New Roman" w:cs="Times New Roman"/>
              </w:rPr>
              <w:t>браузер</w:t>
            </w:r>
            <w:r w:rsidRPr="00DF17C9">
              <w:rPr>
                <w:rFonts w:ascii="Times New Roman" w:hAnsi="Times New Roman" w:cs="Times New Roman"/>
                <w:lang w:val="en-US"/>
              </w:rPr>
              <w:t xml:space="preserve"> Opera</w:t>
            </w:r>
          </w:p>
        </w:tc>
      </w:tr>
      <w:tr w:rsidR="00566FBB" w:rsidRPr="00DF17C9" w14:paraId="77226957" w14:textId="77777777" w:rsidTr="001859DA">
        <w:tc>
          <w:tcPr>
            <w:tcW w:w="0" w:type="auto"/>
            <w:gridSpan w:val="3"/>
          </w:tcPr>
          <w:p w14:paraId="75DE95B6" w14:textId="77777777" w:rsidR="00566FBB" w:rsidRPr="00DF17C9" w:rsidRDefault="00566FBB" w:rsidP="001859DA">
            <w:pPr>
              <w:jc w:val="both"/>
              <w:rPr>
                <w:rFonts w:ascii="Times New Roman" w:hAnsi="Times New Roman" w:cs="Times New Roman"/>
              </w:rPr>
            </w:pPr>
            <w:r w:rsidRPr="00DF17C9">
              <w:rPr>
                <w:rFonts w:ascii="Times New Roman" w:hAnsi="Times New Roman" w:cs="Times New Roman"/>
              </w:rPr>
              <w:t>ЛВС с TCP/IP</w:t>
            </w:r>
          </w:p>
        </w:tc>
      </w:tr>
    </w:tbl>
    <w:p w14:paraId="7E30231E" w14:textId="77777777" w:rsidR="00566FBB" w:rsidRDefault="00566FBB" w:rsidP="00566FB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  </w:t>
      </w:r>
    </w:p>
    <w:p w14:paraId="17C02120" w14:textId="77777777" w:rsidR="00566FBB" w:rsidRPr="00DF17C9" w:rsidRDefault="00566FBB" w:rsidP="00566FB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0C37967" w14:textId="77777777" w:rsidR="00566FBB" w:rsidRPr="00DF17C9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lastRenderedPageBreak/>
        <w:t xml:space="preserve"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 </w:t>
      </w:r>
    </w:p>
    <w:p w14:paraId="261547C6" w14:textId="77777777" w:rsidR="00566FBB" w:rsidRPr="00DF17C9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Своевременное и квалифицированное проведение администратором системы регламентных работ по обслуживанию системы в соответствии с рекомендациями, содержащимися в пп. 5, 6 "Руководства администратора", а также грамотное администрирование и обслуживание общесистемного программного обеспечения, установленного на сервере системы.</w:t>
      </w:r>
    </w:p>
    <w:p w14:paraId="196F4B3A" w14:textId="77777777" w:rsidR="00566FBB" w:rsidRPr="00DF17C9" w:rsidRDefault="00566FBB" w:rsidP="00566F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Подготовка к работе </w:t>
      </w:r>
    </w:p>
    <w:p w14:paraId="5DA5B0CF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>Состав и содержание дистрибутивного носителя данных</w:t>
      </w:r>
    </w:p>
    <w:p w14:paraId="387CCCA4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На дистрибутивном носителе данных расположен единственный исполняемый файл, содержащий все необходимое для проведения инсталляции ИСГ. </w:t>
      </w:r>
    </w:p>
    <w:p w14:paraId="26C38872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Процедура инсталляции ИСГ с дистрибутивного носителя данных проводится администратором на сервере системы. Порядок инсталляции описан в п. 4 "Руководства администратора". После завершения процедуры инсталляции, проведения сессии синхронизации справочников с АСУП «1С» и регистрации в системе уполномоченных пользователей, система готова к использованию, т. е. к подключению к ней с любой рабочей станции, находящейся в компьютерной сети Гостиницы. Никаких дополнительных действий, проводимых на клиентских рабочих местах, не требуется.</w:t>
      </w:r>
    </w:p>
    <w:p w14:paraId="3656413A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t xml:space="preserve">Порядок загрузки данных и программ </w:t>
      </w:r>
    </w:p>
    <w:p w14:paraId="2611104F" w14:textId="77777777" w:rsidR="00566FBB" w:rsidRPr="00DF17C9" w:rsidRDefault="00566FBB" w:rsidP="00566FB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Порядок подключения к системе состоит из следующих шагов: </w:t>
      </w:r>
    </w:p>
    <w:p w14:paraId="77AB700D" w14:textId="77777777" w:rsidR="00566FBB" w:rsidRPr="00DF17C9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Запустить веб-обозреватель </w:t>
      </w:r>
      <w:r w:rsidRPr="00DF17C9">
        <w:rPr>
          <w:rFonts w:ascii="Times New Roman" w:hAnsi="Times New Roman" w:cs="Times New Roman"/>
          <w:lang w:val="en-US"/>
        </w:rPr>
        <w:t>Opera</w:t>
      </w:r>
      <w:r w:rsidRPr="00DF17C9">
        <w:rPr>
          <w:rFonts w:ascii="Times New Roman" w:hAnsi="Times New Roman" w:cs="Times New Roman"/>
        </w:rPr>
        <w:t xml:space="preserve"> любым удобным способом: либо с помощью ярлыка на рабочем столе, либо с помощью ярлыка в меню "Пуск"</w:t>
      </w:r>
      <w:r w:rsidRPr="00DF17C9">
        <w:rPr>
          <w:rFonts w:ascii="Times New Roman" w:hAnsi="Times New Roman" w:cs="Times New Roman"/>
          <w:lang w:val="en-US"/>
        </w:rPr>
        <w:t>.</w:t>
      </w:r>
      <w:r w:rsidRPr="00DF17C9">
        <w:rPr>
          <w:rFonts w:ascii="Times New Roman" w:hAnsi="Times New Roman" w:cs="Times New Roman"/>
        </w:rPr>
        <w:t xml:space="preserve"> </w:t>
      </w:r>
    </w:p>
    <w:p w14:paraId="06F69C43" w14:textId="77777777" w:rsidR="00566FBB" w:rsidRPr="00DF17C9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 xml:space="preserve">В адресной строке указать адрес сервера ИСГ (http://n.n.n.n:p/ish-web, где n – ip-адрес сервера, p – номер HTTP-порта сервера, указанный при инсталляции системы). В случае затруднений при определении адреса сервера ИСГ следует обращаться к администратору. Целесообразно занести адрес сервера ИСГ в список избранного в </w:t>
      </w:r>
      <w:r w:rsidRPr="00DF17C9">
        <w:rPr>
          <w:rFonts w:ascii="Times New Roman" w:hAnsi="Times New Roman" w:cs="Times New Roman"/>
          <w:lang w:val="en-US"/>
        </w:rPr>
        <w:t>Opera</w:t>
      </w:r>
      <w:r w:rsidRPr="00DF17C9">
        <w:rPr>
          <w:rFonts w:ascii="Times New Roman" w:hAnsi="Times New Roman" w:cs="Times New Roman"/>
        </w:rPr>
        <w:t>, что позволит в следующий раз переходить к серверу ИСГ, просто щелкнув его имя, без необходимости вводить его адрес.</w:t>
      </w:r>
    </w:p>
    <w:p w14:paraId="3DD55B6E" w14:textId="77777777" w:rsidR="00566FBB" w:rsidRDefault="00566FBB" w:rsidP="00566FB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F17C9">
        <w:rPr>
          <w:rFonts w:ascii="Times New Roman" w:hAnsi="Times New Roman" w:cs="Times New Roman"/>
        </w:rPr>
        <w:t>После правильного указания адреса сервера на экране откроется экранная форма регистрации пользователя (рис. 1). В специально предназначенных для этого полях указываются имя и пароль пользователя. В ИСГ аутентификация пользователей производится, используя сведения учетных записей службы Active Directory компьютерной сети Гостиницы. Другими словами, никаких дополнительных имен и паролей пользователю запоминать не нужно.</w:t>
      </w:r>
    </w:p>
    <w:p w14:paraId="3D21616E" w14:textId="77777777" w:rsidR="00566FBB" w:rsidRPr="00DF17C9" w:rsidRDefault="00566FBB" w:rsidP="00566FBB">
      <w:pPr>
        <w:pStyle w:val="a3"/>
        <w:spacing w:line="360" w:lineRule="auto"/>
        <w:ind w:left="1224"/>
        <w:jc w:val="both"/>
        <w:rPr>
          <w:rFonts w:ascii="Times New Roman" w:hAnsi="Times New Roman" w:cs="Times New Roman"/>
        </w:rPr>
      </w:pPr>
    </w:p>
    <w:p w14:paraId="44A383F7" w14:textId="77777777" w:rsidR="00566FBB" w:rsidRPr="00DF17C9" w:rsidRDefault="00566FBB" w:rsidP="00566FB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F17C9">
        <w:rPr>
          <w:rFonts w:ascii="Times New Roman" w:hAnsi="Times New Roman" w:cs="Times New Roman"/>
          <w:b/>
          <w:sz w:val="24"/>
        </w:rPr>
        <w:lastRenderedPageBreak/>
        <w:t xml:space="preserve">Порядок проверки работоспособности </w:t>
      </w:r>
    </w:p>
    <w:p w14:paraId="500A6DC0" w14:textId="77777777" w:rsidR="00566FBB" w:rsidRPr="00DF17C9" w:rsidRDefault="00566FBB" w:rsidP="00566FBB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Для проверки доступности ИАС КХД с рабочего места оператора необходимо выполнить следующие действия:</w:t>
      </w:r>
    </w:p>
    <w:p w14:paraId="3B21427B" w14:textId="77777777" w:rsidR="00566FBB" w:rsidRPr="00DF17C9" w:rsidRDefault="00566FBB" w:rsidP="00566F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Открыть 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Opera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, для этого необходимо кликнуть по ярлыку «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Opera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» на рабочем столе или вызвать из меню «Пуск».</w:t>
      </w:r>
    </w:p>
    <w:p w14:paraId="06003976" w14:textId="77777777" w:rsidR="00566FBB" w:rsidRPr="00DF17C9" w:rsidRDefault="00566FBB" w:rsidP="00566FBB">
      <w:pPr>
        <w:pStyle w:val="a3"/>
        <w:numPr>
          <w:ilvl w:val="0"/>
          <w:numId w:val="2"/>
        </w:numPr>
        <w:spacing w:after="0" w:line="360" w:lineRule="auto"/>
        <w:ind w:right="2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Ввести в адресную строку 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Opera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адрес: </w:t>
      </w:r>
      <w:r w:rsidRPr="00DF17C9">
        <w:rPr>
          <w:rFonts w:ascii="Times New Roman" w:hAnsi="Times New Roman" w:cs="Times New Roman"/>
        </w:rPr>
        <w:t>n.n.n.n:p/ish-web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нажать «Переход».</w:t>
      </w:r>
    </w:p>
    <w:p w14:paraId="51A91000" w14:textId="77777777" w:rsidR="00566FBB" w:rsidRPr="00DF17C9" w:rsidRDefault="00566FBB" w:rsidP="00566F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F17C9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форме аутентификации ввести пользовательский логин и пароль. Нажать кнопку «Далее».</w:t>
      </w:r>
    </w:p>
    <w:p w14:paraId="5DD7A950" w14:textId="77777777" w:rsidR="00566FBB" w:rsidRPr="00DF17C9" w:rsidRDefault="00566FBB" w:rsidP="00566FBB">
      <w:pPr>
        <w:pStyle w:val="a3"/>
        <w:numPr>
          <w:ilvl w:val="0"/>
          <w:numId w:val="2"/>
        </w:numPr>
        <w:spacing w:after="0" w:line="360" w:lineRule="auto"/>
        <w:ind w:right="2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Убедиться, что в окне открылось приложения.</w:t>
      </w:r>
    </w:p>
    <w:p w14:paraId="35874FAF" w14:textId="77777777" w:rsidR="00566FBB" w:rsidRPr="00DF17C9" w:rsidRDefault="00566FBB" w:rsidP="00566F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F17C9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F17C9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DF17C9">
        <w:rPr>
          <w:rFonts w:ascii="Times New Roman" w:hAnsi="Times New Roman" w:cs="Times New Roman"/>
          <w:iCs/>
          <w:color w:val="000000"/>
          <w:sz w:val="24"/>
          <w:szCs w:val="24"/>
        </w:rPr>
        <w:t>случае если приложение не запускается, то следует обратиться в службу поддержки.</w:t>
      </w:r>
    </w:p>
    <w:p w14:paraId="2308BC73" w14:textId="77777777" w:rsidR="00566FBB" w:rsidRPr="00DF17C9" w:rsidRDefault="00566FBB" w:rsidP="00566FBB">
      <w:pPr>
        <w:spacing w:line="360" w:lineRule="auto"/>
        <w:ind w:left="720" w:firstLine="72"/>
        <w:jc w:val="both"/>
        <w:rPr>
          <w:rFonts w:ascii="Times New Roman" w:hAnsi="Times New Roman" w:cs="Times New Roman"/>
        </w:rPr>
      </w:pPr>
    </w:p>
    <w:p w14:paraId="57565B28" w14:textId="77777777" w:rsidR="00A91555" w:rsidRDefault="00A91555"/>
    <w:sectPr w:rsidR="00A9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D57"/>
    <w:multiLevelType w:val="hybridMultilevel"/>
    <w:tmpl w:val="E7C29954"/>
    <w:lvl w:ilvl="0" w:tplc="4774809A">
      <w:start w:val="1"/>
      <w:numFmt w:val="decimal"/>
      <w:lvlText w:val="%1."/>
      <w:lvlJc w:val="left"/>
      <w:pPr>
        <w:ind w:left="1019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F724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2682626">
    <w:abstractNumId w:val="1"/>
  </w:num>
  <w:num w:numId="2" w16cid:durableId="172984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AE"/>
    <w:rsid w:val="00566FBB"/>
    <w:rsid w:val="00A91555"/>
    <w:rsid w:val="00F3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01AC4-F73D-47B3-ACDD-8D4702F2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B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566FBB"/>
    <w:pPr>
      <w:ind w:left="720"/>
      <w:contextualSpacing/>
    </w:pPr>
  </w:style>
  <w:style w:type="table" w:styleId="a5">
    <w:name w:val="Table Grid"/>
    <w:basedOn w:val="a1"/>
    <w:uiPriority w:val="39"/>
    <w:rsid w:val="00566F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rsid w:val="00566FB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2</cp:revision>
  <dcterms:created xsi:type="dcterms:W3CDTF">2023-09-30T04:53:00Z</dcterms:created>
  <dcterms:modified xsi:type="dcterms:W3CDTF">2023-09-30T04:53:00Z</dcterms:modified>
</cp:coreProperties>
</file>