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E3A5F"/>
          <w:sz w:val="56"/>
          <w:szCs w:val="56"/>
        </w:rPr>
        <w:t xml:space="preserve">CAHIER DES CHARGES</w:t>
      </w:r>
    </w:p>
    <w:p>
      <w:pPr>
        <w:spacing w:after="800" w:before="0"/>
        <w:jc w:val="center"/>
      </w:pPr>
      <w:r>
        <w:rPr>
          <w:rFonts w:ascii="Calibri" w:cs="Calibri" w:eastAsia="Calibri" w:hAnsi="Calibri"/>
          <w:color w:val="555555"/>
          <w:sz w:val="28"/>
          <w:szCs w:val="28"/>
        </w:rPr>
        <w:t xml:space="preserve">Site Internet – Accompagnement administratif</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tblGrid>
      <w:tr>
        <w:tc>
          <w:tcPr>
            <w:tcW w:type="pct" w:w="40%"/>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Nature du document</w:t>
            </w:r>
          </w:p>
        </w:tc>
        <w:tc>
          <w:tcPr>
            <w:tcMar>
              <w:top w:type="dxa" w:w="60"/>
              <w:left w:type="dxa" w:w="100"/>
              <w:bottom w:type="dxa" w:w="60"/>
              <w:right w:type="dxa" w:w="100"/>
            </w:tcMar>
          </w:tcPr>
          <w:p>
            <w:pPr>
              <w:spacing w:after="60" w:before="60"/>
            </w:pPr>
            <w:r>
              <w:rPr>
                <w:b w:val="false"/>
                <w:bCs w:val="false"/>
                <w:color w:val="2C2C2C"/>
                <w:sz w:val="20"/>
                <w:szCs w:val="20"/>
              </w:rPr>
              <w:t xml:space="preserve">Cahier des charges fonctionnel</w:t>
            </w:r>
          </w:p>
        </w:tc>
      </w:tr>
      <w:tr>
        <w:tc>
          <w:tcPr>
            <w:tcW w:type="pct" w:w="40%"/>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Type de projet</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Création de site vitrine</w:t>
            </w:r>
          </w:p>
        </w:tc>
      </w:tr>
      <w:tr>
        <w:tc>
          <w:tcPr>
            <w:tcW w:type="pct" w:w="40%"/>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Client</w:t>
            </w:r>
          </w:p>
        </w:tc>
        <w:tc>
          <w:tcPr>
            <w:tcMar>
              <w:top w:type="dxa" w:w="60"/>
              <w:left w:type="dxa" w:w="100"/>
              <w:bottom w:type="dxa" w:w="60"/>
              <w:right w:type="dxa" w:w="100"/>
            </w:tcMar>
          </w:tcPr>
          <w:p>
            <w:pPr>
              <w:spacing w:after="60" w:before="60"/>
            </w:pPr>
            <w:r>
              <w:rPr>
                <w:b w:val="false"/>
                <w:bCs w:val="false"/>
                <w:color w:val="2C2C2C"/>
                <w:sz w:val="20"/>
                <w:szCs w:val="20"/>
              </w:rPr>
              <w:t xml:space="preserve">Madame TRAN</w:t>
            </w:r>
          </w:p>
        </w:tc>
      </w:tr>
      <w:tr>
        <w:tc>
          <w:tcPr>
            <w:tcW w:type="pct" w:w="40%"/>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Date de rédaction</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Juin 2026</w:t>
            </w:r>
          </w:p>
        </w:tc>
      </w:tr>
      <w:tr>
        <w:tc>
          <w:tcPr>
            <w:tcW w:type="pct" w:w="40%"/>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Version</w:t>
            </w:r>
          </w:p>
        </w:tc>
        <w:tc>
          <w:tcPr>
            <w:tcMar>
              <w:top w:type="dxa" w:w="60"/>
              <w:left w:type="dxa" w:w="100"/>
              <w:bottom w:type="dxa" w:w="60"/>
              <w:right w:type="dxa" w:w="100"/>
            </w:tcMar>
          </w:tcPr>
          <w:p>
            <w:pPr>
              <w:spacing w:after="60" w:before="60"/>
            </w:pPr>
            <w:r>
              <w:rPr>
                <w:b w:val="false"/>
                <w:bCs w:val="false"/>
                <w:color w:val="2C2C2C"/>
                <w:sz w:val="20"/>
                <w:szCs w:val="20"/>
              </w:rPr>
              <w:t xml:space="preserve">1.1</w:t>
            </w:r>
          </w:p>
        </w:tc>
      </w:tr>
      <w:tr>
        <w:tc>
          <w:tcPr>
            <w:tcW w:type="pct" w:w="40%"/>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Statut</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Confidentiel</w:t>
            </w:r>
          </w:p>
        </w:tc>
      </w:tr>
    </w:tbl>
    <w:p>
      <w:pPr>
        <w:spacing w:after="0" w:before="800"/>
      </w:pPr>
    </w:p>
    <w:p>
      <w:pPr>
        <w:pStyle w:val="Heading1"/>
        <w:pBdr>
          <w:bottom w:val="single" w:color="C0392B" w:sz="6" w:space="6"/>
        </w:pBdr>
        <w:spacing w:after="200" w:before="400"/>
        <w:rPr>
          <w:b/>
          <w:bCs/>
          <w:color w:val="1E3A5F"/>
          <w:sz w:val="28"/>
          <w:szCs w:val="28"/>
        </w:rPr>
      </w:pPr>
      <w:r>
        <w:t xml:space="preserve">1. Présentation du projet</w:t>
      </w:r>
    </w:p>
    <w:p>
      <w:pPr>
        <w:spacing w:after="80" w:before="80"/>
      </w:pPr>
      <w:r>
        <w:rPr>
          <w:color w:val="2C2C2C"/>
          <w:sz w:val="22"/>
          <w:szCs w:val="22"/>
        </w:rPr>
        <w:t xml:space="preserve">Ce projet consiste en la création d'un site internet vitrine destiné à présenter une activité d'accompagnement administratif auprès des particuliers et des personnes étrangères dans leurs démarches administratives en France.</w:t>
      </w:r>
    </w:p>
    <w:p>
      <w:pPr>
        <w:spacing w:after="80" w:before="80"/>
      </w:pPr>
      <w:r>
        <w:rPr>
          <w:color w:val="2C2C2C"/>
          <w:sz w:val="22"/>
          <w:szCs w:val="22"/>
        </w:rPr>
        <w:t xml:space="preserve">Le site devra refléter le sérieux, la proximité et le professionnalisme de la structure, tout en facilitant la prise de contact et la prise de rendez-vous pour les usagers.</w:t>
      </w:r>
    </w:p>
    <w:p>
      <w:pPr>
        <w:spacing w:after="0" w:before="100"/>
      </w:pPr>
    </w:p>
    <w:p>
      <w:pPr>
        <w:pStyle w:val="Heading1"/>
        <w:pBdr>
          <w:bottom w:val="single" w:color="C0392B" w:sz="6" w:space="6"/>
        </w:pBdr>
        <w:spacing w:after="200" w:before="400"/>
        <w:rPr>
          <w:b/>
          <w:bCs/>
          <w:color w:val="1E3A5F"/>
          <w:sz w:val="28"/>
          <w:szCs w:val="28"/>
        </w:rPr>
      </w:pPr>
      <w:r>
        <w:t xml:space="preserve">2. Objectifs du site</w:t>
      </w:r>
    </w:p>
    <w:p>
      <w:pPr>
        <w:spacing w:after="80" w:before="80"/>
      </w:pPr>
      <w:r>
        <w:rPr>
          <w:color w:val="2C2C2C"/>
          <w:sz w:val="22"/>
          <w:szCs w:val="22"/>
        </w:rPr>
        <w:t xml:space="preserve">Le site devra permettre :</w:t>
      </w:r>
    </w:p>
    <w:p>
      <w:pPr>
        <w:pStyle w:val="ListParagraph"/>
        <w:numPr>
          <w:ilvl w:val="0"/>
          <w:numId w:val="1"/>
        </w:numPr>
        <w:spacing w:after="60" w:before="60"/>
        <w:ind w:left="360"/>
      </w:pPr>
      <w:r>
        <w:rPr>
          <w:color w:val="2C2C2C"/>
          <w:sz w:val="22"/>
          <w:szCs w:val="22"/>
        </w:rPr>
        <w:t xml:space="preserve">La présentation de l'activité et des prestations proposées ;</w:t>
      </w:r>
    </w:p>
    <w:p>
      <w:pPr>
        <w:pStyle w:val="ListParagraph"/>
        <w:numPr>
          <w:ilvl w:val="0"/>
          <w:numId w:val="1"/>
        </w:numPr>
        <w:spacing w:after="60" w:before="60"/>
        <w:ind w:left="360"/>
      </w:pPr>
      <w:r>
        <w:rPr>
          <w:color w:val="2C2C2C"/>
          <w:sz w:val="22"/>
          <w:szCs w:val="22"/>
        </w:rPr>
        <w:t xml:space="preserve">La mise en avant des domaines d'accompagnement administratif ;</w:t>
      </w:r>
    </w:p>
    <w:p>
      <w:pPr>
        <w:pStyle w:val="ListParagraph"/>
        <w:numPr>
          <w:ilvl w:val="0"/>
          <w:numId w:val="1"/>
        </w:numPr>
        <w:spacing w:after="60" w:before="60"/>
        <w:ind w:left="360"/>
      </w:pPr>
      <w:r>
        <w:rPr>
          <w:color w:val="2C2C2C"/>
          <w:sz w:val="22"/>
          <w:szCs w:val="22"/>
        </w:rPr>
        <w:t xml:space="preserve">La prise de contact simple et rapide ;</w:t>
      </w:r>
    </w:p>
    <w:p>
      <w:pPr>
        <w:pStyle w:val="ListParagraph"/>
        <w:numPr>
          <w:ilvl w:val="0"/>
          <w:numId w:val="1"/>
        </w:numPr>
        <w:spacing w:after="60" w:before="60"/>
        <w:ind w:left="360"/>
      </w:pPr>
      <w:r>
        <w:rPr>
          <w:color w:val="2C2C2C"/>
          <w:sz w:val="22"/>
          <w:szCs w:val="22"/>
        </w:rPr>
        <w:t xml:space="preserve">La prise de rendez-vous en ligne ;</w:t>
      </w:r>
    </w:p>
    <w:p>
      <w:pPr>
        <w:pStyle w:val="ListParagraph"/>
        <w:numPr>
          <w:ilvl w:val="0"/>
          <w:numId w:val="1"/>
        </w:numPr>
        <w:spacing w:after="60" w:before="60"/>
        <w:ind w:left="360"/>
      </w:pPr>
      <w:r>
        <w:rPr>
          <w:color w:val="2C2C2C"/>
          <w:sz w:val="22"/>
          <w:szCs w:val="22"/>
        </w:rPr>
        <w:t xml:space="preserve">La gestion d'un calendrier partagé ;</w:t>
      </w:r>
    </w:p>
    <w:p>
      <w:pPr>
        <w:pStyle w:val="ListParagraph"/>
        <w:numPr>
          <w:ilvl w:val="0"/>
          <w:numId w:val="1"/>
        </w:numPr>
        <w:spacing w:after="60" w:before="60"/>
        <w:ind w:left="360"/>
      </w:pPr>
      <w:r>
        <w:rPr>
          <w:color w:val="2C2C2C"/>
          <w:sz w:val="22"/>
          <w:szCs w:val="22"/>
        </w:rPr>
        <w:t xml:space="preserve">La diffusion d'informations utiles aux usagers ;</w:t>
      </w:r>
    </w:p>
    <w:p>
      <w:pPr>
        <w:pStyle w:val="ListParagraph"/>
        <w:numPr>
          <w:ilvl w:val="0"/>
          <w:numId w:val="1"/>
        </w:numPr>
        <w:spacing w:after="60" w:before="60"/>
        <w:ind w:left="360"/>
      </w:pPr>
      <w:r>
        <w:rPr>
          <w:color w:val="2C2C2C"/>
          <w:sz w:val="22"/>
          <w:szCs w:val="22"/>
        </w:rPr>
        <w:t xml:space="preserve">L'accès à des formulaires de demande de renseignements ;</w:t>
      </w:r>
    </w:p>
    <w:p>
      <w:pPr>
        <w:pStyle w:val="ListParagraph"/>
        <w:numPr>
          <w:ilvl w:val="0"/>
          <w:numId w:val="1"/>
        </w:numPr>
        <w:spacing w:after="60" w:before="60"/>
        <w:ind w:left="360"/>
      </w:pPr>
      <w:r>
        <w:rPr>
          <w:color w:val="2C2C2C"/>
          <w:sz w:val="22"/>
          <w:szCs w:val="22"/>
        </w:rPr>
        <w:t xml:space="preserve">Le respect des obligations légales en matière de protection des données et d'accessibilité.</w:t>
      </w:r>
    </w:p>
    <w:p>
      <w:pPr>
        <w:spacing w:after="0" w:before="100"/>
      </w:pPr>
    </w:p>
    <w:p>
      <w:pPr>
        <w:pStyle w:val="Heading1"/>
        <w:pBdr>
          <w:bottom w:val="single" w:color="C0392B" w:sz="6" w:space="6"/>
        </w:pBdr>
        <w:spacing w:after="200" w:before="400"/>
        <w:rPr>
          <w:b/>
          <w:bCs/>
          <w:color w:val="1E3A5F"/>
          <w:sz w:val="28"/>
          <w:szCs w:val="28"/>
        </w:rPr>
      </w:pPr>
      <w:r>
        <w:t xml:space="preserve">3. Arborescence du site</w:t>
      </w:r>
    </w:p>
    <w:p>
      <w:pPr>
        <w:pStyle w:val="Heading2"/>
        <w:spacing w:after="120" w:before="300"/>
        <w:rPr>
          <w:b/>
          <w:bCs/>
          <w:color w:val="1E3A5F"/>
          <w:sz w:val="24"/>
          <w:szCs w:val="24"/>
        </w:rPr>
      </w:pPr>
      <w:r>
        <w:t xml:space="preserve">3.1 – Accueil</w:t>
      </w:r>
    </w:p>
    <w:p>
      <w:pPr>
        <w:pStyle w:val="ListParagraph"/>
        <w:numPr>
          <w:ilvl w:val="0"/>
          <w:numId w:val="1"/>
        </w:numPr>
        <w:spacing w:after="60" w:before="60"/>
        <w:ind w:left="360"/>
      </w:pPr>
      <w:r>
        <w:rPr>
          <w:color w:val="2C2C2C"/>
          <w:sz w:val="22"/>
          <w:szCs w:val="22"/>
        </w:rPr>
        <w:t xml:space="preserve">Présentation synthétique de l'activité et de la valeur ajoutée.</w:t>
      </w:r>
    </w:p>
    <w:p>
      <w:pPr>
        <w:pStyle w:val="ListParagraph"/>
        <w:numPr>
          <w:ilvl w:val="0"/>
          <w:numId w:val="1"/>
        </w:numPr>
        <w:spacing w:after="60" w:before="60"/>
        <w:ind w:left="360"/>
      </w:pPr>
      <w:r>
        <w:rPr>
          <w:color w:val="2C2C2C"/>
          <w:sz w:val="22"/>
          <w:szCs w:val="22"/>
        </w:rPr>
        <w:t xml:space="preserve">Mise en avant visuelle des services proposés.</w:t>
      </w:r>
    </w:p>
    <w:p>
      <w:pPr>
        <w:pStyle w:val="ListParagraph"/>
        <w:numPr>
          <w:ilvl w:val="0"/>
          <w:numId w:val="1"/>
        </w:numPr>
        <w:spacing w:after="60" w:before="60"/>
        <w:ind w:left="360"/>
      </w:pPr>
      <w:r>
        <w:rPr>
          <w:color w:val="2C2C2C"/>
          <w:sz w:val="22"/>
          <w:szCs w:val="22"/>
        </w:rPr>
        <w:t xml:space="preserve">Appels à l'action clairs : « Nous contacter » / « Prendre rendez-vous ».</w:t>
      </w:r>
    </w:p>
    <w:p>
      <w:pPr>
        <w:pStyle w:val="ListParagraph"/>
        <w:numPr>
          <w:ilvl w:val="0"/>
          <w:numId w:val="1"/>
        </w:numPr>
        <w:spacing w:after="60" w:before="60"/>
        <w:ind w:left="360"/>
      </w:pPr>
      <w:r>
        <w:rPr>
          <w:color w:val="2C2C2C"/>
          <w:sz w:val="22"/>
          <w:szCs w:val="22"/>
        </w:rPr>
        <w:t xml:space="preserve">Statistiques clés (expérience, dossiers traités, agences).</w:t>
      </w:r>
    </w:p>
    <w:p>
      <w:pPr>
        <w:pStyle w:val="Heading2"/>
        <w:spacing w:after="120" w:before="300"/>
        <w:rPr>
          <w:b/>
          <w:bCs/>
          <w:color w:val="1E3A5F"/>
          <w:sz w:val="24"/>
          <w:szCs w:val="24"/>
        </w:rPr>
      </w:pPr>
      <w:r>
        <w:t xml:space="preserve">3.2 – Nos services</w:t>
      </w:r>
    </w:p>
    <w:p>
      <w:pPr>
        <w:spacing w:after="80" w:before="80"/>
      </w:pPr>
      <w:r>
        <w:rPr>
          <w:color w:val="2C2C2C"/>
          <w:sz w:val="22"/>
          <w:szCs w:val="22"/>
        </w:rPr>
        <w:t xml:space="preserve">Cette page détaillera l'ensemble des prestations :</w:t>
      </w:r>
    </w:p>
    <w:p>
      <w:pPr>
        <w:pStyle w:val="ListParagraph"/>
        <w:numPr>
          <w:ilvl w:val="0"/>
          <w:numId w:val="1"/>
        </w:numPr>
        <w:spacing w:after="60" w:before="60"/>
        <w:ind w:left="360"/>
      </w:pPr>
      <w:r>
        <w:rPr>
          <w:color w:val="2C2C2C"/>
          <w:sz w:val="22"/>
          <w:szCs w:val="22"/>
        </w:rPr>
        <w:t xml:space="preserve">Titre de séjour</w:t>
      </w:r>
    </w:p>
    <w:p>
      <w:pPr>
        <w:pStyle w:val="ListParagraph"/>
        <w:numPr>
          <w:ilvl w:val="0"/>
          <w:numId w:val="1"/>
        </w:numPr>
        <w:spacing w:after="60" w:before="60"/>
        <w:ind w:left="360"/>
      </w:pPr>
      <w:r>
        <w:rPr>
          <w:color w:val="2C2C2C"/>
          <w:sz w:val="22"/>
          <w:szCs w:val="22"/>
        </w:rPr>
        <w:t xml:space="preserve">Renouvellement de titre de séjour</w:t>
      </w:r>
    </w:p>
    <w:p>
      <w:pPr>
        <w:pStyle w:val="ListParagraph"/>
        <w:numPr>
          <w:ilvl w:val="0"/>
          <w:numId w:val="1"/>
        </w:numPr>
        <w:spacing w:after="60" w:before="60"/>
        <w:ind w:left="360"/>
      </w:pPr>
      <w:r>
        <w:rPr>
          <w:color w:val="2C2C2C"/>
          <w:sz w:val="22"/>
          <w:szCs w:val="22"/>
        </w:rPr>
        <w:t xml:space="preserve">Autorisation de travail</w:t>
      </w:r>
    </w:p>
    <w:p>
      <w:pPr>
        <w:pStyle w:val="ListParagraph"/>
        <w:numPr>
          <w:ilvl w:val="0"/>
          <w:numId w:val="1"/>
        </w:numPr>
        <w:spacing w:after="60" w:before="60"/>
        <w:ind w:left="360"/>
      </w:pPr>
      <w:r>
        <w:rPr>
          <w:color w:val="2C2C2C"/>
          <w:sz w:val="22"/>
          <w:szCs w:val="22"/>
        </w:rPr>
        <w:t xml:space="preserve">Naturalisation</w:t>
      </w:r>
    </w:p>
    <w:p>
      <w:pPr>
        <w:pStyle w:val="ListParagraph"/>
        <w:numPr>
          <w:ilvl w:val="0"/>
          <w:numId w:val="1"/>
        </w:numPr>
        <w:spacing w:after="60" w:before="60"/>
        <w:ind w:left="360"/>
      </w:pPr>
      <w:r>
        <w:rPr>
          <w:color w:val="2C2C2C"/>
          <w:sz w:val="22"/>
          <w:szCs w:val="22"/>
        </w:rPr>
        <w:t xml:space="preserve">Regroupement familial</w:t>
      </w:r>
    </w:p>
    <w:p>
      <w:pPr>
        <w:pStyle w:val="ListParagraph"/>
        <w:numPr>
          <w:ilvl w:val="0"/>
          <w:numId w:val="1"/>
        </w:numPr>
        <w:spacing w:after="60" w:before="60"/>
        <w:ind w:left="360"/>
      </w:pPr>
      <w:r>
        <w:rPr>
          <w:color w:val="2C2C2C"/>
          <w:sz w:val="22"/>
          <w:szCs w:val="22"/>
        </w:rPr>
        <w:t xml:space="preserve">Autres démarches administratives</w:t>
      </w:r>
    </w:p>
    <w:p>
      <w:pPr>
        <w:pStyle w:val="Heading2"/>
        <w:spacing w:after="120" w:before="300"/>
        <w:rPr>
          <w:b/>
          <w:bCs/>
          <w:color w:val="1E3A5F"/>
          <w:sz w:val="24"/>
          <w:szCs w:val="24"/>
        </w:rPr>
      </w:pPr>
      <w:r>
        <w:t xml:space="preserve">3.3 – À propos</w:t>
      </w:r>
    </w:p>
    <w:p>
      <w:pPr>
        <w:pStyle w:val="ListParagraph"/>
        <w:numPr>
          <w:ilvl w:val="0"/>
          <w:numId w:val="1"/>
        </w:numPr>
        <w:spacing w:after="60" w:before="60"/>
        <w:ind w:left="360"/>
      </w:pPr>
      <w:r>
        <w:rPr>
          <w:color w:val="2C2C2C"/>
          <w:sz w:val="22"/>
          <w:szCs w:val="22"/>
        </w:rPr>
        <w:t xml:space="preserve">Présentation de l'entreprise, de son histoire et de sa mission.</w:t>
      </w:r>
    </w:p>
    <w:p>
      <w:pPr>
        <w:pStyle w:val="ListParagraph"/>
        <w:numPr>
          <w:ilvl w:val="0"/>
          <w:numId w:val="1"/>
        </w:numPr>
        <w:spacing w:after="60" w:before="60"/>
        <w:ind w:left="360"/>
      </w:pPr>
      <w:r>
        <w:rPr>
          <w:color w:val="2C2C2C"/>
          <w:sz w:val="22"/>
          <w:szCs w:val="22"/>
        </w:rPr>
        <w:t xml:space="preserve">Valeurs, engagement et expertise mises en avant.</w:t>
      </w:r>
    </w:p>
    <w:p>
      <w:pPr>
        <w:pStyle w:val="Heading2"/>
        <w:spacing w:after="120" w:before="300"/>
        <w:rPr>
          <w:b/>
          <w:bCs/>
          <w:color w:val="1E3A5F"/>
          <w:sz w:val="24"/>
          <w:szCs w:val="24"/>
        </w:rPr>
      </w:pPr>
      <w:r>
        <w:t xml:space="preserve">3.4 – Contact</w:t>
      </w:r>
    </w:p>
    <w:p>
      <w:pPr>
        <w:pStyle w:val="ListParagraph"/>
        <w:numPr>
          <w:ilvl w:val="0"/>
          <w:numId w:val="1"/>
        </w:numPr>
        <w:spacing w:after="60" w:before="60"/>
        <w:ind w:left="360"/>
      </w:pPr>
      <w:r>
        <w:rPr>
          <w:color w:val="2C2C2C"/>
          <w:sz w:val="22"/>
          <w:szCs w:val="22"/>
        </w:rPr>
        <w:t xml:space="preserve">Formulaire de contact en ligne (nom, prénom, e-mail, objet, message).</w:t>
      </w:r>
    </w:p>
    <w:p>
      <w:pPr>
        <w:pStyle w:val="ListParagraph"/>
        <w:numPr>
          <w:ilvl w:val="0"/>
          <w:numId w:val="1"/>
        </w:numPr>
        <w:spacing w:after="60" w:before="60"/>
        <w:ind w:left="360"/>
      </w:pPr>
      <w:r>
        <w:rPr>
          <w:color w:val="2C2C2C"/>
          <w:sz w:val="22"/>
          <w:szCs w:val="22"/>
        </w:rPr>
        <w:t xml:space="preserve">Coordonnées complètes (adresse, téléphone, e-mail).</w:t>
      </w:r>
    </w:p>
    <w:p>
      <w:pPr>
        <w:pStyle w:val="ListParagraph"/>
        <w:numPr>
          <w:ilvl w:val="0"/>
          <w:numId w:val="1"/>
        </w:numPr>
        <w:spacing w:after="60" w:before="60"/>
        <w:ind w:left="360"/>
      </w:pPr>
      <w:r>
        <w:rPr>
          <w:color w:val="2C2C2C"/>
          <w:sz w:val="22"/>
          <w:szCs w:val="22"/>
        </w:rPr>
        <w:t xml:space="preserve">Carte Google Maps intégrée pour la localisation.</w:t>
      </w:r>
    </w:p>
    <w:p>
      <w:pPr>
        <w:pStyle w:val="Heading2"/>
        <w:spacing w:after="120" w:before="300"/>
        <w:rPr>
          <w:b/>
          <w:bCs/>
          <w:color w:val="1E3A5F"/>
          <w:sz w:val="24"/>
          <w:szCs w:val="24"/>
        </w:rPr>
      </w:pPr>
      <w:r>
        <w:t xml:space="preserve">3.5 – Pages légales</w:t>
      </w:r>
    </w:p>
    <w:p>
      <w:pPr>
        <w:pStyle w:val="ListParagraph"/>
        <w:numPr>
          <w:ilvl w:val="0"/>
          <w:numId w:val="1"/>
        </w:numPr>
        <w:spacing w:after="60" w:before="60"/>
        <w:ind w:left="360"/>
      </w:pPr>
      <w:r>
        <w:rPr>
          <w:color w:val="2C2C2C"/>
          <w:sz w:val="22"/>
          <w:szCs w:val="22"/>
        </w:rPr>
        <w:t xml:space="preserve">Mentions légales (obligatoire).</w:t>
      </w:r>
    </w:p>
    <w:p>
      <w:pPr>
        <w:pStyle w:val="ListParagraph"/>
        <w:numPr>
          <w:ilvl w:val="0"/>
          <w:numId w:val="1"/>
        </w:numPr>
        <w:spacing w:after="60" w:before="60"/>
        <w:ind w:left="360"/>
      </w:pPr>
      <w:r>
        <w:rPr>
          <w:color w:val="2C2C2C"/>
          <w:sz w:val="22"/>
          <w:szCs w:val="22"/>
        </w:rPr>
        <w:t xml:space="preserve">Politique de confidentialité (obligatoire RGPD).</w:t>
      </w:r>
    </w:p>
    <w:p>
      <w:pPr>
        <w:spacing w:after="0" w:before="100"/>
      </w:pPr>
    </w:p>
    <w:p>
      <w:pPr>
        <w:pStyle w:val="Heading1"/>
        <w:pBdr>
          <w:bottom w:val="single" w:color="C0392B" w:sz="6" w:space="6"/>
        </w:pBdr>
        <w:spacing w:after="200" w:before="400"/>
        <w:rPr>
          <w:b/>
          <w:bCs/>
          <w:color w:val="1E3A5F"/>
          <w:sz w:val="28"/>
          <w:szCs w:val="28"/>
        </w:rPr>
      </w:pPr>
      <w:r>
        <w:t xml:space="preserve">4. Fonctionnalités requises</w:t>
      </w:r>
    </w:p>
    <w:p>
      <w:pPr>
        <w:pStyle w:val="Heading2"/>
        <w:spacing w:after="120" w:before="300"/>
        <w:rPr>
          <w:b/>
          <w:bCs/>
          <w:color w:val="1E3A5F"/>
          <w:sz w:val="24"/>
          <w:szCs w:val="24"/>
        </w:rPr>
      </w:pPr>
      <w:r>
        <w:t xml:space="preserve">4.1 – Fonctionnalités générales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pct" w:w="33%"/>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Fonctionnalité</w:t>
            </w:r>
          </w:p>
        </w:tc>
        <w:tc>
          <w:tcPr>
            <w:tcW w:type="pct" w:w="67%"/>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Détail</w:t>
            </w:r>
          </w:p>
        </w:tc>
      </w:tr>
      <w:tr>
        <w:tc>
          <w:tcPr>
            <w:tcMar>
              <w:top w:type="dxa" w:w="60"/>
              <w:left w:type="dxa" w:w="100"/>
              <w:bottom w:type="dxa" w:w="60"/>
              <w:right w:type="dxa" w:w="100"/>
            </w:tcMar>
          </w:tcPr>
          <w:p>
            <w:pPr>
              <w:spacing w:after="60" w:before="60"/>
            </w:pPr>
            <w:r>
              <w:rPr>
                <w:b/>
                <w:bCs/>
                <w:color w:val="2C2C2C"/>
                <w:sz w:val="20"/>
                <w:szCs w:val="20"/>
              </w:rPr>
              <w:t xml:space="preserve">Design responsive</w:t>
            </w:r>
          </w:p>
        </w:tc>
        <w:tc>
          <w:tcPr>
            <w:tcMar>
              <w:top w:type="dxa" w:w="60"/>
              <w:left w:type="dxa" w:w="100"/>
              <w:bottom w:type="dxa" w:w="60"/>
              <w:right w:type="dxa" w:w="100"/>
            </w:tcMar>
          </w:tcPr>
          <w:p>
            <w:pPr>
              <w:spacing w:after="60" w:before="60"/>
            </w:pPr>
            <w:r>
              <w:rPr>
                <w:b w:val="false"/>
                <w:bCs w:val="false"/>
                <w:color w:val="2C2C2C"/>
                <w:sz w:val="20"/>
                <w:szCs w:val="20"/>
              </w:rPr>
              <w:t xml:space="preserve">Compatible ordinateur, tablette et smartphone</w:t>
            </w:r>
          </w:p>
        </w:tc>
      </w:tr>
      <w:tr>
        <w:tc>
          <w:tcPr>
            <w:shd w:fill="F4F6FA" w:color="F4F6FA" w:val="clear"/>
            <w:tcMar>
              <w:top w:type="dxa" w:w="60"/>
              <w:left w:type="dxa" w:w="100"/>
              <w:bottom w:type="dxa" w:w="60"/>
              <w:right w:type="dxa" w:w="100"/>
            </w:tcMar>
          </w:tcPr>
          <w:p>
            <w:pPr>
              <w:spacing w:after="60" w:before="60"/>
            </w:pPr>
            <w:r>
              <w:rPr>
                <w:b/>
                <w:bCs/>
                <w:color w:val="2C2C2C"/>
                <w:sz w:val="20"/>
                <w:szCs w:val="20"/>
              </w:rPr>
              <w:t xml:space="preserve">Formulaire de contact</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Avec validation côté client et notification par e-mail</w:t>
            </w:r>
          </w:p>
        </w:tc>
      </w:tr>
      <w:tr>
        <w:tc>
          <w:tcPr>
            <w:tcMar>
              <w:top w:type="dxa" w:w="60"/>
              <w:left w:type="dxa" w:w="100"/>
              <w:bottom w:type="dxa" w:w="60"/>
              <w:right w:type="dxa" w:w="100"/>
            </w:tcMar>
          </w:tcPr>
          <w:p>
            <w:pPr>
              <w:spacing w:after="60" w:before="60"/>
            </w:pPr>
            <w:r>
              <w:rPr>
                <w:b/>
                <w:bCs/>
                <w:color w:val="2C2C2C"/>
                <w:sz w:val="20"/>
                <w:szCs w:val="20"/>
              </w:rPr>
              <w:t xml:space="preserve">Optimisation SEO</w:t>
            </w:r>
          </w:p>
        </w:tc>
        <w:tc>
          <w:tcPr>
            <w:tcMar>
              <w:top w:type="dxa" w:w="60"/>
              <w:left w:type="dxa" w:w="100"/>
              <w:bottom w:type="dxa" w:w="60"/>
              <w:right w:type="dxa" w:w="100"/>
            </w:tcMar>
          </w:tcPr>
          <w:p>
            <w:pPr>
              <w:spacing w:after="60" w:before="60"/>
            </w:pPr>
            <w:r>
              <w:rPr>
                <w:b w:val="false"/>
                <w:bCs w:val="false"/>
                <w:color w:val="2C2C2C"/>
                <w:sz w:val="20"/>
                <w:szCs w:val="20"/>
              </w:rPr>
              <w:t xml:space="preserve">Balises méta, titres, canonical, sitemap XML, mots-clés</w:t>
            </w:r>
          </w:p>
        </w:tc>
      </w:tr>
      <w:tr>
        <w:tc>
          <w:tcPr>
            <w:shd w:fill="F4F6FA" w:color="F4F6FA" w:val="clear"/>
            <w:tcMar>
              <w:top w:type="dxa" w:w="60"/>
              <w:left w:type="dxa" w:w="100"/>
              <w:bottom w:type="dxa" w:w="60"/>
              <w:right w:type="dxa" w:w="100"/>
            </w:tcMar>
          </w:tcPr>
          <w:p>
            <w:pPr>
              <w:spacing w:after="60" w:before="60"/>
            </w:pPr>
            <w:r>
              <w:rPr>
                <w:b/>
                <w:bCs/>
                <w:color w:val="2C2C2C"/>
                <w:sz w:val="20"/>
                <w:szCs w:val="20"/>
              </w:rPr>
              <w:t xml:space="preserve">Sécurisation HTTPS</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Certificat SSL obligatoire</w:t>
            </w:r>
          </w:p>
        </w:tc>
      </w:tr>
      <w:tr>
        <w:tc>
          <w:tcPr>
            <w:tcMar>
              <w:top w:type="dxa" w:w="60"/>
              <w:left w:type="dxa" w:w="100"/>
              <w:bottom w:type="dxa" w:w="60"/>
              <w:right w:type="dxa" w:w="100"/>
            </w:tcMar>
          </w:tcPr>
          <w:p>
            <w:pPr>
              <w:spacing w:after="60" w:before="60"/>
            </w:pPr>
            <w:r>
              <w:rPr>
                <w:b/>
                <w:bCs/>
                <w:color w:val="2C2C2C"/>
                <w:sz w:val="20"/>
                <w:szCs w:val="20"/>
              </w:rPr>
              <w:t xml:space="preserve">Carte interactive</w:t>
            </w:r>
          </w:p>
        </w:tc>
        <w:tc>
          <w:tcPr>
            <w:tcMar>
              <w:top w:type="dxa" w:w="60"/>
              <w:left w:type="dxa" w:w="100"/>
              <w:bottom w:type="dxa" w:w="60"/>
              <w:right w:type="dxa" w:w="100"/>
            </w:tcMar>
          </w:tcPr>
          <w:p>
            <w:pPr>
              <w:spacing w:after="60" w:before="60"/>
            </w:pPr>
            <w:r>
              <w:rPr>
                <w:b w:val="false"/>
                <w:bCs w:val="false"/>
                <w:color w:val="2C2C2C"/>
                <w:sz w:val="20"/>
                <w:szCs w:val="20"/>
              </w:rPr>
              <w:t xml:space="preserve">Intégration Google Maps pour chaque agence</w:t>
            </w:r>
          </w:p>
        </w:tc>
      </w:tr>
      <w:tr>
        <w:tc>
          <w:tcPr>
            <w:shd w:fill="F4F6FA" w:color="F4F6FA" w:val="clear"/>
            <w:tcMar>
              <w:top w:type="dxa" w:w="60"/>
              <w:left w:type="dxa" w:w="100"/>
              <w:bottom w:type="dxa" w:w="60"/>
              <w:right w:type="dxa" w:w="100"/>
            </w:tcMar>
          </w:tcPr>
          <w:p>
            <w:pPr>
              <w:spacing w:after="60" w:before="60"/>
            </w:pPr>
            <w:r>
              <w:rPr>
                <w:b/>
                <w:bCs/>
                <w:color w:val="2C2C2C"/>
                <w:sz w:val="20"/>
                <w:szCs w:val="20"/>
              </w:rPr>
              <w:t xml:space="preserve">Bouton WhatsApp</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Bouton flottant configurable (numéro + message)</w:t>
            </w:r>
          </w:p>
        </w:tc>
      </w:tr>
      <w:tr>
        <w:tc>
          <w:tcPr>
            <w:tcMar>
              <w:top w:type="dxa" w:w="60"/>
              <w:left w:type="dxa" w:w="100"/>
              <w:bottom w:type="dxa" w:w="60"/>
              <w:right w:type="dxa" w:w="100"/>
            </w:tcMar>
          </w:tcPr>
          <w:p>
            <w:pPr>
              <w:spacing w:after="60" w:before="60"/>
            </w:pPr>
            <w:r>
              <w:rPr>
                <w:b/>
                <w:bCs/>
                <w:color w:val="2C2C2C"/>
                <w:sz w:val="20"/>
                <w:szCs w:val="20"/>
              </w:rPr>
              <w:t xml:space="preserve">Prise de rendez-vous</w:t>
            </w:r>
          </w:p>
        </w:tc>
        <w:tc>
          <w:tcPr>
            <w:tcMar>
              <w:top w:type="dxa" w:w="60"/>
              <w:left w:type="dxa" w:w="100"/>
              <w:bottom w:type="dxa" w:w="60"/>
              <w:right w:type="dxa" w:w="100"/>
            </w:tcMar>
          </w:tcPr>
          <w:p>
            <w:pPr>
              <w:spacing w:after="60" w:before="60"/>
            </w:pPr>
            <w:r>
              <w:rPr>
                <w:b w:val="false"/>
                <w:bCs w:val="false"/>
                <w:color w:val="2C2C2C"/>
                <w:sz w:val="20"/>
                <w:szCs w:val="20"/>
              </w:rPr>
              <w:t xml:space="preserve">Bouton dédié + intégration calendrier (cf. §4.2)</w:t>
            </w:r>
          </w:p>
        </w:tc>
      </w:tr>
    </w:tbl>
    <w:p>
      <w:pPr>
        <w:spacing w:after="0" w:before="100"/>
      </w:pPr>
    </w:p>
    <w:p>
      <w:pPr>
        <w:pStyle w:val="Heading2"/>
        <w:spacing w:after="120" w:before="300"/>
        <w:rPr>
          <w:b/>
          <w:bCs/>
          <w:color w:val="1E3A5F"/>
          <w:sz w:val="24"/>
          <w:szCs w:val="24"/>
        </w:rPr>
      </w:pPr>
      <w:r>
        <w:t xml:space="preserve">4.2 – Gestion des rendez-vous</w:t>
      </w:r>
    </w:p>
    <w:p>
      <w:pPr>
        <w:spacing w:after="80" w:before="80"/>
      </w:pPr>
      <w:r>
        <w:rPr>
          <w:color w:val="2C2C2C"/>
          <w:sz w:val="22"/>
          <w:szCs w:val="22"/>
        </w:rPr>
        <w:t xml:space="preserve">Le site devra intégrer une solution de gestion des rendez-vous permettant :</w:t>
      </w:r>
    </w:p>
    <w:p>
      <w:pPr>
        <w:pStyle w:val="Heading3"/>
        <w:spacing w:after="80" w:before="200"/>
        <w:rPr>
          <w:b/>
          <w:bCs/>
          <w:color w:val="C0392B"/>
          <w:sz w:val="22"/>
          <w:szCs w:val="22"/>
        </w:rPr>
      </w:pPr>
      <w:r>
        <w:t xml:space="preserve">Côté usager (public)</w:t>
      </w:r>
    </w:p>
    <w:p>
      <w:pPr>
        <w:pStyle w:val="ListParagraph"/>
        <w:numPr>
          <w:ilvl w:val="0"/>
          <w:numId w:val="1"/>
        </w:numPr>
        <w:spacing w:after="60" w:before="60"/>
        <w:ind w:left="360"/>
      </w:pPr>
      <w:r>
        <w:rPr>
          <w:color w:val="2C2C2C"/>
          <w:sz w:val="22"/>
          <w:szCs w:val="22"/>
        </w:rPr>
        <w:t xml:space="preserve">La consultation des disponibilités ;</w:t>
      </w:r>
    </w:p>
    <w:p>
      <w:pPr>
        <w:pStyle w:val="ListParagraph"/>
        <w:numPr>
          <w:ilvl w:val="0"/>
          <w:numId w:val="1"/>
        </w:numPr>
        <w:spacing w:after="60" w:before="60"/>
        <w:ind w:left="360"/>
      </w:pPr>
      <w:r>
        <w:rPr>
          <w:color w:val="2C2C2C"/>
          <w:sz w:val="22"/>
          <w:szCs w:val="22"/>
        </w:rPr>
        <w:t xml:space="preserve">La réservation en ligne ;</w:t>
      </w:r>
    </w:p>
    <w:p>
      <w:pPr>
        <w:pStyle w:val="ListParagraph"/>
        <w:numPr>
          <w:ilvl w:val="0"/>
          <w:numId w:val="1"/>
        </w:numPr>
        <w:spacing w:after="60" w:before="60"/>
        <w:ind w:left="360"/>
      </w:pPr>
      <w:r>
        <w:rPr>
          <w:color w:val="2C2C2C"/>
          <w:sz w:val="22"/>
          <w:szCs w:val="22"/>
        </w:rPr>
        <w:t xml:space="preserve">La modification ou l'annulation du rendez-vous ;</w:t>
      </w:r>
    </w:p>
    <w:p>
      <w:pPr>
        <w:pStyle w:val="ListParagraph"/>
        <w:numPr>
          <w:ilvl w:val="0"/>
          <w:numId w:val="1"/>
        </w:numPr>
        <w:spacing w:after="60" w:before="60"/>
        <w:ind w:left="360"/>
      </w:pPr>
      <w:r>
        <w:rPr>
          <w:color w:val="2C2C2C"/>
          <w:sz w:val="22"/>
          <w:szCs w:val="22"/>
        </w:rPr>
        <w:t xml:space="preserve">La réception automatique d'une confirmation par e-mail ;</w:t>
      </w:r>
    </w:p>
    <w:p>
      <w:pPr>
        <w:pStyle w:val="ListParagraph"/>
        <w:numPr>
          <w:ilvl w:val="0"/>
          <w:numId w:val="1"/>
        </w:numPr>
        <w:spacing w:after="60" w:before="60"/>
        <w:ind w:left="360"/>
      </w:pPr>
      <w:r>
        <w:rPr>
          <w:color w:val="2C2C2C"/>
          <w:sz w:val="22"/>
          <w:szCs w:val="22"/>
        </w:rPr>
        <w:t xml:space="preserve">La réception de rappels automatiques avant le rendez-vous.</w:t>
      </w:r>
    </w:p>
    <w:p>
      <w:pPr>
        <w:pStyle w:val="Heading3"/>
        <w:spacing w:after="80" w:before="200"/>
        <w:rPr>
          <w:b/>
          <w:bCs/>
          <w:color w:val="C0392B"/>
          <w:sz w:val="22"/>
          <w:szCs w:val="22"/>
        </w:rPr>
      </w:pPr>
      <w:r>
        <w:t xml:space="preserve">Côté interne (administration)</w:t>
      </w:r>
    </w:p>
    <w:p>
      <w:pPr>
        <w:pStyle w:val="ListParagraph"/>
        <w:numPr>
          <w:ilvl w:val="0"/>
          <w:numId w:val="1"/>
        </w:numPr>
        <w:spacing w:after="60" w:before="60"/>
        <w:ind w:left="360"/>
      </w:pPr>
      <w:r>
        <w:rPr>
          <w:color w:val="2C2C2C"/>
          <w:sz w:val="22"/>
          <w:szCs w:val="22"/>
        </w:rPr>
        <w:t xml:space="preserve">Un accès sécurisé par identifiant/mot de passe ;</w:t>
      </w:r>
    </w:p>
    <w:p>
      <w:pPr>
        <w:pStyle w:val="ListParagraph"/>
        <w:numPr>
          <w:ilvl w:val="0"/>
          <w:numId w:val="1"/>
        </w:numPr>
        <w:spacing w:after="60" w:before="60"/>
        <w:ind w:left="360"/>
      </w:pPr>
      <w:r>
        <w:rPr>
          <w:color w:val="2C2C2C"/>
          <w:sz w:val="22"/>
          <w:szCs w:val="22"/>
        </w:rPr>
        <w:t xml:space="preserve">Un calendrier partagé entre les collaborateurs ;</w:t>
      </w:r>
    </w:p>
    <w:p>
      <w:pPr>
        <w:pStyle w:val="ListParagraph"/>
        <w:numPr>
          <w:ilvl w:val="0"/>
          <w:numId w:val="1"/>
        </w:numPr>
        <w:spacing w:after="60" w:before="60"/>
        <w:ind w:left="360"/>
      </w:pPr>
      <w:r>
        <w:rPr>
          <w:color w:val="2C2C2C"/>
          <w:sz w:val="22"/>
          <w:szCs w:val="22"/>
        </w:rPr>
        <w:t xml:space="preserve">La possibilité d'ajouter, modifier ou supprimer des créneaux ;</w:t>
      </w:r>
    </w:p>
    <w:p>
      <w:pPr>
        <w:pStyle w:val="ListParagraph"/>
        <w:numPr>
          <w:ilvl w:val="0"/>
          <w:numId w:val="1"/>
        </w:numPr>
        <w:spacing w:after="60" w:before="60"/>
        <w:ind w:left="360"/>
      </w:pPr>
      <w:r>
        <w:rPr>
          <w:color w:val="2C2C2C"/>
          <w:sz w:val="22"/>
          <w:szCs w:val="22"/>
        </w:rPr>
        <w:t xml:space="preserve">Une synchronisation avec Google Calendar et Outlook ;</w:t>
      </w:r>
    </w:p>
    <w:p>
      <w:pPr>
        <w:pStyle w:val="ListParagraph"/>
        <w:numPr>
          <w:ilvl w:val="0"/>
          <w:numId w:val="1"/>
        </w:numPr>
        <w:spacing w:after="60" w:before="60"/>
        <w:ind w:left="360"/>
      </w:pPr>
      <w:r>
        <w:rPr>
          <w:color w:val="2C2C2C"/>
          <w:sz w:val="22"/>
          <w:szCs w:val="22"/>
        </w:rPr>
        <w:t xml:space="preserve">Une gestion des droits utilisateurs (admin / consultant).</w:t>
      </w:r>
    </w:p>
    <w:p>
      <w:pPr>
        <w:spacing w:after="0" w:before="100"/>
      </w:pPr>
    </w:p>
    <w:p>
      <w:pPr>
        <w:pStyle w:val="Heading2"/>
        <w:spacing w:after="120" w:before="300"/>
        <w:rPr>
          <w:b/>
          <w:bCs/>
          <w:color w:val="1E3A5F"/>
          <w:sz w:val="24"/>
          <w:szCs w:val="24"/>
        </w:rPr>
      </w:pPr>
      <w:r>
        <w:t xml:space="preserve">4.3 – Administration du site</w:t>
      </w:r>
    </w:p>
    <w:p>
      <w:pPr>
        <w:spacing w:after="80" w:before="80"/>
      </w:pPr>
      <w:r>
        <w:rPr>
          <w:color w:val="2C2C2C"/>
          <w:sz w:val="22"/>
          <w:szCs w:val="22"/>
        </w:rPr>
        <w:t xml:space="preserve">Le site devra disposer d'un espace d'administration permettant :</w:t>
      </w:r>
    </w:p>
    <w:p>
      <w:pPr>
        <w:pStyle w:val="ListParagraph"/>
        <w:numPr>
          <w:ilvl w:val="0"/>
          <w:numId w:val="1"/>
        </w:numPr>
        <w:spacing w:after="60" w:before="60"/>
        <w:ind w:left="360"/>
      </w:pPr>
      <w:r>
        <w:rPr>
          <w:color w:val="2C2C2C"/>
          <w:sz w:val="22"/>
          <w:szCs w:val="22"/>
        </w:rPr>
        <w:t xml:space="preserve">La modification des contenus textes et images ;</w:t>
      </w:r>
    </w:p>
    <w:p>
      <w:pPr>
        <w:pStyle w:val="ListParagraph"/>
        <w:numPr>
          <w:ilvl w:val="0"/>
          <w:numId w:val="1"/>
        </w:numPr>
        <w:spacing w:after="60" w:before="60"/>
        <w:ind w:left="360"/>
      </w:pPr>
      <w:r>
        <w:rPr>
          <w:color w:val="2C2C2C"/>
          <w:sz w:val="22"/>
          <w:szCs w:val="22"/>
        </w:rPr>
        <w:t xml:space="preserve">La publication d'actualités ;</w:t>
      </w:r>
    </w:p>
    <w:p>
      <w:pPr>
        <w:pStyle w:val="ListParagraph"/>
        <w:numPr>
          <w:ilvl w:val="0"/>
          <w:numId w:val="1"/>
        </w:numPr>
        <w:spacing w:after="60" w:before="60"/>
        <w:ind w:left="360"/>
      </w:pPr>
      <w:r>
        <w:rPr>
          <w:color w:val="2C2C2C"/>
          <w:sz w:val="22"/>
          <w:szCs w:val="22"/>
        </w:rPr>
        <w:t xml:space="preserve">La gestion des demandes de contact reçues ;</w:t>
      </w:r>
    </w:p>
    <w:p>
      <w:pPr>
        <w:pStyle w:val="ListParagraph"/>
        <w:numPr>
          <w:ilvl w:val="0"/>
          <w:numId w:val="1"/>
        </w:numPr>
        <w:spacing w:after="60" w:before="60"/>
        <w:ind w:left="360"/>
      </w:pPr>
      <w:r>
        <w:rPr>
          <w:color w:val="2C2C2C"/>
          <w:sz w:val="22"/>
          <w:szCs w:val="22"/>
        </w:rPr>
        <w:t xml:space="preserve">La gestion des rendez-vous ;</w:t>
      </w:r>
    </w:p>
    <w:p>
      <w:pPr>
        <w:pStyle w:val="ListParagraph"/>
        <w:numPr>
          <w:ilvl w:val="0"/>
          <w:numId w:val="1"/>
        </w:numPr>
        <w:spacing w:after="60" w:before="60"/>
        <w:ind w:left="360"/>
      </w:pPr>
      <w:r>
        <w:rPr>
          <w:color w:val="2C2C2C"/>
          <w:sz w:val="22"/>
          <w:szCs w:val="22"/>
        </w:rPr>
        <w:t xml:space="preserve">La gestion des utilisateurs internes.</w:t>
      </w:r>
    </w:p>
    <w:p>
      <w:pPr>
        <w:spacing w:after="0" w:before="100"/>
      </w:pPr>
    </w:p>
    <w:p>
      <w:pPr>
        <w:spacing w:after="80" w:before="80"/>
      </w:pPr>
      <w:r>
        <w:rPr>
          <w:i/>
          <w:iCs/>
          <w:color w:val="2C2C2C"/>
          <w:sz w:val="22"/>
          <w:szCs w:val="22"/>
        </w:rPr>
        <w:t xml:space="preserve">Une formation à l'utilisation du site devra être incluse lors de la livraison.</w:t>
      </w:r>
    </w:p>
    <w:p>
      <w:pPr>
        <w:spacing w:after="0" w:before="100"/>
      </w:pPr>
    </w:p>
    <w:p>
      <w:pPr>
        <w:pStyle w:val="Heading1"/>
        <w:pBdr>
          <w:bottom w:val="single" w:color="C0392B" w:sz="6" w:space="6"/>
        </w:pBdr>
        <w:spacing w:after="200" w:before="400"/>
        <w:rPr>
          <w:b/>
          <w:bCs/>
          <w:color w:val="1E3A5F"/>
          <w:sz w:val="28"/>
          <w:szCs w:val="28"/>
        </w:rPr>
      </w:pPr>
      <w:r>
        <w:t xml:space="preserve">5. Exigences techniques</w:t>
      </w:r>
    </w:p>
    <w:p>
      <w:pPr>
        <w:pStyle w:val="Heading2"/>
        <w:spacing w:after="120" w:before="300"/>
        <w:rPr>
          <w:b/>
          <w:bCs/>
          <w:color w:val="1E3A5F"/>
          <w:sz w:val="24"/>
          <w:szCs w:val="24"/>
        </w:rPr>
      </w:pPr>
      <w:r>
        <w:t xml:space="preserve">5.1 – Responsive Design</w:t>
      </w:r>
    </w:p>
    <w:p>
      <w:pPr>
        <w:spacing w:after="80" w:before="80"/>
      </w:pPr>
      <w:r>
        <w:rPr>
          <w:color w:val="2C2C2C"/>
          <w:sz w:val="22"/>
          <w:szCs w:val="22"/>
        </w:rPr>
        <w:t xml:space="preserve">Le site devra être entièrement compatible avec :</w:t>
      </w:r>
    </w:p>
    <w:p>
      <w:pPr>
        <w:pStyle w:val="ListParagraph"/>
        <w:numPr>
          <w:ilvl w:val="0"/>
          <w:numId w:val="1"/>
        </w:numPr>
        <w:spacing w:after="60" w:before="60"/>
        <w:ind w:left="360"/>
      </w:pPr>
      <w:r>
        <w:rPr>
          <w:color w:val="2C2C2C"/>
          <w:sz w:val="22"/>
          <w:szCs w:val="22"/>
        </w:rPr>
        <w:t xml:space="preserve">Les ordinateurs (résolutions ≥ 1280px) ;</w:t>
      </w:r>
    </w:p>
    <w:p>
      <w:pPr>
        <w:pStyle w:val="ListParagraph"/>
        <w:numPr>
          <w:ilvl w:val="0"/>
          <w:numId w:val="1"/>
        </w:numPr>
        <w:spacing w:after="60" w:before="60"/>
        <w:ind w:left="360"/>
      </w:pPr>
      <w:r>
        <w:rPr>
          <w:color w:val="2C2C2C"/>
          <w:sz w:val="22"/>
          <w:szCs w:val="22"/>
        </w:rPr>
        <w:t xml:space="preserve">Les tablettes (768px – 1279px) ;</w:t>
      </w:r>
    </w:p>
    <w:p>
      <w:pPr>
        <w:pStyle w:val="ListParagraph"/>
        <w:numPr>
          <w:ilvl w:val="0"/>
          <w:numId w:val="1"/>
        </w:numPr>
        <w:spacing w:after="60" w:before="60"/>
        <w:ind w:left="360"/>
      </w:pPr>
      <w:r>
        <w:rPr>
          <w:color w:val="2C2C2C"/>
          <w:sz w:val="22"/>
          <w:szCs w:val="22"/>
        </w:rPr>
        <w:t xml:space="preserve">Les smartphones (&lt; 768px).</w:t>
      </w:r>
    </w:p>
    <w:p>
      <w:pPr>
        <w:pStyle w:val="Heading2"/>
        <w:spacing w:after="120" w:before="300"/>
        <w:rPr>
          <w:b/>
          <w:bCs/>
          <w:color w:val="1E3A5F"/>
          <w:sz w:val="24"/>
          <w:szCs w:val="24"/>
        </w:rPr>
      </w:pPr>
      <w:r>
        <w:t xml:space="preserve">5.2 – Performance</w:t>
      </w:r>
    </w:p>
    <w:p>
      <w:pPr>
        <w:spacing w:after="80" w:before="80"/>
      </w:pPr>
      <w:r>
        <w:rPr>
          <w:color w:val="2C2C2C"/>
          <w:sz w:val="22"/>
          <w:szCs w:val="22"/>
        </w:rPr>
        <w:t xml:space="preserve">Le prestataire devra garantir :</w:t>
      </w:r>
    </w:p>
    <w:p>
      <w:pPr>
        <w:pStyle w:val="ListParagraph"/>
        <w:numPr>
          <w:ilvl w:val="0"/>
          <w:numId w:val="1"/>
        </w:numPr>
        <w:spacing w:after="60" w:before="60"/>
        <w:ind w:left="360"/>
      </w:pPr>
      <w:r>
        <w:rPr>
          <w:color w:val="2C2C2C"/>
          <w:sz w:val="22"/>
          <w:szCs w:val="22"/>
        </w:rPr>
        <w:t xml:space="preserve">Un temps de chargement optimisé (objectif : score Lighthouse ≥ 90) ;</w:t>
      </w:r>
    </w:p>
    <w:p>
      <w:pPr>
        <w:pStyle w:val="ListParagraph"/>
        <w:numPr>
          <w:ilvl w:val="0"/>
          <w:numId w:val="1"/>
        </w:numPr>
        <w:spacing w:after="60" w:before="60"/>
        <w:ind w:left="360"/>
      </w:pPr>
      <w:r>
        <w:rPr>
          <w:color w:val="2C2C2C"/>
          <w:sz w:val="22"/>
          <w:szCs w:val="22"/>
        </w:rPr>
        <w:t xml:space="preserve">Une compatibilité avec les navigateurs récents (Chrome, Firefox, Safari, Edge) ;</w:t>
      </w:r>
    </w:p>
    <w:p>
      <w:pPr>
        <w:pStyle w:val="ListParagraph"/>
        <w:numPr>
          <w:ilvl w:val="0"/>
          <w:numId w:val="1"/>
        </w:numPr>
        <w:spacing w:after="60" w:before="60"/>
        <w:ind w:left="360"/>
      </w:pPr>
      <w:r>
        <w:rPr>
          <w:color w:val="2C2C2C"/>
          <w:sz w:val="22"/>
          <w:szCs w:val="22"/>
        </w:rPr>
        <w:t xml:space="preserve">Un hébergement sécurisé avec certificat SSL ;</w:t>
      </w:r>
    </w:p>
    <w:p>
      <w:pPr>
        <w:pStyle w:val="ListParagraph"/>
        <w:numPr>
          <w:ilvl w:val="0"/>
          <w:numId w:val="1"/>
        </w:numPr>
        <w:spacing w:after="60" w:before="60"/>
        <w:ind w:left="360"/>
      </w:pPr>
      <w:r>
        <w:rPr>
          <w:color w:val="2C2C2C"/>
          <w:sz w:val="22"/>
          <w:szCs w:val="22"/>
        </w:rPr>
        <w:t xml:space="preserve">Des sauvegardes automatiques régulières.</w:t>
      </w:r>
    </w:p>
    <w:p>
      <w:pPr>
        <w:pStyle w:val="Heading2"/>
        <w:spacing w:after="120" w:before="300"/>
        <w:rPr>
          <w:b/>
          <w:bCs/>
          <w:color w:val="1E3A5F"/>
          <w:sz w:val="24"/>
          <w:szCs w:val="24"/>
        </w:rPr>
      </w:pPr>
      <w:r>
        <w:t xml:space="preserve">5.3 – Référencement naturel (SEO)</w:t>
      </w:r>
    </w:p>
    <w:p>
      <w:pPr>
        <w:spacing w:after="80" w:before="80"/>
      </w:pPr>
      <w:r>
        <w:rPr>
          <w:color w:val="2C2C2C"/>
          <w:sz w:val="22"/>
          <w:szCs w:val="22"/>
        </w:rPr>
        <w:t xml:space="preserve">Le site devra être optimisé pour le référencement naturel :</w:t>
      </w:r>
    </w:p>
    <w:p>
      <w:pPr>
        <w:pStyle w:val="ListParagraph"/>
        <w:numPr>
          <w:ilvl w:val="0"/>
          <w:numId w:val="1"/>
        </w:numPr>
        <w:spacing w:after="60" w:before="60"/>
        <w:ind w:left="360"/>
      </w:pPr>
      <w:r>
        <w:rPr>
          <w:color w:val="2C2C2C"/>
          <w:sz w:val="22"/>
          <w:szCs w:val="22"/>
        </w:rPr>
        <w:t xml:space="preserve">Structure sémantique des pages (balises H1–H3, liens canoniques) ;</w:t>
      </w:r>
    </w:p>
    <w:p>
      <w:pPr>
        <w:pStyle w:val="ListParagraph"/>
        <w:numPr>
          <w:ilvl w:val="0"/>
          <w:numId w:val="1"/>
        </w:numPr>
        <w:spacing w:after="60" w:before="60"/>
        <w:ind w:left="360"/>
      </w:pPr>
      <w:r>
        <w:rPr>
          <w:color w:val="2C2C2C"/>
          <w:sz w:val="22"/>
          <w:szCs w:val="22"/>
        </w:rPr>
        <w:t xml:space="preserve">Balises méta (title, description, Open Graph, Twitter Card) ;</w:t>
      </w:r>
    </w:p>
    <w:p>
      <w:pPr>
        <w:pStyle w:val="ListParagraph"/>
        <w:numPr>
          <w:ilvl w:val="0"/>
          <w:numId w:val="1"/>
        </w:numPr>
        <w:spacing w:after="60" w:before="60"/>
        <w:ind w:left="360"/>
      </w:pPr>
      <w:r>
        <w:rPr>
          <w:color w:val="2C2C2C"/>
          <w:sz w:val="22"/>
          <w:szCs w:val="22"/>
        </w:rPr>
        <w:t xml:space="preserve">Sitemap XML généré automatiquement ;</w:t>
      </w:r>
    </w:p>
    <w:p>
      <w:pPr>
        <w:pStyle w:val="ListParagraph"/>
        <w:numPr>
          <w:ilvl w:val="0"/>
          <w:numId w:val="1"/>
        </w:numPr>
        <w:spacing w:after="60" w:before="60"/>
        <w:ind w:left="360"/>
      </w:pPr>
      <w:r>
        <w:rPr>
          <w:color w:val="2C2C2C"/>
          <w:sz w:val="22"/>
          <w:szCs w:val="22"/>
        </w:rPr>
        <w:t xml:space="preserve">Fichier robots.txt ;</w:t>
      </w:r>
    </w:p>
    <w:p>
      <w:pPr>
        <w:pStyle w:val="ListParagraph"/>
        <w:numPr>
          <w:ilvl w:val="0"/>
          <w:numId w:val="1"/>
        </w:numPr>
        <w:spacing w:after="60" w:before="60"/>
        <w:ind w:left="360"/>
      </w:pPr>
      <w:r>
        <w:rPr>
          <w:color w:val="2C2C2C"/>
          <w:sz w:val="22"/>
          <w:szCs w:val="22"/>
        </w:rPr>
        <w:t xml:space="preserve">Optimisation des images (attribut alt, compression, lazy loading).</w:t>
      </w:r>
    </w:p>
    <w:p>
      <w:pPr>
        <w:spacing w:after="0" w:before="100"/>
      </w:pPr>
    </w:p>
    <w:p>
      <w:pPr>
        <w:pStyle w:val="Heading1"/>
        <w:pBdr>
          <w:bottom w:val="single" w:color="C0392B" w:sz="6" w:space="6"/>
        </w:pBdr>
        <w:spacing w:after="200" w:before="400"/>
        <w:rPr>
          <w:b/>
          <w:bCs/>
          <w:color w:val="1E3A5F"/>
          <w:sz w:val="28"/>
          <w:szCs w:val="28"/>
        </w:rPr>
      </w:pPr>
      <w:r>
        <w:t xml:space="preserve">6. Conformité réglementaire</w:t>
      </w:r>
    </w:p>
    <w:p>
      <w:pPr>
        <w:pStyle w:val="Heading2"/>
        <w:spacing w:after="120" w:before="300"/>
        <w:rPr>
          <w:b/>
          <w:bCs/>
          <w:color w:val="1E3A5F"/>
          <w:sz w:val="24"/>
          <w:szCs w:val="24"/>
        </w:rPr>
      </w:pPr>
      <w:r>
        <w:t xml:space="preserve">6.1 – RGPD</w:t>
      </w:r>
    </w:p>
    <w:p>
      <w:pPr>
        <w:spacing w:after="80" w:before="80"/>
      </w:pPr>
      <w:r>
        <w:rPr>
          <w:color w:val="2C2C2C"/>
          <w:sz w:val="22"/>
          <w:szCs w:val="22"/>
        </w:rPr>
        <w:t xml:space="preserve">Le site devra être entièrement conforme au Règlement Général sur la Protection des Données (RGPD), notamment :</w:t>
      </w:r>
    </w:p>
    <w:p>
      <w:pPr>
        <w:pStyle w:val="ListParagraph"/>
        <w:numPr>
          <w:ilvl w:val="0"/>
          <w:numId w:val="1"/>
        </w:numPr>
        <w:spacing w:after="60" w:before="60"/>
        <w:ind w:left="360"/>
      </w:pPr>
      <w:r>
        <w:rPr>
          <w:color w:val="2C2C2C"/>
          <w:sz w:val="22"/>
          <w:szCs w:val="22"/>
        </w:rPr>
        <w:t xml:space="preserve">Recueil du consentement des utilisateurs (formulaires, cookies) ;</w:t>
      </w:r>
    </w:p>
    <w:p>
      <w:pPr>
        <w:pStyle w:val="ListParagraph"/>
        <w:numPr>
          <w:ilvl w:val="0"/>
          <w:numId w:val="1"/>
        </w:numPr>
        <w:spacing w:after="60" w:before="60"/>
        <w:ind w:left="360"/>
      </w:pPr>
      <w:r>
        <w:rPr>
          <w:color w:val="2C2C2C"/>
          <w:sz w:val="22"/>
          <w:szCs w:val="22"/>
        </w:rPr>
        <w:t xml:space="preserve">Politique de cookies avec bannière de consentement ;</w:t>
      </w:r>
    </w:p>
    <w:p>
      <w:pPr>
        <w:pStyle w:val="ListParagraph"/>
        <w:numPr>
          <w:ilvl w:val="0"/>
          <w:numId w:val="1"/>
        </w:numPr>
        <w:spacing w:after="60" w:before="60"/>
        <w:ind w:left="360"/>
      </w:pPr>
      <w:r>
        <w:rPr>
          <w:color w:val="2C2C2C"/>
          <w:sz w:val="22"/>
          <w:szCs w:val="22"/>
        </w:rPr>
        <w:t xml:space="preserve">Information claire des personnes concernées (finalités, durée de conservation) ;</w:t>
      </w:r>
    </w:p>
    <w:p>
      <w:pPr>
        <w:pStyle w:val="ListParagraph"/>
        <w:numPr>
          <w:ilvl w:val="0"/>
          <w:numId w:val="1"/>
        </w:numPr>
        <w:spacing w:after="60" w:before="60"/>
        <w:ind w:left="360"/>
      </w:pPr>
      <w:r>
        <w:rPr>
          <w:color w:val="2C2C2C"/>
          <w:sz w:val="22"/>
          <w:szCs w:val="22"/>
        </w:rPr>
        <w:t xml:space="preserve">Sécurisation des données collectées ;</w:t>
      </w:r>
    </w:p>
    <w:p>
      <w:pPr>
        <w:pStyle w:val="ListParagraph"/>
        <w:numPr>
          <w:ilvl w:val="0"/>
          <w:numId w:val="1"/>
        </w:numPr>
        <w:spacing w:after="60" w:before="60"/>
        <w:ind w:left="360"/>
      </w:pPr>
      <w:r>
        <w:rPr>
          <w:color w:val="2C2C2C"/>
          <w:sz w:val="22"/>
          <w:szCs w:val="22"/>
        </w:rPr>
        <w:t xml:space="preserve">Conservation limitée des données ;</w:t>
      </w:r>
    </w:p>
    <w:p>
      <w:pPr>
        <w:pStyle w:val="ListParagraph"/>
        <w:numPr>
          <w:ilvl w:val="0"/>
          <w:numId w:val="1"/>
        </w:numPr>
        <w:spacing w:after="60" w:before="60"/>
        <w:ind w:left="360"/>
      </w:pPr>
      <w:r>
        <w:rPr>
          <w:color w:val="2C2C2C"/>
          <w:sz w:val="22"/>
          <w:szCs w:val="22"/>
        </w:rPr>
        <w:t xml:space="preserve">Possibilité d'exercer les droits d'accès, rectification et suppression.</w:t>
      </w:r>
    </w:p>
    <w:p>
      <w:pPr>
        <w:spacing w:after="0" w:before="100"/>
      </w:pPr>
    </w:p>
    <w:p>
      <w:pPr>
        <w:spacing w:after="80" w:before="80"/>
      </w:pPr>
      <w:r>
        <w:rPr>
          <w:i/>
          <w:iCs/>
          <w:color w:val="2C2C2C"/>
          <w:sz w:val="22"/>
          <w:szCs w:val="22"/>
        </w:rPr>
        <w:t xml:space="preserve">Les pages Mentions légales et Politique de confidentialité sont obligatoires et devront être accessibles depuis toutes les pages du site (pied de page).</w:t>
      </w:r>
    </w:p>
    <w:p>
      <w:pPr>
        <w:pStyle w:val="Heading2"/>
        <w:spacing w:after="120" w:before="300"/>
        <w:rPr>
          <w:b/>
          <w:bCs/>
          <w:color w:val="1E3A5F"/>
          <w:sz w:val="24"/>
          <w:szCs w:val="24"/>
        </w:rPr>
      </w:pPr>
      <w:r>
        <w:t xml:space="preserve">6.2 – Accessibilité</w:t>
      </w:r>
    </w:p>
    <w:p>
      <w:pPr>
        <w:spacing w:after="80" w:before="80"/>
      </w:pPr>
      <w:r>
        <w:rPr>
          <w:color w:val="2C2C2C"/>
          <w:sz w:val="22"/>
          <w:szCs w:val="22"/>
        </w:rPr>
        <w:t xml:space="preserve">Le site devra tendre vers la conformité au Référentiel Général d'Amélioration de l'Accessibilité (RGAA) dans sa version en vigueur. La mise en conformité complète sera traitée dans un second temps.</w:t>
      </w:r>
    </w:p>
    <w:p>
      <w:pPr>
        <w:pStyle w:val="Heading2"/>
        <w:spacing w:after="120" w:before="300"/>
        <w:rPr>
          <w:b/>
          <w:bCs/>
          <w:color w:val="1E3A5F"/>
          <w:sz w:val="24"/>
          <w:szCs w:val="24"/>
        </w:rPr>
      </w:pPr>
      <w:r>
        <w:t xml:space="preserve">6.3 – Sécurité</w:t>
      </w:r>
    </w:p>
    <w:p>
      <w:pPr>
        <w:spacing w:after="80" w:before="80"/>
      </w:pPr>
      <w:r>
        <w:rPr>
          <w:color w:val="2C2C2C"/>
          <w:sz w:val="22"/>
          <w:szCs w:val="22"/>
        </w:rPr>
        <w:t xml:space="preserve">Le prestataire devra mettre en œuvre :</w:t>
      </w:r>
    </w:p>
    <w:p>
      <w:pPr>
        <w:pStyle w:val="ListParagraph"/>
        <w:numPr>
          <w:ilvl w:val="0"/>
          <w:numId w:val="1"/>
        </w:numPr>
        <w:spacing w:after="60" w:before="60"/>
        <w:ind w:left="360"/>
      </w:pPr>
      <w:r>
        <w:rPr>
          <w:color w:val="2C2C2C"/>
          <w:sz w:val="22"/>
          <w:szCs w:val="22"/>
        </w:rPr>
        <w:t xml:space="preserve">Certificat SSL (HTTPS) ;</w:t>
      </w:r>
    </w:p>
    <w:p>
      <w:pPr>
        <w:pStyle w:val="ListParagraph"/>
        <w:numPr>
          <w:ilvl w:val="0"/>
          <w:numId w:val="1"/>
        </w:numPr>
        <w:spacing w:after="60" w:before="60"/>
        <w:ind w:left="360"/>
      </w:pPr>
      <w:r>
        <w:rPr>
          <w:color w:val="2C2C2C"/>
          <w:sz w:val="22"/>
          <w:szCs w:val="22"/>
        </w:rPr>
        <w:t xml:space="preserve">Protection contre les attaques courantes (injections, XSS, CSRF) ;</w:t>
      </w:r>
    </w:p>
    <w:p>
      <w:pPr>
        <w:pStyle w:val="ListParagraph"/>
        <w:numPr>
          <w:ilvl w:val="0"/>
          <w:numId w:val="1"/>
        </w:numPr>
        <w:spacing w:after="60" w:before="60"/>
        <w:ind w:left="360"/>
      </w:pPr>
      <w:r>
        <w:rPr>
          <w:color w:val="2C2C2C"/>
          <w:sz w:val="22"/>
          <w:szCs w:val="22"/>
        </w:rPr>
        <w:t xml:space="preserve">Sauvegardes automatiques et procédure de restauration documentée ;</w:t>
      </w:r>
    </w:p>
    <w:p>
      <w:pPr>
        <w:pStyle w:val="ListParagraph"/>
        <w:numPr>
          <w:ilvl w:val="0"/>
          <w:numId w:val="1"/>
        </w:numPr>
        <w:spacing w:after="60" w:before="60"/>
        <w:ind w:left="360"/>
      </w:pPr>
      <w:r>
        <w:rPr>
          <w:color w:val="2C2C2C"/>
          <w:sz w:val="22"/>
          <w:szCs w:val="22"/>
        </w:rPr>
        <w:t xml:space="preserve">Mises à jour de sécurité régulières ;</w:t>
      </w:r>
    </w:p>
    <w:p>
      <w:pPr>
        <w:pStyle w:val="ListParagraph"/>
        <w:numPr>
          <w:ilvl w:val="0"/>
          <w:numId w:val="1"/>
        </w:numPr>
        <w:spacing w:after="60" w:before="60"/>
        <w:ind w:left="360"/>
      </w:pPr>
      <w:r>
        <w:rPr>
          <w:color w:val="2C2C2C"/>
          <w:sz w:val="22"/>
          <w:szCs w:val="22"/>
        </w:rPr>
        <w:t xml:space="preserve">Gestion sécurisée des accès administrateurs (authentification forte).</w:t>
      </w:r>
    </w:p>
    <w:p>
      <w:pPr>
        <w:spacing w:after="0" w:before="100"/>
      </w:pPr>
    </w:p>
    <w:p>
      <w:pPr>
        <w:pStyle w:val="Heading1"/>
        <w:pBdr>
          <w:bottom w:val="single" w:color="C0392B" w:sz="6" w:space="6"/>
        </w:pBdr>
        <w:spacing w:after="200" w:before="400"/>
        <w:rPr>
          <w:b/>
          <w:bCs/>
          <w:color w:val="1E3A5F"/>
          <w:sz w:val="28"/>
          <w:szCs w:val="28"/>
        </w:rPr>
      </w:pPr>
      <w:r>
        <w:t xml:space="preserve">7. Livrables attendus</w:t>
      </w:r>
    </w:p>
    <w:p>
      <w:pPr>
        <w:spacing w:after="80" w:before="80"/>
      </w:pPr>
      <w:r>
        <w:rPr>
          <w:color w:val="2C2C2C"/>
          <w:sz w:val="22"/>
          <w:szCs w:val="22"/>
        </w:rPr>
        <w:t xml:space="preserve">Le prestataire devra fournir :</w:t>
      </w:r>
    </w:p>
    <w:p>
      <w:pPr>
        <w:pStyle w:val="ListParagraph"/>
        <w:numPr>
          <w:ilvl w:val="0"/>
          <w:numId w:val="1"/>
        </w:numPr>
        <w:spacing w:after="60" w:before="60"/>
        <w:ind w:left="360"/>
      </w:pPr>
      <w:r>
        <w:rPr>
          <w:color w:val="2C2C2C"/>
          <w:sz w:val="22"/>
          <w:szCs w:val="22"/>
        </w:rPr>
        <w:t xml:space="preserve">Le site internet opérationnel mis en ligne ;</w:t>
      </w:r>
    </w:p>
    <w:p>
      <w:pPr>
        <w:pStyle w:val="ListParagraph"/>
        <w:numPr>
          <w:ilvl w:val="0"/>
          <w:numId w:val="1"/>
        </w:numPr>
        <w:spacing w:after="60" w:before="60"/>
        <w:ind w:left="360"/>
      </w:pPr>
      <w:r>
        <w:rPr>
          <w:color w:val="2C2C2C"/>
          <w:sz w:val="22"/>
          <w:szCs w:val="22"/>
        </w:rPr>
        <w:t xml:space="preserve">L'ensemble des codes sources ;</w:t>
      </w:r>
    </w:p>
    <w:p>
      <w:pPr>
        <w:pStyle w:val="ListParagraph"/>
        <w:numPr>
          <w:ilvl w:val="0"/>
          <w:numId w:val="1"/>
        </w:numPr>
        <w:spacing w:after="60" w:before="60"/>
        <w:ind w:left="360"/>
      </w:pPr>
      <w:r>
        <w:rPr>
          <w:color w:val="2C2C2C"/>
          <w:sz w:val="22"/>
          <w:szCs w:val="22"/>
        </w:rPr>
        <w:t xml:space="preserve">La documentation technique (architecture, dépendances, déploiement) ;</w:t>
      </w:r>
    </w:p>
    <w:p>
      <w:pPr>
        <w:pStyle w:val="ListParagraph"/>
        <w:numPr>
          <w:ilvl w:val="0"/>
          <w:numId w:val="1"/>
        </w:numPr>
        <w:spacing w:after="60" w:before="60"/>
        <w:ind w:left="360"/>
      </w:pPr>
      <w:r>
        <w:rPr>
          <w:color w:val="2C2C2C"/>
          <w:sz w:val="22"/>
          <w:szCs w:val="22"/>
        </w:rPr>
        <w:t xml:space="preserve">La documentation utilisateur (guide administrateur) ;</w:t>
      </w:r>
    </w:p>
    <w:p>
      <w:pPr>
        <w:pStyle w:val="ListParagraph"/>
        <w:numPr>
          <w:ilvl w:val="0"/>
          <w:numId w:val="1"/>
        </w:numPr>
        <w:spacing w:after="60" w:before="60"/>
        <w:ind w:left="360"/>
      </w:pPr>
      <w:r>
        <w:rPr>
          <w:color w:val="2C2C2C"/>
          <w:sz w:val="22"/>
          <w:szCs w:val="22"/>
        </w:rPr>
        <w:t xml:space="preserve">Les accès administrateurs (hébergement, domaine, CMS, e-mail) ;</w:t>
      </w:r>
    </w:p>
    <w:p>
      <w:pPr>
        <w:pStyle w:val="ListParagraph"/>
        <w:numPr>
          <w:ilvl w:val="0"/>
          <w:numId w:val="1"/>
        </w:numPr>
        <w:spacing w:after="60" w:before="60"/>
        <w:ind w:left="360"/>
      </w:pPr>
      <w:r>
        <w:rPr>
          <w:color w:val="2C2C2C"/>
          <w:sz w:val="22"/>
          <w:szCs w:val="22"/>
        </w:rPr>
        <w:t xml:space="preserve">Les procédures de sauvegarde et de restauration ;</w:t>
      </w:r>
    </w:p>
    <w:p>
      <w:pPr>
        <w:pStyle w:val="ListParagraph"/>
        <w:numPr>
          <w:ilvl w:val="0"/>
          <w:numId w:val="1"/>
        </w:numPr>
        <w:spacing w:after="60" w:before="60"/>
        <w:ind w:left="360"/>
      </w:pPr>
      <w:r>
        <w:rPr>
          <w:color w:val="2C2C2C"/>
          <w:sz w:val="22"/>
          <w:szCs w:val="22"/>
        </w:rPr>
        <w:t xml:space="preserve">Une session de formation à l'utilisation du site.</w:t>
      </w:r>
    </w:p>
    <w:p>
      <w:pPr>
        <w:spacing w:after="0" w:before="100"/>
      </w:pPr>
    </w:p>
    <w:p>
      <w:pPr>
        <w:pStyle w:val="Heading1"/>
        <w:pBdr>
          <w:bottom w:val="single" w:color="C0392B" w:sz="6" w:space="6"/>
        </w:pBdr>
        <w:spacing w:after="200" w:before="400"/>
        <w:rPr>
          <w:b/>
          <w:bCs/>
          <w:color w:val="1E3A5F"/>
          <w:sz w:val="28"/>
          <w:szCs w:val="28"/>
        </w:rPr>
      </w:pPr>
      <w:r>
        <w:t xml:space="preserve">8. Délais et planning prévisionnel</w:t>
      </w:r>
    </w:p>
    <w:p>
      <w:pPr>
        <w:spacing w:after="80" w:before="80"/>
      </w:pPr>
      <w:r>
        <w:rPr>
          <w:color w:val="2C2C2C"/>
          <w:sz w:val="22"/>
          <w:szCs w:val="22"/>
        </w:rPr>
        <w:t xml:space="preserve">Le prestataire devra proposer un calendrier détaillé. À titre indicatif :</w:t>
      </w:r>
    </w:p>
    <w:p>
      <w:pPr>
        <w:spacing w:after="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5000"/>
        <w:gridCol w:w="2500"/>
      </w:tblGrid>
      <w:tr>
        <w:tc>
          <w:tcPr>
            <w:tcW w:type="pct" w:w="17%"/>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Phase</w:t>
            </w:r>
          </w:p>
        </w:tc>
        <w:tc>
          <w:tcPr>
            <w:tcW w:type="pct" w:w="55%"/>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Description</w:t>
            </w:r>
          </w:p>
        </w:tc>
        <w:tc>
          <w:tcPr>
            <w:tcW w:type="pct" w:w="28%"/>
            <w:shd w:fill="1E3A5F" w:color="1E3A5F" w:val="clear"/>
            <w:tcMar>
              <w:top w:type="dxa" w:w="60"/>
              <w:left w:type="dxa" w:w="100"/>
              <w:bottom w:type="dxa" w:w="60"/>
              <w:right w:type="dxa" w:w="100"/>
            </w:tcMar>
          </w:tcPr>
          <w:p>
            <w:pPr>
              <w:spacing w:after="80" w:before="80"/>
              <w:jc w:val="left"/>
            </w:pPr>
            <w:r>
              <w:rPr>
                <w:b/>
                <w:bCs/>
                <w:color w:val="FFFFFF"/>
                <w:sz w:val="20"/>
                <w:szCs w:val="20"/>
              </w:rPr>
              <w:t xml:space="preserve">Délai estimé</w:t>
            </w:r>
          </w:p>
        </w:tc>
      </w:tr>
      <w:tr>
        <w:tc>
          <w:tcPr>
            <w:tcMar>
              <w:top w:type="dxa" w:w="60"/>
              <w:left w:type="dxa" w:w="100"/>
              <w:bottom w:type="dxa" w:w="60"/>
              <w:right w:type="dxa" w:w="100"/>
            </w:tcMar>
          </w:tcPr>
          <w:p>
            <w:pPr>
              <w:spacing w:after="60" w:before="60"/>
            </w:pPr>
            <w:r>
              <w:rPr>
                <w:b/>
                <w:bCs/>
                <w:color w:val="2C2C2C"/>
                <w:sz w:val="20"/>
                <w:szCs w:val="20"/>
              </w:rPr>
              <w:t xml:space="preserve">Phase 1</w:t>
            </w:r>
          </w:p>
        </w:tc>
        <w:tc>
          <w:tcPr>
            <w:tcMar>
              <w:top w:type="dxa" w:w="60"/>
              <w:left w:type="dxa" w:w="100"/>
              <w:bottom w:type="dxa" w:w="60"/>
              <w:right w:type="dxa" w:w="100"/>
            </w:tcMar>
          </w:tcPr>
          <w:p>
            <w:pPr>
              <w:spacing w:after="60" w:before="60"/>
            </w:pPr>
            <w:r>
              <w:rPr>
                <w:b w:val="false"/>
                <w:bCs w:val="false"/>
                <w:color w:val="2C2C2C"/>
                <w:sz w:val="20"/>
                <w:szCs w:val="20"/>
              </w:rPr>
              <w:t xml:space="preserve">Réunion de lancement et validation du CDC</w:t>
            </w:r>
          </w:p>
        </w:tc>
        <w:tc>
          <w:tcPr>
            <w:tcMar>
              <w:top w:type="dxa" w:w="60"/>
              <w:left w:type="dxa" w:w="100"/>
              <w:bottom w:type="dxa" w:w="60"/>
              <w:right w:type="dxa" w:w="100"/>
            </w:tcMar>
          </w:tcPr>
          <w:p>
            <w:pPr>
              <w:spacing w:after="60" w:before="60"/>
            </w:pPr>
            <w:r>
              <w:rPr>
                <w:b w:val="false"/>
                <w:bCs w:val="false"/>
                <w:color w:val="2C2C2C"/>
                <w:sz w:val="20"/>
                <w:szCs w:val="20"/>
              </w:rPr>
              <w:t xml:space="preserve">J+X après notification</w:t>
            </w:r>
          </w:p>
        </w:tc>
      </w:tr>
      <w:tr>
        <w:tc>
          <w:tcPr>
            <w:shd w:fill="F4F6FA" w:color="F4F6FA" w:val="clear"/>
            <w:tcMar>
              <w:top w:type="dxa" w:w="60"/>
              <w:left w:type="dxa" w:w="100"/>
              <w:bottom w:type="dxa" w:w="60"/>
              <w:right w:type="dxa" w:w="100"/>
            </w:tcMar>
          </w:tcPr>
          <w:p>
            <w:pPr>
              <w:spacing w:after="60" w:before="60"/>
            </w:pPr>
            <w:r>
              <w:rPr>
                <w:b/>
                <w:bCs/>
                <w:color w:val="2C2C2C"/>
                <w:sz w:val="20"/>
                <w:szCs w:val="20"/>
              </w:rPr>
              <w:t xml:space="preserve">Phase 2</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Maquettage (wireframes + charte graphique)</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À définir</w:t>
            </w:r>
          </w:p>
        </w:tc>
      </w:tr>
      <w:tr>
        <w:tc>
          <w:tcPr>
            <w:tcMar>
              <w:top w:type="dxa" w:w="60"/>
              <w:left w:type="dxa" w:w="100"/>
              <w:bottom w:type="dxa" w:w="60"/>
              <w:right w:type="dxa" w:w="100"/>
            </w:tcMar>
          </w:tcPr>
          <w:p>
            <w:pPr>
              <w:spacing w:after="60" w:before="60"/>
            </w:pPr>
            <w:r>
              <w:rPr>
                <w:b/>
                <w:bCs/>
                <w:color w:val="2C2C2C"/>
                <w:sz w:val="20"/>
                <w:szCs w:val="20"/>
              </w:rPr>
              <w:t xml:space="preserve">Phase 3</w:t>
            </w:r>
          </w:p>
        </w:tc>
        <w:tc>
          <w:tcPr>
            <w:tcMar>
              <w:top w:type="dxa" w:w="60"/>
              <w:left w:type="dxa" w:w="100"/>
              <w:bottom w:type="dxa" w:w="60"/>
              <w:right w:type="dxa" w:w="100"/>
            </w:tcMar>
          </w:tcPr>
          <w:p>
            <w:pPr>
              <w:spacing w:after="60" w:before="60"/>
            </w:pPr>
            <w:r>
              <w:rPr>
                <w:b w:val="false"/>
                <w:bCs w:val="false"/>
                <w:color w:val="2C2C2C"/>
                <w:sz w:val="20"/>
                <w:szCs w:val="20"/>
              </w:rPr>
              <w:t xml:space="preserve">Développement et intégration du contenu</w:t>
            </w:r>
          </w:p>
        </w:tc>
        <w:tc>
          <w:tcPr>
            <w:tcMar>
              <w:top w:type="dxa" w:w="60"/>
              <w:left w:type="dxa" w:w="100"/>
              <w:bottom w:type="dxa" w:w="60"/>
              <w:right w:type="dxa" w:w="100"/>
            </w:tcMar>
          </w:tcPr>
          <w:p>
            <w:pPr>
              <w:spacing w:after="60" w:before="60"/>
            </w:pPr>
            <w:r>
              <w:rPr>
                <w:b w:val="false"/>
                <w:bCs w:val="false"/>
                <w:color w:val="2C2C2C"/>
                <w:sz w:val="20"/>
                <w:szCs w:val="20"/>
              </w:rPr>
              <w:t xml:space="preserve">À définir</w:t>
            </w:r>
          </w:p>
        </w:tc>
      </w:tr>
      <w:tr>
        <w:tc>
          <w:tcPr>
            <w:shd w:fill="F4F6FA" w:color="F4F6FA" w:val="clear"/>
            <w:tcMar>
              <w:top w:type="dxa" w:w="60"/>
              <w:left w:type="dxa" w:w="100"/>
              <w:bottom w:type="dxa" w:w="60"/>
              <w:right w:type="dxa" w:w="100"/>
            </w:tcMar>
          </w:tcPr>
          <w:p>
            <w:pPr>
              <w:spacing w:after="60" w:before="60"/>
            </w:pPr>
            <w:r>
              <w:rPr>
                <w:b/>
                <w:bCs/>
                <w:color w:val="2C2C2C"/>
                <w:sz w:val="20"/>
                <w:szCs w:val="20"/>
              </w:rPr>
              <w:t xml:space="preserve">Phase 4</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Livraison en préproduction</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À définir</w:t>
            </w:r>
          </w:p>
        </w:tc>
      </w:tr>
      <w:tr>
        <w:tc>
          <w:tcPr>
            <w:tcMar>
              <w:top w:type="dxa" w:w="60"/>
              <w:left w:type="dxa" w:w="100"/>
              <w:bottom w:type="dxa" w:w="60"/>
              <w:right w:type="dxa" w:w="100"/>
            </w:tcMar>
          </w:tcPr>
          <w:p>
            <w:pPr>
              <w:spacing w:after="60" w:before="60"/>
            </w:pPr>
            <w:r>
              <w:rPr>
                <w:b/>
                <w:bCs/>
                <w:color w:val="2C2C2C"/>
                <w:sz w:val="20"/>
                <w:szCs w:val="20"/>
              </w:rPr>
              <w:t xml:space="preserve">Phase 5</w:t>
            </w:r>
          </w:p>
        </w:tc>
        <w:tc>
          <w:tcPr>
            <w:tcMar>
              <w:top w:type="dxa" w:w="60"/>
              <w:left w:type="dxa" w:w="100"/>
              <w:bottom w:type="dxa" w:w="60"/>
              <w:right w:type="dxa" w:w="100"/>
            </w:tcMar>
          </w:tcPr>
          <w:p>
            <w:pPr>
              <w:spacing w:after="60" w:before="60"/>
            </w:pPr>
            <w:r>
              <w:rPr>
                <w:b w:val="false"/>
                <w:bCs w:val="false"/>
                <w:color w:val="2C2C2C"/>
                <w:sz w:val="20"/>
                <w:szCs w:val="20"/>
              </w:rPr>
              <w:t xml:space="preserve">Phase de recette et corrections</w:t>
            </w:r>
          </w:p>
        </w:tc>
        <w:tc>
          <w:tcPr>
            <w:tcMar>
              <w:top w:type="dxa" w:w="60"/>
              <w:left w:type="dxa" w:w="100"/>
              <w:bottom w:type="dxa" w:w="60"/>
              <w:right w:type="dxa" w:w="100"/>
            </w:tcMar>
          </w:tcPr>
          <w:p>
            <w:pPr>
              <w:spacing w:after="60" w:before="60"/>
            </w:pPr>
            <w:r>
              <w:rPr>
                <w:b w:val="false"/>
                <w:bCs w:val="false"/>
                <w:color w:val="2C2C2C"/>
                <w:sz w:val="20"/>
                <w:szCs w:val="20"/>
              </w:rPr>
              <w:t xml:space="preserve">x jours ouvrés</w:t>
            </w:r>
          </w:p>
        </w:tc>
      </w:tr>
      <w:tr>
        <w:tc>
          <w:tcPr>
            <w:shd w:fill="F4F6FA" w:color="F4F6FA" w:val="clear"/>
            <w:tcMar>
              <w:top w:type="dxa" w:w="60"/>
              <w:left w:type="dxa" w:w="100"/>
              <w:bottom w:type="dxa" w:w="60"/>
              <w:right w:type="dxa" w:w="100"/>
            </w:tcMar>
          </w:tcPr>
          <w:p>
            <w:pPr>
              <w:spacing w:after="60" w:before="60"/>
            </w:pPr>
            <w:r>
              <w:rPr>
                <w:b/>
                <w:bCs/>
                <w:color w:val="2C2C2C"/>
                <w:sz w:val="20"/>
                <w:szCs w:val="20"/>
              </w:rPr>
              <w:t xml:space="preserve">Phase 6</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Mise en production</w:t>
            </w:r>
          </w:p>
        </w:tc>
        <w:tc>
          <w:tcPr>
            <w:shd w:fill="F4F6FA" w:color="F4F6FA" w:val="clear"/>
            <w:tcMar>
              <w:top w:type="dxa" w:w="60"/>
              <w:left w:type="dxa" w:w="100"/>
              <w:bottom w:type="dxa" w:w="60"/>
              <w:right w:type="dxa" w:w="100"/>
            </w:tcMar>
          </w:tcPr>
          <w:p>
            <w:pPr>
              <w:spacing w:after="60" w:before="60"/>
            </w:pPr>
            <w:r>
              <w:rPr>
                <w:b w:val="false"/>
                <w:bCs w:val="false"/>
                <w:color w:val="2C2C2C"/>
                <w:sz w:val="20"/>
                <w:szCs w:val="20"/>
              </w:rPr>
              <w:t xml:space="preserve">J+x maximum</w:t>
            </w:r>
          </w:p>
        </w:tc>
      </w:tr>
      <w:tr>
        <w:tc>
          <w:tcPr>
            <w:tcMar>
              <w:top w:type="dxa" w:w="60"/>
              <w:left w:type="dxa" w:w="100"/>
              <w:bottom w:type="dxa" w:w="60"/>
              <w:right w:type="dxa" w:w="100"/>
            </w:tcMar>
          </w:tcPr>
          <w:p>
            <w:pPr>
              <w:spacing w:after="60" w:before="60"/>
            </w:pPr>
            <w:r>
              <w:rPr>
                <w:b/>
                <w:bCs/>
                <w:color w:val="2C2C2C"/>
                <w:sz w:val="20"/>
                <w:szCs w:val="20"/>
              </w:rPr>
              <w:t xml:space="preserve">Phase 7</w:t>
            </w:r>
          </w:p>
        </w:tc>
        <w:tc>
          <w:tcPr>
            <w:tcMar>
              <w:top w:type="dxa" w:w="60"/>
              <w:left w:type="dxa" w:w="100"/>
              <w:bottom w:type="dxa" w:w="60"/>
              <w:right w:type="dxa" w:w="100"/>
            </w:tcMar>
          </w:tcPr>
          <w:p>
            <w:pPr>
              <w:spacing w:after="60" w:before="60"/>
            </w:pPr>
            <w:r>
              <w:rPr>
                <w:b w:val="false"/>
                <w:bCs w:val="false"/>
                <w:color w:val="2C2C2C"/>
                <w:sz w:val="20"/>
                <w:szCs w:val="20"/>
              </w:rPr>
              <w:t xml:space="preserve">Formation des utilisateurs</w:t>
            </w:r>
          </w:p>
        </w:tc>
        <w:tc>
          <w:tcPr>
            <w:tcMar>
              <w:top w:type="dxa" w:w="60"/>
              <w:left w:type="dxa" w:w="100"/>
              <w:bottom w:type="dxa" w:w="60"/>
              <w:right w:type="dxa" w:w="100"/>
            </w:tcMar>
          </w:tcPr>
          <w:p>
            <w:pPr>
              <w:spacing w:after="60" w:before="60"/>
            </w:pPr>
            <w:r>
              <w:rPr>
                <w:b w:val="false"/>
                <w:bCs w:val="false"/>
                <w:color w:val="2C2C2C"/>
                <w:sz w:val="20"/>
                <w:szCs w:val="20"/>
              </w:rPr>
              <w:t xml:space="preserve">Dans les x jours suivant la mise en production</w:t>
            </w:r>
          </w:p>
        </w:tc>
      </w:tr>
    </w:tbl>
    <w:p>
      <w:pPr>
        <w:spacing w:after="0" w:before="100"/>
      </w:pPr>
    </w:p>
    <w:p>
      <w:pPr>
        <w:spacing w:after="80" w:before="80"/>
      </w:pPr>
      <w:r>
        <w:rPr>
          <w:i/>
          <w:iCs/>
          <w:color w:val="2C2C2C"/>
          <w:sz w:val="22"/>
          <w:szCs w:val="22"/>
        </w:rPr>
        <w:t xml:space="preserve">Toute modification de planning devra être validée par le maître d'ouvrage.</w:t>
      </w:r>
    </w:p>
    <w:p>
      <w:pPr>
        <w:spacing w:after="0" w:before="100"/>
      </w:pPr>
    </w:p>
    <w:p>
      <w:pPr>
        <w:pStyle w:val="Heading1"/>
        <w:pBdr>
          <w:bottom w:val="single" w:color="C0392B" w:sz="6" w:space="6"/>
        </w:pBdr>
        <w:spacing w:after="200" w:before="400"/>
        <w:rPr>
          <w:b/>
          <w:bCs/>
          <w:color w:val="1E3A5F"/>
          <w:sz w:val="28"/>
          <w:szCs w:val="28"/>
        </w:rPr>
      </w:pPr>
      <w:r>
        <w:t xml:space="preserve">9. Recette</w:t>
      </w:r>
    </w:p>
    <w:p>
      <w:pPr>
        <w:spacing w:after="80" w:before="80"/>
      </w:pPr>
      <w:r>
        <w:rPr>
          <w:color w:val="2C2C2C"/>
          <w:sz w:val="22"/>
          <w:szCs w:val="22"/>
        </w:rPr>
        <w:t xml:space="preserve">Une phase de recette sera organisée avant la mise en production. Le prestataire devra :</w:t>
      </w:r>
    </w:p>
    <w:p>
      <w:pPr>
        <w:pStyle w:val="ListParagraph"/>
        <w:numPr>
          <w:ilvl w:val="0"/>
          <w:numId w:val="1"/>
        </w:numPr>
        <w:spacing w:after="60" w:before="60"/>
        <w:ind w:left="360"/>
      </w:pPr>
      <w:r>
        <w:rPr>
          <w:color w:val="2C2C2C"/>
          <w:sz w:val="22"/>
          <w:szCs w:val="22"/>
        </w:rPr>
        <w:t xml:space="preserve">Fournir un environnement de préproduction ;</w:t>
      </w:r>
    </w:p>
    <w:p>
      <w:pPr>
        <w:pStyle w:val="ListParagraph"/>
        <w:numPr>
          <w:ilvl w:val="0"/>
          <w:numId w:val="1"/>
        </w:numPr>
        <w:spacing w:after="60" w:before="60"/>
        <w:ind w:left="360"/>
      </w:pPr>
      <w:r>
        <w:rPr>
          <w:color w:val="2C2C2C"/>
          <w:sz w:val="22"/>
          <w:szCs w:val="22"/>
        </w:rPr>
        <w:t xml:space="preserve">Corriger les anomalies identifiées dans les délais convenus ;</w:t>
      </w:r>
    </w:p>
    <w:p>
      <w:pPr>
        <w:pStyle w:val="ListParagraph"/>
        <w:numPr>
          <w:ilvl w:val="0"/>
          <w:numId w:val="1"/>
        </w:numPr>
        <w:spacing w:after="60" w:before="60"/>
        <w:ind w:left="360"/>
      </w:pPr>
      <w:r>
        <w:rPr>
          <w:color w:val="2C2C2C"/>
          <w:sz w:val="22"/>
          <w:szCs w:val="22"/>
        </w:rPr>
        <w:t xml:space="preserve">Obtenir la validation écrite du maître d'ouvrage avant mise en production.</w:t>
      </w:r>
    </w:p>
    <w:p>
      <w:pPr>
        <w:spacing w:after="0" w:before="100"/>
      </w:pPr>
    </w:p>
    <w:p>
      <w:pPr>
        <w:pStyle w:val="Heading1"/>
        <w:pBdr>
          <w:bottom w:val="single" w:color="C0392B" w:sz="6" w:space="6"/>
        </w:pBdr>
        <w:spacing w:after="200" w:before="400"/>
        <w:rPr>
          <w:b/>
          <w:bCs/>
          <w:color w:val="1E3A5F"/>
          <w:sz w:val="28"/>
          <w:szCs w:val="28"/>
        </w:rPr>
      </w:pPr>
      <w:r>
        <w:t xml:space="preserve">10. Maintenance et support</w:t>
      </w:r>
    </w:p>
    <w:p>
      <w:pPr>
        <w:pStyle w:val="Heading2"/>
        <w:spacing w:after="120" w:before="300"/>
        <w:rPr>
          <w:b/>
          <w:bCs/>
          <w:color w:val="1E3A5F"/>
          <w:sz w:val="24"/>
          <w:szCs w:val="24"/>
        </w:rPr>
      </w:pPr>
      <w:r>
        <w:t xml:space="preserve">10.1 – Maintenance corrective et évolutive</w:t>
      </w:r>
    </w:p>
    <w:p>
      <w:pPr>
        <w:spacing w:after="80" w:before="80"/>
      </w:pPr>
      <w:r>
        <w:rPr>
          <w:color w:val="2C2C2C"/>
          <w:sz w:val="22"/>
          <w:szCs w:val="22"/>
        </w:rPr>
        <w:t xml:space="preserve">Le prestataire devra assurer la maintenance du site sous la forme d'un contrat mensuel comprenant :</w:t>
      </w:r>
    </w:p>
    <w:p>
      <w:pPr>
        <w:pStyle w:val="ListParagraph"/>
        <w:numPr>
          <w:ilvl w:val="0"/>
          <w:numId w:val="1"/>
        </w:numPr>
        <w:spacing w:after="60" w:before="60"/>
        <w:ind w:left="360"/>
      </w:pPr>
      <w:r>
        <w:rPr>
          <w:color w:val="2C2C2C"/>
          <w:sz w:val="22"/>
          <w:szCs w:val="22"/>
        </w:rPr>
        <w:t xml:space="preserve">Mises à jour de sécurité ;</w:t>
      </w:r>
    </w:p>
    <w:p>
      <w:pPr>
        <w:pStyle w:val="ListParagraph"/>
        <w:numPr>
          <w:ilvl w:val="0"/>
          <w:numId w:val="1"/>
        </w:numPr>
        <w:spacing w:after="60" w:before="60"/>
        <w:ind w:left="360"/>
      </w:pPr>
      <w:r>
        <w:rPr>
          <w:color w:val="2C2C2C"/>
          <w:sz w:val="22"/>
          <w:szCs w:val="22"/>
        </w:rPr>
        <w:t xml:space="preserve">Corrections d'anomalies ;</w:t>
      </w:r>
    </w:p>
    <w:p>
      <w:pPr>
        <w:pStyle w:val="ListParagraph"/>
        <w:numPr>
          <w:ilvl w:val="0"/>
          <w:numId w:val="1"/>
        </w:numPr>
        <w:spacing w:after="60" w:before="60"/>
        <w:ind w:left="360"/>
      </w:pPr>
      <w:r>
        <w:rPr>
          <w:color w:val="2C2C2C"/>
          <w:sz w:val="22"/>
          <w:szCs w:val="22"/>
        </w:rPr>
        <w:t xml:space="preserve">Surveillance du bon fonctionnement ;</w:t>
      </w:r>
    </w:p>
    <w:p>
      <w:pPr>
        <w:pStyle w:val="ListParagraph"/>
        <w:numPr>
          <w:ilvl w:val="0"/>
          <w:numId w:val="1"/>
        </w:numPr>
        <w:spacing w:after="60" w:before="60"/>
        <w:ind w:left="360"/>
      </w:pPr>
      <w:r>
        <w:rPr>
          <w:color w:val="2C2C2C"/>
          <w:sz w:val="22"/>
          <w:szCs w:val="22"/>
        </w:rPr>
        <w:t xml:space="preserve">Sauvegardes régulières ;</w:t>
      </w:r>
    </w:p>
    <w:p>
      <w:pPr>
        <w:pStyle w:val="ListParagraph"/>
        <w:numPr>
          <w:ilvl w:val="0"/>
          <w:numId w:val="1"/>
        </w:numPr>
        <w:spacing w:after="60" w:before="60"/>
        <w:ind w:left="360"/>
      </w:pPr>
      <w:r>
        <w:rPr>
          <w:color w:val="2C2C2C"/>
          <w:sz w:val="22"/>
          <w:szCs w:val="22"/>
        </w:rPr>
        <w:t xml:space="preserve">Assistance technique.</w:t>
      </w:r>
    </w:p>
    <w:p>
      <w:pPr>
        <w:pStyle w:val="Heading2"/>
        <w:spacing w:after="120" w:before="300"/>
        <w:rPr>
          <w:b/>
          <w:bCs/>
          <w:color w:val="1E3A5F"/>
          <w:sz w:val="24"/>
          <w:szCs w:val="24"/>
        </w:rPr>
      </w:pPr>
      <w:r>
        <w:t xml:space="preserve">10.2 – Engagements de service (SLA)</w:t>
      </w:r>
    </w:p>
    <w:p>
      <w:pPr>
        <w:spacing w:after="80" w:before="80"/>
      </w:pPr>
      <w:r>
        <w:rPr>
          <w:color w:val="2C2C2C"/>
          <w:sz w:val="22"/>
          <w:szCs w:val="22"/>
        </w:rPr>
        <w:t xml:space="preserve">Le prestataire s'engage à :</w:t>
      </w:r>
    </w:p>
    <w:p>
      <w:pPr>
        <w:pStyle w:val="ListParagraph"/>
        <w:numPr>
          <w:ilvl w:val="0"/>
          <w:numId w:val="1"/>
        </w:numPr>
        <w:spacing w:after="60" w:before="60"/>
        <w:ind w:left="360"/>
      </w:pPr>
      <w:r>
        <w:rPr>
          <w:color w:val="2C2C2C"/>
          <w:sz w:val="22"/>
          <w:szCs w:val="22"/>
        </w:rPr>
        <w:t xml:space="preserve">Accuser réception de toute demande sous (à définir avec Mme TRAN) heures ouvrées ;</w:t>
      </w:r>
    </w:p>
    <w:p>
      <w:pPr>
        <w:pStyle w:val="ListParagraph"/>
        <w:numPr>
          <w:ilvl w:val="0"/>
          <w:numId w:val="1"/>
        </w:numPr>
        <w:spacing w:after="60" w:before="60"/>
        <w:ind w:left="360"/>
      </w:pPr>
      <w:r>
        <w:rPr>
          <w:color w:val="2C2C2C"/>
          <w:sz w:val="22"/>
          <w:szCs w:val="22"/>
        </w:rPr>
        <w:t xml:space="preserve">Prendre en charge les incidents sous (à définir avec Mme TRAN) jour ouvré ;</w:t>
      </w:r>
    </w:p>
    <w:p>
      <w:pPr>
        <w:pStyle w:val="ListParagraph"/>
        <w:numPr>
          <w:ilvl w:val="0"/>
          <w:numId w:val="1"/>
        </w:numPr>
        <w:spacing w:after="60" w:before="60"/>
        <w:ind w:left="360"/>
      </w:pPr>
      <w:r>
        <w:rPr>
          <w:color w:val="2C2C2C"/>
          <w:sz w:val="22"/>
          <w:szCs w:val="22"/>
        </w:rPr>
        <w:t xml:space="preserve">Informer régulièrement le client de l'avancement des corrections.</w:t>
      </w:r>
    </w:p>
    <w:p>
      <w:pPr>
        <w:spacing w:after="0" w:before="100"/>
      </w:pPr>
    </w:p>
    <w:p>
      <w:pPr>
        <w:pStyle w:val="Heading1"/>
        <w:pBdr>
          <w:bottom w:val="single" w:color="C0392B" w:sz="6" w:space="6"/>
        </w:pBdr>
        <w:spacing w:after="200" w:before="400"/>
        <w:rPr>
          <w:b/>
          <w:bCs/>
          <w:color w:val="1E3A5F"/>
          <w:sz w:val="28"/>
          <w:szCs w:val="28"/>
        </w:rPr>
      </w:pPr>
      <w:r>
        <w:t xml:space="preserve">11. Propriété intellectuelle</w:t>
      </w:r>
    </w:p>
    <w:p>
      <w:pPr>
        <w:spacing w:after="80" w:before="80"/>
      </w:pPr>
      <w:r>
        <w:rPr>
          <w:color w:val="2C2C2C"/>
          <w:sz w:val="22"/>
          <w:szCs w:val="22"/>
        </w:rPr>
        <w:t xml:space="preserve">À la réception définitive du projet et au règlement complet des prestations, l'ensemble des droits relatifs au site internet, aux développements spécifiques et aux contenus réalisés dans le cadre du marché sera cédé au maître d'ouvrage.</w:t>
      </w:r>
    </w:p>
    <w:p>
      <w:pPr>
        <w:spacing w:after="80" w:before="80"/>
      </w:pPr>
      <w:r>
        <w:rPr>
          <w:color w:val="2C2C2C"/>
          <w:sz w:val="22"/>
          <w:szCs w:val="22"/>
        </w:rPr>
        <w:t xml:space="preserve">Le client disposera de l'intégralité des accès, codes sources et éléments nécessaires à l'exploitation du site.</w:t>
      </w:r>
    </w:p>
    <w:p>
      <w:pPr>
        <w:spacing w:after="0" w:before="200"/>
      </w:pPr>
    </w:p>
    <w:p>
      <w:pPr>
        <w:spacing w:before="400"/>
        <w:jc w:val="center"/>
      </w:pPr>
      <w:r>
        <w:rPr>
          <w:i/>
          <w:iCs/>
          <w:color w:val="888888"/>
          <w:sz w:val="18"/>
          <w:szCs w:val="18"/>
        </w:rPr>
        <w:t xml:space="preserve">Document établi en Juin 2026 — Version 1.1</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4"/>
      </w:pBdr>
      <w:tabs>
        <w:tab w:val="right" w:pos="8640"/>
      </w:tabs>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 </w:t>
    </w:r>
    <w:r>
      <w:rPr>
        <w:color w:val="888888"/>
        <w:sz w:val="18"/>
        <w:szCs w:val="18"/>
      </w:rPr>
      <w:fldChar w:fldCharType="begin"/>
      <w:instrText xml:space="preserve">NUMPAGES</w:instrText>
      <w:fldChar w:fldCharType="separate"/>
      <w:fldChar w:fldCharType="end"/>
    </w:r>
    <w:r>
      <w:rPr>
        <w:color w:val="888888"/>
        <w:sz w:val="18"/>
        <w:szCs w:val="18"/>
      </w:rPr>
      <w:t xml:space="preserve">	Version 1.1 — Juin 2026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4"/>
      </w:pBdr>
      <w:tabs>
        <w:tab w:val="right" w:pos="8640"/>
      </w:tabs>
    </w:pPr>
    <w:r>
      <w:rPr>
        <w:b/>
        <w:bCs/>
        <w:color w:val="1E3A5F"/>
        <w:sz w:val="18"/>
        <w:szCs w:val="18"/>
      </w:rPr>
      <w:t xml:space="preserve">CAHIER DES CHARGES — Site Internet</w:t>
    </w:r>
    <w:r>
      <w:rPr>
        <w:color w:val="888888"/>
        <w:sz w:val="18"/>
        <w:szCs w:val="18"/>
      </w:rPr>
      <w:t xml:space="preserve">	Démarches France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lvl w:ilvl="1"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2C2C"/>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rFonts w:ascii="Calibri" w:cs="Calibri" w:eastAsia="Calibri" w:hAnsi="Calibri"/>
      <w:b/>
      <w:bCs/>
      <w:color w:val="1E3A5F"/>
      <w:sz w:val="28"/>
      <w:szCs w:val="28"/>
    </w:rPr>
  </w:style>
  <w:style w:type="paragraph" w:styleId="Heading2">
    <w:name w:val="Heading 2"/>
    <w:basedOn w:val="Normal"/>
    <w:next w:val="Normal"/>
    <w:pPr>
      <w:spacing w:after="120" w:before="300"/>
    </w:pPr>
    <w:rPr>
      <w:rFonts w:ascii="Calibri" w:cs="Calibri" w:eastAsia="Calibri" w:hAnsi="Calibri"/>
      <w:b/>
      <w:bCs/>
      <w:color w:val="1E3A5F"/>
      <w:sz w:val="24"/>
      <w:szCs w:val="24"/>
    </w:rPr>
  </w:style>
  <w:style w:type="paragraph" w:styleId="Heading3">
    <w:name w:val="Heading 3"/>
    <w:basedOn w:val="Normal"/>
    <w:next w:val="Normal"/>
    <w:pPr>
      <w:spacing w:after="80" w:before="200"/>
    </w:pPr>
    <w:rPr>
      <w:rFonts w:ascii="Calibri" w:cs="Calibri" w:eastAsia="Calibri" w:hAnsi="Calibri"/>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2026-06-15T21:15:33.352Z</dcterms:created>
  <dcterms:modified xsi:type="dcterms:W3CDTF">2026-06-15T21:15:33.352Z</dcterms:modified>
</cp:coreProperties>
</file>

<file path=docProps/custom.xml><?xml version="1.0" encoding="utf-8"?>
<Properties xmlns="http://schemas.openxmlformats.org/officeDocument/2006/custom-properties" xmlns:vt="http://schemas.openxmlformats.org/officeDocument/2006/docPropsVTypes"/>
</file>