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6CE1" w:rsidRDefault="004A6CE1">
      <w:pPr>
        <w:rPr>
          <w:rFonts w:ascii="Segoe UI" w:hAnsi="Segoe UI" w:cs="Segoe UI"/>
          <w:color w:val="FFFFFF" w:themeColor="background1"/>
          <w:shd w:val="clear" w:color="auto" w:fill="151517"/>
        </w:rPr>
      </w:pPr>
      <w:r w:rsidRPr="004A6CE1">
        <w:rPr>
          <w:rStyle w:val="a4"/>
          <w:rFonts w:ascii="Segoe UI" w:hAnsi="Segoe UI" w:cs="Segoe UI"/>
          <w:color w:val="FFFFFF" w:themeColor="background1"/>
          <w:shd w:val="clear" w:color="auto" w:fill="151517"/>
        </w:rPr>
        <w:t xml:space="preserve">Что такое </w:t>
      </w:r>
      <w:proofErr w:type="spellStart"/>
      <w:r w:rsidRPr="004A6CE1">
        <w:rPr>
          <w:rStyle w:val="a4"/>
          <w:rFonts w:ascii="Segoe UI" w:hAnsi="Segoe UI" w:cs="Segoe UI"/>
          <w:color w:val="FFFFFF" w:themeColor="background1"/>
          <w:shd w:val="clear" w:color="auto" w:fill="151517"/>
        </w:rPr>
        <w:t>парраль</w:t>
      </w:r>
      <w:proofErr w:type="spellEnd"/>
      <w:r w:rsidRPr="004A6CE1">
        <w:rPr>
          <w:rStyle w:val="a4"/>
          <w:rFonts w:ascii="Segoe UI" w:hAnsi="Segoe UI" w:cs="Segoe UI"/>
          <w:color w:val="FFFFFF" w:themeColor="background1"/>
          <w:shd w:val="clear" w:color="auto" w:fill="151517"/>
        </w:rPr>
        <w:t>?</w:t>
      </w:r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 (</w:t>
      </w:r>
      <w:proofErr w:type="spellStart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What</w:t>
      </w:r>
      <w:proofErr w:type="spellEnd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 xml:space="preserve"> </w:t>
      </w:r>
      <w:proofErr w:type="spellStart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is</w:t>
      </w:r>
      <w:proofErr w:type="spellEnd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 xml:space="preserve"> </w:t>
      </w:r>
      <w:proofErr w:type="spellStart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parral</w:t>
      </w:r>
      <w:proofErr w:type="spellEnd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?) — </w:t>
      </w:r>
      <w:r w:rsidRPr="004A6CE1">
        <w:rPr>
          <w:rStyle w:val="a4"/>
          <w:rFonts w:ascii="Segoe UI" w:hAnsi="Segoe UI" w:cs="Segoe UI"/>
          <w:color w:val="FFFFFF" w:themeColor="background1"/>
          <w:shd w:val="clear" w:color="auto" w:fill="151517"/>
        </w:rPr>
        <w:t xml:space="preserve">Система </w:t>
      </w:r>
      <w:proofErr w:type="spellStart"/>
      <w:r w:rsidRPr="004A6CE1">
        <w:rPr>
          <w:rStyle w:val="a4"/>
          <w:rFonts w:ascii="Segoe UI" w:hAnsi="Segoe UI" w:cs="Segoe UI"/>
          <w:color w:val="FFFFFF" w:themeColor="background1"/>
          <w:shd w:val="clear" w:color="auto" w:fill="151517"/>
        </w:rPr>
        <w:t>Пергола</w:t>
      </w:r>
      <w:proofErr w:type="spellEnd"/>
      <w:r w:rsidRPr="004A6CE1">
        <w:rPr>
          <w:rFonts w:ascii="Segoe UI" w:hAnsi="Segoe UI" w:cs="Segoe UI"/>
          <w:color w:val="FFFFFF" w:themeColor="background1"/>
          <w:shd w:val="clear" w:color="auto" w:fill="151517"/>
        </w:rPr>
        <w:t>: способ выращивания винограда, при котором лоза формирует крышу (навес), защищая грозди от солнца</w:t>
      </w:r>
    </w:p>
    <w:p w:rsidR="000527B3" w:rsidRDefault="000527B3">
      <w:pPr>
        <w:rPr>
          <w:color w:val="FFFFFF" w:themeColor="background1"/>
        </w:rPr>
      </w:pPr>
      <w:r>
        <w:rPr>
          <w:noProof/>
          <w:lang w:eastAsia="ru-RU"/>
        </w:rPr>
        <w:drawing>
          <wp:inline distT="0" distB="0" distL="0" distR="0">
            <wp:extent cx="4572000" cy="3726180"/>
            <wp:effectExtent l="0" t="0" r="0" b="7620"/>
            <wp:docPr id="3" name="Рисунок 3" descr="Cephas Picture Library - Asset Details 1126385- Flood irrigation in Parral  trained viney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ephas Picture Library - Asset Details 1126385- Flood irrigation in Parral  trained vineyar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7B3" w:rsidRDefault="00367581">
      <w:pPr>
        <w:rPr>
          <w:rFonts w:ascii="Segoe UI" w:hAnsi="Segoe UI" w:cs="Segoe UI"/>
          <w:color w:val="F9FAFB"/>
          <w:shd w:val="clear" w:color="auto" w:fill="151517"/>
        </w:rPr>
      </w:pPr>
      <w:r>
        <w:rPr>
          <w:rStyle w:val="a4"/>
          <w:rFonts w:ascii="Segoe UI" w:hAnsi="Segoe UI" w:cs="Segoe UI"/>
          <w:color w:val="F9FAFB"/>
          <w:shd w:val="clear" w:color="auto" w:fill="151517"/>
        </w:rPr>
        <w:t>Розовый</w:t>
      </w:r>
      <w:r>
        <w:rPr>
          <w:rFonts w:ascii="Segoe UI" w:hAnsi="Segoe UI" w:cs="Segoe UI"/>
          <w:color w:val="F9FAFB"/>
          <w:shd w:val="clear" w:color="auto" w:fill="151517"/>
        </w:rPr>
        <w:t> (</w:t>
      </w:r>
      <w:proofErr w:type="spellStart"/>
      <w:r>
        <w:rPr>
          <w:rFonts w:ascii="Segoe UI" w:hAnsi="Segoe UI" w:cs="Segoe UI"/>
          <w:color w:val="F9FAFB"/>
          <w:shd w:val="clear" w:color="auto" w:fill="151517"/>
        </w:rPr>
        <w:t>Pink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) — </w:t>
      </w:r>
      <w:proofErr w:type="spellStart"/>
      <w:r>
        <w:rPr>
          <w:rStyle w:val="a4"/>
          <w:rFonts w:ascii="Segoe UI" w:hAnsi="Segoe UI" w:cs="Segoe UI"/>
          <w:color w:val="F9FAFB"/>
          <w:shd w:val="clear" w:color="auto" w:fill="151517"/>
        </w:rPr>
        <w:t>Криолья</w:t>
      </w:r>
      <w:proofErr w:type="spellEnd"/>
      <w:r>
        <w:rPr>
          <w:rStyle w:val="a4"/>
          <w:rFonts w:ascii="Segoe UI" w:hAnsi="Segoe UI" w:cs="Segoe UI"/>
          <w:color w:val="F9FAFB"/>
          <w:shd w:val="clear" w:color="auto" w:fill="151517"/>
        </w:rPr>
        <w:t xml:space="preserve"> Гранде</w:t>
      </w:r>
      <w:r>
        <w:rPr>
          <w:rFonts w:ascii="Segoe UI" w:hAnsi="Segoe UI" w:cs="Segoe UI"/>
          <w:color w:val="F9FAFB"/>
          <w:shd w:val="clear" w:color="auto" w:fill="151517"/>
        </w:rPr>
        <w:t> (</w:t>
      </w:r>
      <w:proofErr w:type="spellStart"/>
      <w:r>
        <w:rPr>
          <w:rFonts w:ascii="Segoe UI" w:hAnsi="Segoe UI" w:cs="Segoe UI"/>
          <w:color w:val="F9FAFB"/>
          <w:shd w:val="clear" w:color="auto" w:fill="151517"/>
        </w:rPr>
        <w:t>Criolla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 xml:space="preserve"> </w:t>
      </w:r>
      <w:proofErr w:type="spellStart"/>
      <w:r>
        <w:rPr>
          <w:rFonts w:ascii="Segoe UI" w:hAnsi="Segoe UI" w:cs="Segoe UI"/>
          <w:color w:val="F9FAFB"/>
          <w:shd w:val="clear" w:color="auto" w:fill="151517"/>
        </w:rPr>
        <w:t>Grande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)</w:t>
      </w:r>
      <w:r>
        <w:rPr>
          <w:rFonts w:ascii="Segoe UI" w:hAnsi="Segoe UI" w:cs="Segoe UI"/>
          <w:color w:val="F9FAFB"/>
          <w:shd w:val="clear" w:color="auto" w:fill="151517"/>
        </w:rPr>
        <w:t xml:space="preserve"> –розовый сорт</w:t>
      </w:r>
    </w:p>
    <w:p w:rsidR="00367581" w:rsidRDefault="00367581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Бальсамина</w:t>
      </w:r>
      <w:proofErr w:type="spellEnd"/>
      <w:r>
        <w:rPr>
          <w:rStyle w:val="a4"/>
          <w:rFonts w:ascii="Segoe UI" w:hAnsi="Segoe UI" w:cs="Segoe UI"/>
          <w:color w:val="0F1115"/>
          <w:shd w:val="clear" w:color="auto" w:fill="FFFFFF"/>
        </w:rPr>
        <w:t>-Сира</w:t>
      </w:r>
    </w:p>
    <w:p w:rsidR="00367581" w:rsidRDefault="00367581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Шарбоно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-Бонардо</w:t>
      </w:r>
      <w:proofErr w:type="spellEnd"/>
    </w:p>
    <w:p w:rsidR="00367581" w:rsidRDefault="00367581">
      <w:pPr>
        <w:rPr>
          <w:rStyle w:val="a4"/>
          <w:rFonts w:ascii="Segoe UI" w:hAnsi="Segoe UI" w:cs="Segoe UI"/>
          <w:color w:val="0F1115"/>
          <w:shd w:val="clear" w:color="auto" w:fill="FFFFFF"/>
        </w:rPr>
      </w:pPr>
    </w:p>
    <w:p w:rsidR="00367581" w:rsidRDefault="00367581">
      <w:r>
        <w:rPr>
          <w:rStyle w:val="a4"/>
          <w:rFonts w:ascii="Segoe UI" w:hAnsi="Segoe UI" w:cs="Segoe UI"/>
          <w:color w:val="0F1115"/>
          <w:shd w:val="clear" w:color="auto" w:fill="FFFFFF"/>
        </w:rPr>
        <w:t>Жужуй:</w:t>
      </w:r>
      <w:r w:rsidRPr="00367581">
        <w:t xml:space="preserve"> </w:t>
      </w:r>
    </w:p>
    <w:p w:rsidR="00367581" w:rsidRPr="004A6CE1" w:rsidRDefault="00367581">
      <w:pPr>
        <w:rPr>
          <w:color w:val="FFFFFF" w:themeColor="background1"/>
        </w:rPr>
      </w:pP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Субрегионы</w:t>
      </w:r>
      <w:proofErr w:type="spellEnd"/>
      <w:r>
        <w:rPr>
          <w:rStyle w:val="a4"/>
          <w:rFonts w:ascii="Segoe UI" w:hAnsi="Segoe UI" w:cs="Segoe UI"/>
          <w:color w:val="0F1115"/>
          <w:shd w:val="clear" w:color="auto" w:fill="FFFFFF"/>
        </w:rPr>
        <w:t xml:space="preserve"> Жужуй:</w:t>
      </w:r>
      <w:r>
        <w:rPr>
          <w:rFonts w:ascii="Segoe UI" w:hAnsi="Segoe UI" w:cs="Segoe UI"/>
          <w:color w:val="0F1115"/>
          <w:shd w:val="clear" w:color="auto" w:fill="FFFFFF"/>
        </w:rPr>
        <w:t> 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Ju</w:t>
      </w:r>
      <w:r>
        <w:rPr>
          <w:rFonts w:ascii="Segoe UI" w:hAnsi="Segoe UI" w:cs="Segoe UI"/>
          <w:color w:val="0F1115"/>
          <w:shd w:val="clear" w:color="auto" w:fill="FFFFFF"/>
        </w:rPr>
        <w:t>juy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IG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subregions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) —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Кебрададе</w:t>
      </w:r>
      <w:r>
        <w:rPr>
          <w:rFonts w:ascii="Segoe UI" w:hAnsi="Segoe UI" w:cs="Segoe UI"/>
          <w:color w:val="0F1115"/>
          <w:shd w:val="clear" w:color="auto" w:fill="FFFFFF"/>
        </w:rPr>
        <w:t>Умауака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noProof/>
          <w:lang w:eastAsia="ru-RU"/>
        </w:rPr>
        <w:drawing>
          <wp:inline distT="0" distB="0" distL="0" distR="0">
            <wp:extent cx="4930140" cy="2773203"/>
            <wp:effectExtent l="0" t="0" r="3810" b="8255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982" cy="2786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6CE1" w:rsidRPr="004A6CE1" w:rsidRDefault="004A6CE1"/>
    <w:p w:rsidR="00812C59" w:rsidRDefault="005660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942347"/>
            <wp:effectExtent l="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42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60AE" w:rsidRDefault="005660AE">
      <w:pPr>
        <w:rPr>
          <w:lang w:val="en-US"/>
        </w:rPr>
      </w:pPr>
    </w:p>
    <w:p w:rsidR="005660AE" w:rsidRDefault="005660AE">
      <w:pPr>
        <w:rPr>
          <w:rFonts w:ascii="Segoe UI" w:hAnsi="Segoe UI" w:cs="Segoe UI"/>
          <w:b/>
          <w:bCs/>
          <w:color w:val="212121"/>
          <w:sz w:val="29"/>
          <w:szCs w:val="29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212121"/>
          <w:sz w:val="29"/>
          <w:szCs w:val="29"/>
          <w:shd w:val="clear" w:color="auto" w:fill="FFFFFF"/>
        </w:rPr>
        <w:t>Субрегионы</w:t>
      </w:r>
      <w:proofErr w:type="spellEnd"/>
      <w:r>
        <w:rPr>
          <w:rFonts w:ascii="Segoe UI" w:hAnsi="Segoe UI" w:cs="Segoe UI"/>
          <w:b/>
          <w:bCs/>
          <w:color w:val="212121"/>
          <w:sz w:val="29"/>
          <w:szCs w:val="29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212121"/>
          <w:sz w:val="29"/>
          <w:szCs w:val="29"/>
          <w:shd w:val="clear" w:color="auto" w:fill="FFFFFF"/>
        </w:rPr>
        <w:t>Сальты</w:t>
      </w:r>
      <w:proofErr w:type="spellEnd"/>
    </w:p>
    <w:p w:rsidR="005660AE" w:rsidRDefault="005660AE" w:rsidP="005660A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7" w:history="1">
        <w:r w:rsidRPr="005660AE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 xml:space="preserve">Долина </w:t>
        </w:r>
        <w:proofErr w:type="spellStart"/>
        <w:r w:rsidRPr="005660AE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Кафайате</w:t>
        </w:r>
        <w:proofErr w:type="spellEnd"/>
      </w:hyperlink>
    </w:p>
    <w:p w:rsidR="008147A0" w:rsidRPr="005660AE" w:rsidRDefault="008147A0" w:rsidP="005660A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822960" cy="3048000"/>
            <wp:effectExtent l="0" t="0" r="0" b="0"/>
            <wp:docPr id="5" name="Рисунок 5" descr="https://avatars.mds.yandex.net/i?id=82b4c886fb93bc86cc58cd3aa2741345089efcd6-5434143-images-thumbs&amp;n=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avatars.mds.yandex.net/i?id=82b4c886fb93bc86cc58cd3aa2741345089efcd6-5434143-images-thumbs&amp;n=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4762500" cy="4762500"/>
            <wp:effectExtent l="0" t="0" r="0" b="0"/>
            <wp:docPr id="6" name="Рисунок 6" descr="https://bodegasetchart.com/wp-content/uploads/2022/09/Cafayate_win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bodegasetchart.com/wp-content/uploads/2022/09/Cafayate_wines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60AE" w:rsidRDefault="005660AE" w:rsidP="005660AE">
      <w:pPr>
        <w:shd w:val="clear" w:color="auto" w:fill="D9F7EA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0" w:history="1">
        <w:r w:rsidRPr="005660AE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 xml:space="preserve">Долины </w:t>
        </w:r>
        <w:proofErr w:type="spellStart"/>
        <w:r w:rsidRPr="005660AE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Кальчаки</w:t>
        </w:r>
        <w:proofErr w:type="spellEnd"/>
      </w:hyperlink>
    </w:p>
    <w:p w:rsidR="00D51D90" w:rsidRPr="005660AE" w:rsidRDefault="00D51D90" w:rsidP="005660AE">
      <w:pPr>
        <w:shd w:val="clear" w:color="auto" w:fill="D9F7EA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810000" cy="3810000"/>
            <wp:effectExtent l="0" t="0" r="0" b="0"/>
            <wp:docPr id="9" name="Рисунок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60AE" w:rsidRPr="005660AE" w:rsidRDefault="005660AE" w:rsidP="005660A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2" w:history="1">
        <w:proofErr w:type="spellStart"/>
        <w:r w:rsidRPr="005660AE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Молинос</w:t>
        </w:r>
        <w:proofErr w:type="spellEnd"/>
      </w:hyperlink>
    </w:p>
    <w:p w:rsidR="005660AE" w:rsidRDefault="004A6CE1">
      <w:pPr>
        <w:rPr>
          <w:rFonts w:ascii="Arial" w:hAnsi="Arial" w:cs="Arial"/>
          <w:color w:val="E6E8F0"/>
          <w:shd w:val="clear" w:color="auto" w:fill="22242A"/>
        </w:rPr>
      </w:pPr>
      <w:proofErr w:type="spellStart"/>
      <w:r>
        <w:lastRenderedPageBreak/>
        <w:t>El</w:t>
      </w:r>
      <w:proofErr w:type="spellEnd"/>
      <w:r>
        <w:t xml:space="preserve"> </w:t>
      </w:r>
      <w:proofErr w:type="spellStart"/>
      <w:r>
        <w:t>Arenal</w:t>
      </w:r>
      <w:proofErr w:type="spellEnd"/>
      <w:r>
        <w:t xml:space="preserve"> — это высокогорный виноградник, расположенный на высоте 2600 метров в Верхней долине </w:t>
      </w:r>
      <w:proofErr w:type="spellStart"/>
      <w:r>
        <w:t>Кальчаки</w:t>
      </w:r>
      <w:proofErr w:type="spellEnd"/>
      <w:r>
        <w:t xml:space="preserve"> (</w:t>
      </w:r>
      <w:proofErr w:type="spellStart"/>
      <w:r>
        <w:t>Сальта</w:t>
      </w:r>
      <w:proofErr w:type="spellEnd"/>
      <w:r>
        <w:t>, Аргентина), принадлежащий </w:t>
      </w:r>
      <w:proofErr w:type="spellStart"/>
      <w:r>
        <w:rPr>
          <w:rFonts w:ascii="Arial" w:hAnsi="Arial" w:cs="Arial"/>
          <w:color w:val="E6E8F0"/>
          <w:shd w:val="clear" w:color="auto" w:fill="22242A"/>
        </w:rPr>
        <w:fldChar w:fldCharType="begin"/>
      </w:r>
      <w:r>
        <w:rPr>
          <w:rFonts w:ascii="Arial" w:hAnsi="Arial" w:cs="Arial"/>
          <w:color w:val="E6E8F0"/>
          <w:shd w:val="clear" w:color="auto" w:fill="22242A"/>
        </w:rPr>
        <w:instrText xml:space="preserve"> HYPERLINK "https://www.bodegacolome.com/en/shop/colome-el-arenal-malbec/" \t "_blank" </w:instrText>
      </w:r>
      <w:r>
        <w:rPr>
          <w:rFonts w:ascii="Arial" w:hAnsi="Arial" w:cs="Arial"/>
          <w:color w:val="E6E8F0"/>
          <w:shd w:val="clear" w:color="auto" w:fill="22242A"/>
        </w:rPr>
        <w:fldChar w:fldCharType="separate"/>
      </w:r>
      <w:r>
        <w:rPr>
          <w:rStyle w:val="a3"/>
          <w:rFonts w:ascii="Arial" w:hAnsi="Arial" w:cs="Arial"/>
          <w:color w:val="99C3FF"/>
          <w:shd w:val="clear" w:color="auto" w:fill="22242A"/>
        </w:rPr>
        <w:t>Bodega</w:t>
      </w:r>
      <w:proofErr w:type="spellEnd"/>
      <w:r>
        <w:rPr>
          <w:rStyle w:val="a3"/>
          <w:rFonts w:ascii="Arial" w:hAnsi="Arial" w:cs="Arial"/>
          <w:color w:val="99C3FF"/>
          <w:shd w:val="clear" w:color="auto" w:fill="22242A"/>
        </w:rPr>
        <w:t xml:space="preserve"> </w:t>
      </w:r>
      <w:proofErr w:type="spellStart"/>
      <w:r>
        <w:rPr>
          <w:rStyle w:val="a3"/>
          <w:rFonts w:ascii="Arial" w:hAnsi="Arial" w:cs="Arial"/>
          <w:color w:val="99C3FF"/>
          <w:shd w:val="clear" w:color="auto" w:fill="22242A"/>
        </w:rPr>
        <w:t>Colomé</w:t>
      </w:r>
      <w:proofErr w:type="spellEnd"/>
      <w:r>
        <w:rPr>
          <w:rFonts w:ascii="Arial" w:hAnsi="Arial" w:cs="Arial"/>
          <w:color w:val="E6E8F0"/>
          <w:shd w:val="clear" w:color="auto" w:fill="22242A"/>
        </w:rPr>
        <w:fldChar w:fldCharType="end"/>
      </w:r>
    </w:p>
    <w:p w:rsidR="008147A0" w:rsidRDefault="008147A0">
      <w:pPr>
        <w:rPr>
          <w:rFonts w:ascii="Arial" w:hAnsi="Arial" w:cs="Arial"/>
          <w:color w:val="E6E8F0"/>
          <w:shd w:val="clear" w:color="auto" w:fill="22242A"/>
        </w:rPr>
      </w:pPr>
    </w:p>
    <w:p w:rsidR="008147A0" w:rsidRDefault="008147A0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Фаматина</w:t>
      </w:r>
      <w:proofErr w:type="spellEnd"/>
      <w:r>
        <w:rPr>
          <w:rStyle w:val="a4"/>
          <w:rFonts w:ascii="Segoe UI" w:hAnsi="Segoe UI" w:cs="Segoe UI"/>
          <w:color w:val="0F1115"/>
          <w:shd w:val="clear" w:color="auto" w:fill="FFFFFF"/>
        </w:rPr>
        <w:t>-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Главная винодельческая зона в Ла-</w:t>
      </w: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Риохе</w:t>
      </w:r>
      <w:proofErr w:type="spellEnd"/>
    </w:p>
    <w:p w:rsidR="008147A0" w:rsidRDefault="008147A0">
      <w:pPr>
        <w:rPr>
          <w:rFonts w:ascii="Segoe UI" w:hAnsi="Segoe UI" w:cs="Segoe UI"/>
          <w:color w:val="0F1115"/>
          <w:shd w:val="clear" w:color="auto" w:fill="FFFFFF"/>
        </w:rPr>
      </w:pP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Субрегионы</w:t>
      </w:r>
      <w:proofErr w:type="spellEnd"/>
      <w:r>
        <w:rPr>
          <w:rStyle w:val="a4"/>
          <w:rFonts w:ascii="Segoe UI" w:hAnsi="Segoe UI" w:cs="Segoe UI"/>
          <w:color w:val="0F1115"/>
          <w:shd w:val="clear" w:color="auto" w:fill="FFFFFF"/>
        </w:rPr>
        <w:t xml:space="preserve"> Сан-Хуана:</w:t>
      </w:r>
      <w:r>
        <w:rPr>
          <w:rFonts w:ascii="Segoe UI" w:hAnsi="Segoe UI" w:cs="Segoe UI"/>
          <w:color w:val="0F1115"/>
          <w:shd w:val="clear" w:color="auto" w:fill="FFFFFF"/>
        </w:rPr>
        <w:t> 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San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Juan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subregions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) — Долина Сонда 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Zonda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Valley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), Долина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Туллум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Tullum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Valley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), Долина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Педерналь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Pedernal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Valley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)</w:t>
      </w:r>
    </w:p>
    <w:p w:rsidR="008147A0" w:rsidRDefault="008147A0">
      <w:pPr>
        <w:rPr>
          <w:rFonts w:ascii="Segoe UI" w:hAnsi="Segoe UI" w:cs="Segoe UI"/>
          <w:color w:val="0F1115"/>
          <w:shd w:val="clear" w:color="auto" w:fill="FFFFFF"/>
        </w:rPr>
      </w:pPr>
    </w:p>
    <w:p w:rsidR="008147A0" w:rsidRPr="008147A0" w:rsidRDefault="008147A0" w:rsidP="008147A0">
      <w:pPr>
        <w:shd w:val="clear" w:color="auto" w:fill="FFFFFF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r>
        <w:rPr>
          <w:rFonts w:ascii="Segoe UI" w:hAnsi="Segoe UI" w:cs="Segoe UI"/>
          <w:color w:val="0F1115"/>
          <w:shd w:val="clear" w:color="auto" w:fill="FFFFFF"/>
        </w:rPr>
        <w:t>Мендоса:</w:t>
      </w:r>
      <w:r w:rsidRPr="008147A0">
        <w:rPr>
          <w:rFonts w:ascii="Segoe UI" w:hAnsi="Segoe UI" w:cs="Segoe UI"/>
          <w:color w:val="212121"/>
        </w:rPr>
        <w:t xml:space="preserve"> </w:t>
      </w:r>
      <w:hyperlink r:id="rId13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Агрело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4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Барранкас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5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Las</w:t>
        </w:r>
        <w:proofErr w:type="spellEnd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 xml:space="preserve"> </w:t>
        </w:r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Compuertas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6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Лухан</w:t>
        </w:r>
        <w:proofErr w:type="spellEnd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 xml:space="preserve"> де </w:t>
        </w:r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Куйо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7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Лунлунта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8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Майпу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19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Пердриэль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20" w:history="1"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Сан-Мартин</w:t>
        </w:r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21" w:history="1"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Сан-Рафаэль</w:t>
        </w:r>
      </w:hyperlink>
    </w:p>
    <w:p w:rsidR="008147A0" w:rsidRPr="008147A0" w:rsidRDefault="008147A0" w:rsidP="008147A0">
      <w:pPr>
        <w:shd w:val="clear" w:color="auto" w:fill="D9F7EA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22" w:history="1"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 xml:space="preserve">Долина </w:t>
        </w:r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Уко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23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Угартече</w:t>
        </w:r>
        <w:proofErr w:type="spellEnd"/>
      </w:hyperlink>
    </w:p>
    <w:p w:rsidR="008147A0" w:rsidRPr="008147A0" w:rsidRDefault="008147A0" w:rsidP="008147A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121"/>
          <w:sz w:val="24"/>
          <w:szCs w:val="24"/>
          <w:lang w:eastAsia="ru-RU"/>
        </w:rPr>
      </w:pPr>
      <w:hyperlink r:id="rId24" w:history="1">
        <w:proofErr w:type="spellStart"/>
        <w:r w:rsidRPr="008147A0">
          <w:rPr>
            <w:rFonts w:ascii="Segoe UI" w:eastAsia="Times New Roman" w:hAnsi="Segoe UI" w:cs="Segoe UI"/>
            <w:color w:val="212121"/>
            <w:sz w:val="24"/>
            <w:szCs w:val="24"/>
            <w:u w:val="single"/>
            <w:lang w:eastAsia="ru-RU"/>
          </w:rPr>
          <w:t>Висталба</w:t>
        </w:r>
        <w:proofErr w:type="spellEnd"/>
      </w:hyperlink>
    </w:p>
    <w:p w:rsidR="008147A0" w:rsidRDefault="008147A0">
      <w:pPr>
        <w:rPr>
          <w:rFonts w:ascii="Arial" w:hAnsi="Arial" w:cs="Arial"/>
          <w:color w:val="E6E8F0"/>
          <w:shd w:val="clear" w:color="auto" w:fill="22242A"/>
        </w:rPr>
      </w:pPr>
    </w:p>
    <w:p w:rsidR="00326D44" w:rsidRDefault="00326D44">
      <w:pPr>
        <w:rPr>
          <w:rFonts w:ascii="Arial" w:hAnsi="Arial" w:cs="Arial"/>
          <w:color w:val="E6E8F0"/>
          <w:shd w:val="clear" w:color="auto" w:fill="22242A"/>
        </w:rPr>
      </w:pPr>
    </w:p>
    <w:p w:rsidR="00326D44" w:rsidRDefault="00326D44" w:rsidP="00326D44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proofErr w:type="spellStart"/>
      <w:proofErr w:type="gramStart"/>
      <w:r>
        <w:rPr>
          <w:rStyle w:val="a4"/>
          <w:rFonts w:ascii="Segoe UI" w:hAnsi="Segoe UI" w:cs="Segoe UI"/>
          <w:color w:val="0F1115"/>
          <w:shd w:val="clear" w:color="auto" w:fill="FFFFFF"/>
        </w:rPr>
        <w:t>Катамарка</w:t>
      </w:r>
      <w:proofErr w:type="spellEnd"/>
      <w:r>
        <w:rPr>
          <w:rStyle w:val="a4"/>
          <w:rFonts w:ascii="Segoe UI" w:hAnsi="Segoe UI" w:cs="Segoe UI"/>
          <w:color w:val="0F1115"/>
          <w:shd w:val="clear" w:color="auto" w:fill="FFFFFF"/>
        </w:rPr>
        <w:t>:</w:t>
      </w:r>
      <w:r w:rsidRPr="00B11C66">
        <w:rPr>
          <w:rStyle w:val="a3"/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 долина</w:t>
      </w:r>
      <w:proofErr w:type="gramEnd"/>
      <w:r>
        <w:rPr>
          <w:rStyle w:val="a4"/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Style w:val="a4"/>
          <w:rFonts w:ascii="Segoe UI" w:hAnsi="Segoe UI" w:cs="Segoe UI"/>
          <w:color w:val="0F1115"/>
          <w:shd w:val="clear" w:color="auto" w:fill="FFFFFF"/>
        </w:rPr>
        <w:t>Фьямбала</w:t>
      </w:r>
      <w:proofErr w:type="spellEnd"/>
    </w:p>
    <w:p w:rsidR="00326D44" w:rsidRDefault="00326D44">
      <w:pPr>
        <w:rPr>
          <w:rFonts w:ascii="Arial" w:hAnsi="Arial" w:cs="Arial"/>
          <w:color w:val="E6E8F0"/>
          <w:shd w:val="clear" w:color="auto" w:fill="22242A"/>
        </w:rPr>
      </w:pPr>
    </w:p>
    <w:p w:rsidR="00D51D90" w:rsidRDefault="00D51D90">
      <w:pPr>
        <w:rPr>
          <w:rFonts w:ascii="Arial" w:hAnsi="Arial" w:cs="Arial"/>
          <w:color w:val="E6E8F0"/>
          <w:shd w:val="clear" w:color="auto" w:fill="22242A"/>
        </w:rPr>
      </w:pPr>
      <w:r>
        <w:rPr>
          <w:noProof/>
          <w:lang w:eastAsia="ru-RU"/>
        </w:rPr>
        <w:drawing>
          <wp:inline distT="0" distB="0" distL="0" distR="0">
            <wp:extent cx="3147060" cy="2103120"/>
            <wp:effectExtent l="0" t="0" r="0" b="0"/>
            <wp:docPr id="7" name="Рисунок 7" descr="https://upload.wikimedia.org/wikipedia/commons/thumb/0/02/Adriannavineyard.jpg/330px-Adriannavineyar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upload.wikimedia.org/wikipedia/commons/thumb/0/02/Adriannavineyard.jpg/330px-Adriannavineyard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1D90" w:rsidRDefault="00D51D90">
      <w:pPr>
        <w:rPr>
          <w:rFonts w:ascii="Arial" w:hAnsi="Arial" w:cs="Arial"/>
          <w:color w:val="E6E8F0"/>
          <w:shd w:val="clear" w:color="auto" w:fill="22242A"/>
        </w:rPr>
      </w:pPr>
      <w:r>
        <w:rPr>
          <w:rFonts w:ascii="Arial" w:hAnsi="Arial" w:cs="Arial"/>
          <w:color w:val="E6E8F0"/>
          <w:shd w:val="clear" w:color="auto" w:fill="22242A"/>
        </w:rPr>
        <w:t xml:space="preserve">Виноградник </w:t>
      </w:r>
      <w:proofErr w:type="spellStart"/>
      <w:r>
        <w:rPr>
          <w:rFonts w:ascii="Arial" w:hAnsi="Arial" w:cs="Arial"/>
          <w:color w:val="E6E8F0"/>
          <w:shd w:val="clear" w:color="auto" w:fill="22242A"/>
        </w:rPr>
        <w:t>Адрианна</w:t>
      </w:r>
      <w:proofErr w:type="spellEnd"/>
    </w:p>
    <w:p w:rsidR="00D51D90" w:rsidRDefault="00D51D90">
      <w:pPr>
        <w:rPr>
          <w:rFonts w:ascii="Arial" w:hAnsi="Arial" w:cs="Arial"/>
          <w:i/>
          <w:iCs/>
          <w:color w:val="202122"/>
          <w:shd w:val="clear" w:color="auto" w:fill="FFFFFF"/>
        </w:rPr>
      </w:pPr>
      <w:r>
        <w:rPr>
          <w:rFonts w:ascii="Arial" w:hAnsi="Arial" w:cs="Arial"/>
          <w:color w:val="202122"/>
          <w:shd w:val="clear" w:color="auto" w:fill="FFFFFF"/>
        </w:rPr>
        <w:t>в небольшом районе под названием </w:t>
      </w:r>
      <w:proofErr w:type="spellStart"/>
      <w:r>
        <w:rPr>
          <w:rFonts w:ascii="Arial" w:hAnsi="Arial" w:cs="Arial"/>
          <w:i/>
          <w:iCs/>
          <w:color w:val="202122"/>
          <w:shd w:val="clear" w:color="auto" w:fill="FFFFFF"/>
        </w:rPr>
        <w:t>Гуалтальяри</w:t>
      </w:r>
      <w:proofErr w:type="spellEnd"/>
    </w:p>
    <w:p w:rsidR="00D51D90" w:rsidRDefault="00D51D90">
      <w:pPr>
        <w:rPr>
          <w:rFonts w:ascii="Arial" w:hAnsi="Arial" w:cs="Arial"/>
          <w:color w:val="E6E8F0"/>
          <w:shd w:val="clear" w:color="auto" w:fill="22242A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049780" cy="8122920"/>
            <wp:effectExtent l="0" t="0" r="7620" b="0"/>
            <wp:docPr id="8" name="Рисунок 8" descr="botel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otella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780" cy="812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1D90" w:rsidRDefault="00D51D90">
      <w:pPr>
        <w:rPr>
          <w:rFonts w:ascii="Segoe UI" w:hAnsi="Segoe UI" w:cs="Segoe UI"/>
          <w:color w:val="0F1115"/>
          <w:shd w:val="clear" w:color="auto" w:fill="FFFFFF"/>
          <w:lang w:val="en-US"/>
        </w:rPr>
      </w:pPr>
      <w:r>
        <w:rPr>
          <w:rFonts w:ascii="Segoe UI" w:hAnsi="Segoe UI" w:cs="Segoe UI"/>
          <w:color w:val="0F1115"/>
          <w:shd w:val="clear" w:color="auto" w:fill="FFFFFF"/>
        </w:rPr>
        <w:t>Вино</w:t>
      </w:r>
      <w:r w:rsidRPr="00D51D90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"</w:t>
      </w:r>
      <w:proofErr w:type="spellStart"/>
      <w:r w:rsidRPr="00D51D90">
        <w:rPr>
          <w:rFonts w:ascii="Segoe UI" w:hAnsi="Segoe UI" w:cs="Segoe UI"/>
          <w:color w:val="0F1115"/>
          <w:shd w:val="clear" w:color="auto" w:fill="FFFFFF"/>
          <w:lang w:val="en-US"/>
        </w:rPr>
        <w:t>Crios</w:t>
      </w:r>
      <w:proofErr w:type="spellEnd"/>
      <w:r w:rsidRPr="00D51D90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" </w:t>
      </w:r>
      <w:r>
        <w:rPr>
          <w:rFonts w:ascii="Segoe UI" w:hAnsi="Segoe UI" w:cs="Segoe UI"/>
          <w:color w:val="0F1115"/>
          <w:shd w:val="clear" w:color="auto" w:fill="FFFFFF"/>
        </w:rPr>
        <w:t>от</w:t>
      </w:r>
      <w:r w:rsidRPr="00D51D90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Susana Balbo.</w:t>
      </w:r>
    </w:p>
    <w:p w:rsidR="00D51D90" w:rsidRDefault="00D51D90">
      <w:pPr>
        <w:rPr>
          <w:rFonts w:ascii="Segoe UI" w:hAnsi="Segoe UI" w:cs="Segoe UI"/>
          <w:color w:val="0F1115"/>
          <w:shd w:val="clear" w:color="auto" w:fill="FFFFFF"/>
          <w:lang w:val="en-US"/>
        </w:rPr>
      </w:pPr>
    </w:p>
    <w:p w:rsidR="00D51D90" w:rsidRDefault="00D51D90">
      <w:pPr>
        <w:rPr>
          <w:rFonts w:ascii="Segoe UI" w:hAnsi="Segoe UI" w:cs="Segoe UI"/>
          <w:color w:val="0F1115"/>
          <w:shd w:val="clear" w:color="auto" w:fill="FFFFFF"/>
          <w:lang w:val="en-US"/>
        </w:rPr>
      </w:pPr>
    </w:p>
    <w:p w:rsidR="00D51D90" w:rsidRPr="00D51D90" w:rsidRDefault="00D51D90">
      <w:pPr>
        <w:rPr>
          <w:rFonts w:ascii="Arial" w:hAnsi="Arial" w:cs="Arial"/>
          <w:color w:val="E6E8F0"/>
          <w:shd w:val="clear" w:color="auto" w:fill="22242A"/>
          <w:lang w:val="en-US"/>
        </w:rPr>
      </w:pPr>
    </w:p>
    <w:p w:rsidR="004A6CE1" w:rsidRDefault="004A6CE1">
      <w:r>
        <w:rPr>
          <w:noProof/>
          <w:lang w:eastAsia="ru-RU"/>
        </w:rPr>
        <w:drawing>
          <wp:inline distT="0" distB="0" distL="0" distR="0">
            <wp:extent cx="5940425" cy="8910638"/>
            <wp:effectExtent l="0" t="0" r="0" b="0"/>
            <wp:docPr id="2" name="Рисунок 2" descr="Colomé El Arenal Malb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lomé El Arenal Malbec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910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D44" w:rsidRDefault="00326D44">
      <w:r>
        <w:rPr>
          <w:noProof/>
          <w:lang w:eastAsia="ru-RU"/>
        </w:rPr>
        <w:lastRenderedPageBreak/>
        <w:drawing>
          <wp:inline distT="0" distB="0" distL="0" distR="0">
            <wp:extent cx="3573780" cy="4762500"/>
            <wp:effectExtent l="0" t="0" r="762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D44" w:rsidRDefault="00326D44">
      <w:r>
        <w:t>Рио Негро</w:t>
      </w:r>
    </w:p>
    <w:p w:rsidR="00326D44" w:rsidRDefault="00326D44"/>
    <w:p w:rsidR="00326D44" w:rsidRDefault="008D1FF4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203960" cy="4407890"/>
            <wp:effectExtent l="0" t="0" r="0" b="0"/>
            <wp:docPr id="13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469" cy="4471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1FF4">
        <w:rPr>
          <w:rStyle w:val="a3"/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Шевалье Блан и LVMH</w:t>
      </w:r>
    </w:p>
    <w:p w:rsidR="008D1FF4" w:rsidRDefault="008D1FF4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575560" cy="8923020"/>
            <wp:effectExtent l="0" t="0" r="0" b="0"/>
            <wp:docPr id="14" name="Рисунок 14" descr="https://www.timelesswines.com/images/conjuro_bt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https://www.timelesswines.com/images/conjuro_btl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892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1FF4"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Бутиковая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винодельня из Мендосы</w:t>
      </w:r>
    </w:p>
    <w:p w:rsidR="008D1FF4" w:rsidRDefault="008D1FF4">
      <w:pPr>
        <w:rPr>
          <w:rStyle w:val="a4"/>
          <w:rFonts w:ascii="Segoe UI" w:hAnsi="Segoe UI" w:cs="Segoe UI"/>
          <w:color w:val="0F1115"/>
          <w:shd w:val="clear" w:color="auto" w:fill="FFFFFF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573780" cy="4762500"/>
            <wp:effectExtent l="0" t="0" r="0" b="0"/>
            <wp:docPr id="15" name="Рисунок 1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B37FB">
        <w:rPr>
          <w:rStyle w:val="a4"/>
          <w:rFonts w:ascii="Segoe UI" w:hAnsi="Segoe UI" w:cs="Segoe UI"/>
          <w:color w:val="0F1115"/>
          <w:shd w:val="clear" w:color="auto" w:fill="FFFFFF"/>
        </w:rPr>
        <w:t>Из неукен</w:t>
      </w:r>
      <w:bookmarkStart w:id="0" w:name="_GoBack"/>
      <w:bookmarkEnd w:id="0"/>
    </w:p>
    <w:p w:rsidR="008D1FF4" w:rsidRPr="005660AE" w:rsidRDefault="008D1FF4"/>
    <w:sectPr w:rsidR="008D1FF4" w:rsidRPr="005660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F1E"/>
    <w:rsid w:val="000527B3"/>
    <w:rsid w:val="00326D44"/>
    <w:rsid w:val="00367581"/>
    <w:rsid w:val="004A6CE1"/>
    <w:rsid w:val="005660AE"/>
    <w:rsid w:val="007B37FB"/>
    <w:rsid w:val="00812C59"/>
    <w:rsid w:val="008147A0"/>
    <w:rsid w:val="00896F1E"/>
    <w:rsid w:val="008D1FF4"/>
    <w:rsid w:val="00B11C66"/>
    <w:rsid w:val="00D51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AB2DC"/>
  <w15:chartTrackingRefBased/>
  <w15:docId w15:val="{C957187A-83E1-4577-BF31-5A6382C7F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5660AE"/>
    <w:rPr>
      <w:color w:val="0000FF"/>
      <w:u w:val="single"/>
    </w:rPr>
  </w:style>
  <w:style w:type="character" w:styleId="a4">
    <w:name w:val="Strong"/>
    <w:basedOn w:val="a0"/>
    <w:uiPriority w:val="22"/>
    <w:qFormat/>
    <w:rsid w:val="004A6C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1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www.wine-searcher.com/regions-agrelo" TargetMode="External"/><Relationship Id="rId18" Type="http://schemas.openxmlformats.org/officeDocument/2006/relationships/hyperlink" Target="https://www.wine-searcher.com/regions-maipu" TargetMode="External"/><Relationship Id="rId26" Type="http://schemas.openxmlformats.org/officeDocument/2006/relationships/image" Target="media/image8.png"/><Relationship Id="rId3" Type="http://schemas.openxmlformats.org/officeDocument/2006/relationships/webSettings" Target="webSettings.xml"/><Relationship Id="rId21" Type="http://schemas.openxmlformats.org/officeDocument/2006/relationships/hyperlink" Target="https://www.wine-searcher.com/regions-san+rafael" TargetMode="External"/><Relationship Id="rId7" Type="http://schemas.openxmlformats.org/officeDocument/2006/relationships/hyperlink" Target="https://www.wine-searcher.com/regions-cafayate+valley" TargetMode="External"/><Relationship Id="rId12" Type="http://schemas.openxmlformats.org/officeDocument/2006/relationships/hyperlink" Target="https://www.wine-searcher.com/regions-molinos" TargetMode="External"/><Relationship Id="rId17" Type="http://schemas.openxmlformats.org/officeDocument/2006/relationships/hyperlink" Target="https://www.wine-searcher.com/regions-lunlunta" TargetMode="External"/><Relationship Id="rId25" Type="http://schemas.openxmlformats.org/officeDocument/2006/relationships/image" Target="media/image7.jpe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wine-searcher.com/regions-lujan+de+cuyo" TargetMode="External"/><Relationship Id="rId20" Type="http://schemas.openxmlformats.org/officeDocument/2006/relationships/hyperlink" Target="https://www.wine-searcher.com/regions-san+martin" TargetMode="External"/><Relationship Id="rId29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6.png"/><Relationship Id="rId24" Type="http://schemas.openxmlformats.org/officeDocument/2006/relationships/hyperlink" Target="https://www.wine-searcher.com/regions-vistalba" TargetMode="External"/><Relationship Id="rId32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hyperlink" Target="https://www.wine-searcher.com/regions-las+compuertas" TargetMode="External"/><Relationship Id="rId23" Type="http://schemas.openxmlformats.org/officeDocument/2006/relationships/hyperlink" Target="https://www.wine-searcher.com/regions-ugarteche" TargetMode="External"/><Relationship Id="rId28" Type="http://schemas.openxmlformats.org/officeDocument/2006/relationships/image" Target="media/image10.jpeg"/><Relationship Id="rId10" Type="http://schemas.openxmlformats.org/officeDocument/2006/relationships/hyperlink" Target="https://www.wine-searcher.com/regions-calchaqui+valleys" TargetMode="External"/><Relationship Id="rId19" Type="http://schemas.openxmlformats.org/officeDocument/2006/relationships/hyperlink" Target="https://www.wine-searcher.com/regions-perdriel" TargetMode="External"/><Relationship Id="rId31" Type="http://schemas.openxmlformats.org/officeDocument/2006/relationships/image" Target="media/image13.png"/><Relationship Id="rId4" Type="http://schemas.openxmlformats.org/officeDocument/2006/relationships/image" Target="media/image1.jpeg"/><Relationship Id="rId9" Type="http://schemas.openxmlformats.org/officeDocument/2006/relationships/image" Target="media/image5.jpeg"/><Relationship Id="rId14" Type="http://schemas.openxmlformats.org/officeDocument/2006/relationships/hyperlink" Target="https://www.wine-searcher.com/regions-barrancas" TargetMode="External"/><Relationship Id="rId22" Type="http://schemas.openxmlformats.org/officeDocument/2006/relationships/hyperlink" Target="https://www.wine-searcher.com/regions-uco+valley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10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</dc:creator>
  <cp:keywords/>
  <dc:description/>
  <cp:lastModifiedBy>Юрий</cp:lastModifiedBy>
  <cp:revision>2</cp:revision>
  <dcterms:created xsi:type="dcterms:W3CDTF">2026-02-16T09:39:00Z</dcterms:created>
  <dcterms:modified xsi:type="dcterms:W3CDTF">2026-02-16T11:37:00Z</dcterms:modified>
</cp:coreProperties>
</file>