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7.jpg" ContentType="image/jpeg"/>
  <Override PartName="/word/media/rId80.jpg" ContentType="image/jpeg"/>
  <Override PartName="/word/media/rId25.jpg" ContentType="image/jpeg"/>
  <Override PartName="/word/media/rId83.jpg" ContentType="image/jpeg"/>
  <Override PartName="/word/media/rId86.jpg" ContentType="image/jpeg"/>
  <Override PartName="/word/media/rId89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внешнего</w:t>
      </w:r>
      <w:r>
        <w:t xml:space="preserve"> </w:t>
      </w:r>
      <w:r>
        <w:t xml:space="preserve">курса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Внешний кур состоит из трех этапов.</w:t>
      </w:r>
    </w:p>
    <w:bookmarkEnd w:id="20"/>
    <w:bookmarkStart w:id="21" w:name="этап-первый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Этап первый</w:t>
      </w:r>
    </w:p>
    <w:p>
      <w:pPr>
        <w:pStyle w:val="FirstParagraph"/>
      </w:pPr>
      <w:r>
        <w:t xml:space="preserve">Первый этап курса состоит из 4 частей:</w:t>
      </w:r>
    </w:p>
    <w:p>
      <w:pPr>
        <w:numPr>
          <w:ilvl w:val="0"/>
          <w:numId w:val="1001"/>
        </w:numPr>
        <w:pStyle w:val="Compact"/>
      </w:pPr>
      <w:r>
        <w:t xml:space="preserve">Базовые сетевые протоколы</w:t>
      </w:r>
    </w:p>
    <w:p>
      <w:pPr>
        <w:numPr>
          <w:ilvl w:val="0"/>
          <w:numId w:val="1001"/>
        </w:numPr>
        <w:pStyle w:val="Compact"/>
      </w:pPr>
      <w:r>
        <w:t xml:space="preserve">Персонализация сети</w:t>
      </w:r>
    </w:p>
    <w:p>
      <w:pPr>
        <w:numPr>
          <w:ilvl w:val="0"/>
          <w:numId w:val="1001"/>
        </w:numPr>
        <w:pStyle w:val="Compact"/>
      </w:pPr>
      <w:r>
        <w:t xml:space="preserve">Браузер TOR</w:t>
      </w:r>
    </w:p>
    <w:p>
      <w:pPr>
        <w:numPr>
          <w:ilvl w:val="0"/>
          <w:numId w:val="1001"/>
        </w:numPr>
        <w:pStyle w:val="Compact"/>
      </w:pPr>
      <w:r>
        <w:t xml:space="preserve">Беспроводные сети Wi-fi</w:t>
      </w:r>
    </w:p>
    <w:bookmarkEnd w:id="21"/>
    <w:bookmarkStart w:id="63" w:name="выполнение-первого-этапа-внешнего-курса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первого этапа внешнего курса.</w:t>
      </w:r>
    </w:p>
    <w:bookmarkStart w:id="49" w:name="базовые-сетевые-протокол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Базовые сетевые протоколы</w:t>
      </w:r>
    </w:p>
    <w:p>
      <w:pPr>
        <w:pStyle w:val="FirstParagraph"/>
      </w:pPr>
      <w:r>
        <w:t xml:space="preserve">HTTPS является протоколом прикладного уровня. (рис. 1)</w:t>
      </w:r>
    </w:p>
    <w:p>
      <w:pPr>
        <w:pStyle w:val="CaptionedFigure"/>
      </w:pPr>
      <w:r>
        <w:drawing>
          <wp:inline>
            <wp:extent cx="3733800" cy="1721097"/>
            <wp:effectExtent b="0" l="0" r="0" t="0"/>
            <wp:docPr descr="Первый вопрос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1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Первый вопрос</w:t>
      </w:r>
    </w:p>
    <w:p>
      <w:pPr>
        <w:pStyle w:val="BodyText"/>
      </w:pPr>
      <w:r>
        <w:t xml:space="preserve">Протокол TCP работает на транспортном уровне. (рис. 2)</w:t>
      </w:r>
    </w:p>
    <w:p>
      <w:pPr>
        <w:pStyle w:val="CaptionedFigure"/>
      </w:pPr>
      <w:r>
        <w:drawing>
          <wp:inline>
            <wp:extent cx="3733800" cy="2697547"/>
            <wp:effectExtent b="0" l="0" r="0" t="0"/>
            <wp:docPr descr="Второй вопрос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Второй вопрос</w:t>
      </w:r>
    </w:p>
    <w:p>
      <w:pPr>
        <w:pStyle w:val="BodyText"/>
      </w:pPr>
      <w:r>
        <w:t xml:space="preserve">Адреса формата IPv4 состоят из 4-х значений от 0 до 255. (рис. 3)</w:t>
      </w:r>
    </w:p>
    <w:p>
      <w:pPr>
        <w:pStyle w:val="CaptionedFigure"/>
      </w:pPr>
      <w:r>
        <w:drawing>
          <wp:inline>
            <wp:extent cx="3733800" cy="4804522"/>
            <wp:effectExtent b="0" l="0" r="0" t="0"/>
            <wp:docPr descr="Третий вопрос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4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Третий вопрос</w:t>
      </w:r>
    </w:p>
    <w:p>
      <w:pPr>
        <w:pStyle w:val="BodyText"/>
      </w:pPr>
      <w:r>
        <w:t xml:space="preserve">DNS сервера необходимы для сопоставления IP адреса с доменным именем при маршрутизации запроса. (рис. 4)</w:t>
      </w:r>
    </w:p>
    <w:p>
      <w:pPr>
        <w:pStyle w:val="CaptionedFigure"/>
      </w:pPr>
      <w:r>
        <w:drawing>
          <wp:inline>
            <wp:extent cx="3733800" cy="3886017"/>
            <wp:effectExtent b="0" l="0" r="0" t="0"/>
            <wp:docPr descr="Четвертый вопрос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6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Четвертый вопрос</w:t>
      </w:r>
    </w:p>
    <w:p>
      <w:pPr>
        <w:pStyle w:val="BodyText"/>
      </w:pPr>
      <w:r>
        <w:t xml:space="preserve">Корректная последовательность протоколов в модели TCP/IP. (рис. 5)</w:t>
      </w:r>
    </w:p>
    <w:p>
      <w:pPr>
        <w:pStyle w:val="CaptionedFigure"/>
      </w:pPr>
      <w:r>
        <w:drawing>
          <wp:inline>
            <wp:extent cx="3733800" cy="2843285"/>
            <wp:effectExtent b="0" l="0" r="0" t="0"/>
            <wp:docPr descr="Пятый вопрос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3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Пятый вопрос</w:t>
      </w:r>
    </w:p>
    <w:p>
      <w:pPr>
        <w:pStyle w:val="BodyText"/>
      </w:pPr>
      <w:r>
        <w:t xml:space="preserve">Так как http это незащищенный протокол, он предполагает передачу данных в открытом виде.(рис. 6)</w:t>
      </w:r>
    </w:p>
    <w:p>
      <w:pPr>
        <w:pStyle w:val="CaptionedFigure"/>
      </w:pPr>
      <w:r>
        <w:drawing>
          <wp:inline>
            <wp:extent cx="3733800" cy="2422997"/>
            <wp:effectExtent b="0" l="0" r="0" t="0"/>
            <wp:docPr descr="Шестой вопрос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Шестой вопрос</w:t>
      </w:r>
    </w:p>
    <w:p>
      <w:pPr>
        <w:pStyle w:val="BodyText"/>
      </w:pPr>
      <w:r>
        <w:t xml:space="preserve">HTTPS протокол состоит из двух фаз: рукопожатия и передачи данных.(рис. 7)</w:t>
      </w:r>
    </w:p>
    <w:p>
      <w:pPr>
        <w:pStyle w:val="CaptionedFigure"/>
      </w:pPr>
      <w:r>
        <w:drawing>
          <wp:inline>
            <wp:extent cx="3733800" cy="2865910"/>
            <wp:effectExtent b="0" l="0" r="0" t="0"/>
            <wp:docPr descr="Седьмой вопрос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5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Седьмой вопрос</w:t>
      </w:r>
    </w:p>
    <w:p>
      <w:pPr>
        <w:pStyle w:val="BodyText"/>
      </w:pPr>
      <w:r>
        <w:t xml:space="preserve">Версия протокола TLS определяется как клиентом, так и сервером на стадии</w:t>
      </w:r>
      <w:r>
        <w:t xml:space="preserve"> </w:t>
      </w:r>
      <w:r>
        <w:t xml:space="preserve">“</w:t>
      </w:r>
      <w:r>
        <w:t xml:space="preserve">переговоров</w:t>
      </w:r>
      <w:r>
        <w:t xml:space="preserve">”</w:t>
      </w:r>
      <w:r>
        <w:t xml:space="preserve">.(рис. 8)</w:t>
      </w:r>
    </w:p>
    <w:p>
      <w:pPr>
        <w:pStyle w:val="CaptionedFigure"/>
      </w:pPr>
      <w:r>
        <w:drawing>
          <wp:inline>
            <wp:extent cx="3733800" cy="3017921"/>
            <wp:effectExtent b="0" l="0" r="0" t="0"/>
            <wp:docPr descr="Восьмой вопрос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Восьмой вопрос</w:t>
      </w:r>
    </w:p>
    <w:p>
      <w:pPr>
        <w:pStyle w:val="BodyText"/>
      </w:pPr>
      <w:r>
        <w:t xml:space="preserve">На фазе рукопожатия протокола TLS не предусмотрено шифрование данных.(рис. 9)</w:t>
      </w:r>
    </w:p>
    <w:p>
      <w:pPr>
        <w:pStyle w:val="CaptionedFigure"/>
      </w:pPr>
      <w:r>
        <w:drawing>
          <wp:inline>
            <wp:extent cx="3733800" cy="2720608"/>
            <wp:effectExtent b="0" l="0" r="0" t="0"/>
            <wp:docPr descr="Девятый вопрос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0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Девятый вопрос</w:t>
      </w:r>
    </w:p>
    <w:bookmarkEnd w:id="49"/>
    <w:bookmarkStart w:id="62" w:name="персонализация-сет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Персонализация сети</w:t>
      </w:r>
    </w:p>
    <w:p>
      <w:pPr>
        <w:pStyle w:val="FirstParagraph"/>
      </w:pPr>
      <w:r>
        <w:t xml:space="preserve">Куки-файлы хранят в себе информацию о идентификаторе пользователя и id сессии.(рис. 10)</w:t>
      </w:r>
    </w:p>
    <w:p>
      <w:pPr>
        <w:pStyle w:val="CaptionedFigure"/>
      </w:pPr>
      <w:r>
        <w:drawing>
          <wp:inline>
            <wp:extent cx="3733800" cy="4880544"/>
            <wp:effectExtent b="0" l="0" r="0" t="0"/>
            <wp:docPr descr="Первый вопрос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вопрос</w:t>
      </w:r>
    </w:p>
    <w:p>
      <w:pPr>
        <w:pStyle w:val="BodyText"/>
      </w:pPr>
      <w:r>
        <w:t xml:space="preserve">Куки-файлы не используются для улучшения надежности соединения. (рис. 11)</w:t>
      </w:r>
    </w:p>
    <w:p>
      <w:pPr>
        <w:pStyle w:val="CaptionedFigure"/>
      </w:pPr>
      <w:r>
        <w:drawing>
          <wp:inline>
            <wp:extent cx="3733800" cy="3939802"/>
            <wp:effectExtent b="0" l="0" r="0" t="0"/>
            <wp:docPr descr="Второй вопрос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9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Второй вопрос</w:t>
      </w:r>
    </w:p>
    <w:p>
      <w:pPr>
        <w:pStyle w:val="BodyText"/>
      </w:pPr>
      <w:r>
        <w:t xml:space="preserve">Куки-файлы генерируются сервером. (рис. 12)</w:t>
      </w:r>
    </w:p>
    <w:p>
      <w:pPr>
        <w:pStyle w:val="CaptionedFigure"/>
      </w:pPr>
      <w:r>
        <w:drawing>
          <wp:inline>
            <wp:extent cx="3733800" cy="3874168"/>
            <wp:effectExtent b="0" l="0" r="0" t="0"/>
            <wp:docPr descr="Третий вопрос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Третий вопрос</w:t>
      </w:r>
    </w:p>
    <w:p>
      <w:pPr>
        <w:pStyle w:val="BodyText"/>
      </w:pPr>
      <w:r>
        <w:t xml:space="preserve">Сессионные куки хранятся в браузере на время пользования им. (рис. 13)</w:t>
      </w:r>
    </w:p>
    <w:p>
      <w:pPr>
        <w:pStyle w:val="CaptionedFigure"/>
      </w:pPr>
      <w:r>
        <w:drawing>
          <wp:inline>
            <wp:extent cx="3733800" cy="3592901"/>
            <wp:effectExtent b="0" l="0" r="0" t="0"/>
            <wp:docPr descr="Четвертый вопрос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Четвертый вопрос</w:t>
      </w:r>
    </w:p>
    <w:bookmarkEnd w:id="62"/>
    <w:bookmarkEnd w:id="63"/>
    <w:bookmarkStart w:id="76" w:name="браузер-to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Браузер TOR</w:t>
      </w:r>
    </w:p>
    <w:p>
      <w:pPr>
        <w:pStyle w:val="FirstParagraph"/>
      </w:pPr>
      <w:r>
        <w:t xml:space="preserve">В браузере на основе TOR три промежуточных узла: охранный, промежуточный, выходной. (рис. 14)</w:t>
      </w:r>
    </w:p>
    <w:p>
      <w:pPr>
        <w:pStyle w:val="CaptionedFigure"/>
      </w:pPr>
      <w:r>
        <w:drawing>
          <wp:inline>
            <wp:extent cx="3733800" cy="3696922"/>
            <wp:effectExtent b="0" l="0" r="0" t="0"/>
            <wp:docPr descr="Первый вопрос" title="" id="65" name="Picture"/>
            <a:graphic>
              <a:graphicData uri="http://schemas.openxmlformats.org/drawingml/2006/picture">
                <pic:pic>
                  <pic:nvPicPr>
                    <pic:cNvPr descr="image/14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6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Первый вопрос</w:t>
      </w:r>
    </w:p>
    <w:p>
      <w:pPr>
        <w:pStyle w:val="BodyText"/>
      </w:pPr>
      <w:r>
        <w:t xml:space="preserve">IP-адрес получателя в системе TOR изместен только отправителю и выходному узлу. (рис. 15)</w:t>
      </w:r>
    </w:p>
    <w:p>
      <w:pPr>
        <w:pStyle w:val="CaptionedFigure"/>
      </w:pPr>
      <w:r>
        <w:drawing>
          <wp:inline>
            <wp:extent cx="3733800" cy="4922252"/>
            <wp:effectExtent b="0" l="0" r="0" t="0"/>
            <wp:docPr descr="Второй вопрос" title="" id="68" name="Picture"/>
            <a:graphic>
              <a:graphicData uri="http://schemas.openxmlformats.org/drawingml/2006/picture">
                <pic:pic>
                  <pic:nvPicPr>
                    <pic:cNvPr descr="image/15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2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Второй вопрос</w:t>
      </w:r>
    </w:p>
    <w:p>
      <w:pPr>
        <w:pStyle w:val="BodyText"/>
      </w:pPr>
      <w:r>
        <w:t xml:space="preserve">При запросе через TOR отправитель гененирует общий секрутный ключ со всеми узлами. (рис. 16)</w:t>
      </w:r>
    </w:p>
    <w:p>
      <w:pPr>
        <w:pStyle w:val="CaptionedFigure"/>
      </w:pPr>
      <w:r>
        <w:drawing>
          <wp:inline>
            <wp:extent cx="3733800" cy="3906408"/>
            <wp:effectExtent b="0" l="0" r="0" t="0"/>
            <wp:docPr descr="Третий вопрос" title="" id="71" name="Picture"/>
            <a:graphic>
              <a:graphicData uri="http://schemas.openxmlformats.org/drawingml/2006/picture">
                <pic:pic>
                  <pic:nvPicPr>
                    <pic:cNvPr descr="image/16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Третий вопрос</w:t>
      </w:r>
    </w:p>
    <w:p>
      <w:pPr>
        <w:pStyle w:val="BodyText"/>
      </w:pPr>
      <w:r>
        <w:t xml:space="preserve">Получатель может использовать любой браузер для принятия запроса из TOR. (рис. 17)</w:t>
      </w:r>
    </w:p>
    <w:p>
      <w:pPr>
        <w:pStyle w:val="CaptionedFigure"/>
      </w:pPr>
      <w:r>
        <w:drawing>
          <wp:inline>
            <wp:extent cx="3733800" cy="2456447"/>
            <wp:effectExtent b="0" l="0" r="0" t="0"/>
            <wp:docPr descr="Четвертый вопрос" title="" id="74" name="Picture"/>
            <a:graphic>
              <a:graphicData uri="http://schemas.openxmlformats.org/drawingml/2006/picture">
                <pic:pic>
                  <pic:nvPicPr>
                    <pic:cNvPr descr="image/17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6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Четвертый вопрос</w:t>
      </w:r>
    </w:p>
    <w:bookmarkEnd w:id="76"/>
    <w:bookmarkStart w:id="92" w:name="беспроводные-сети-wi-fi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Беспроводные сети Wi-fi</w:t>
      </w:r>
    </w:p>
    <w:p>
      <w:pPr>
        <w:pStyle w:val="FirstParagraph"/>
      </w:pPr>
      <w:r>
        <w:t xml:space="preserve">Wf-fi - это … (рис. 18)</w:t>
      </w:r>
    </w:p>
    <w:p>
      <w:pPr>
        <w:pStyle w:val="CaptionedFigure"/>
      </w:pPr>
      <w:r>
        <w:drawing>
          <wp:inline>
            <wp:extent cx="3733800" cy="2858120"/>
            <wp:effectExtent b="0" l="0" r="0" t="0"/>
            <wp:docPr descr="Первый вопрос" title="" id="78" name="Picture"/>
            <a:graphic>
              <a:graphicData uri="http://schemas.openxmlformats.org/drawingml/2006/picture">
                <pic:pic>
                  <pic:nvPicPr>
                    <pic:cNvPr descr="image/18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Первый вопрос</w:t>
      </w:r>
    </w:p>
    <w:p>
      <w:pPr>
        <w:pStyle w:val="BodyText"/>
      </w:pPr>
      <w:r>
        <w:t xml:space="preserve">Протоколы Wf-fi работают на канальном уровне. (рис. 19)</w:t>
      </w:r>
    </w:p>
    <w:p>
      <w:pPr>
        <w:pStyle w:val="CaptionedFigure"/>
      </w:pPr>
      <w:r>
        <w:drawing>
          <wp:inline>
            <wp:extent cx="3733800" cy="3217503"/>
            <wp:effectExtent b="0" l="0" r="0" t="0"/>
            <wp:docPr descr="Второй вопрос" title="" id="81" name="Picture"/>
            <a:graphic>
              <a:graphicData uri="http://schemas.openxmlformats.org/drawingml/2006/picture">
                <pic:pic>
                  <pic:nvPicPr>
                    <pic:cNvPr descr="image/19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Второй вопрос</w:t>
      </w:r>
    </w:p>
    <w:p>
      <w:pPr>
        <w:pStyle w:val="BodyText"/>
      </w:pPr>
      <w:r>
        <w:t xml:space="preserve">Самой небезопасный метод шифрования и аунтификации Wf-fi это WEP, так как он старый и в нем используется малое кольчество бит для шифрования. (рис. 20)</w:t>
      </w:r>
    </w:p>
    <w:p>
      <w:pPr>
        <w:pStyle w:val="CaptionedFigure"/>
      </w:pPr>
      <w:r>
        <w:drawing>
          <wp:inline>
            <wp:extent cx="3733800" cy="2627038"/>
            <wp:effectExtent b="0" l="0" r="0" t="0"/>
            <wp:docPr descr="Третий вопрос" title="" id="84" name="Picture"/>
            <a:graphic>
              <a:graphicData uri="http://schemas.openxmlformats.org/drawingml/2006/picture">
                <pic:pic>
                  <pic:nvPicPr>
                    <pic:cNvPr descr="image/20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Третий вопрос</w:t>
      </w:r>
    </w:p>
    <w:p>
      <w:pPr>
        <w:pStyle w:val="BodyText"/>
      </w:pPr>
      <w:r>
        <w:t xml:space="preserve">Данные шифруются после аунтификации польователя. (рис. 21)</w:t>
      </w:r>
    </w:p>
    <w:p>
      <w:pPr>
        <w:pStyle w:val="CaptionedFigure"/>
      </w:pPr>
      <w:r>
        <w:drawing>
          <wp:inline>
            <wp:extent cx="3733800" cy="2715490"/>
            <wp:effectExtent b="0" l="0" r="0" t="0"/>
            <wp:docPr descr="Четвертый вопрос" title="" id="87" name="Picture"/>
            <a:graphic>
              <a:graphicData uri="http://schemas.openxmlformats.org/drawingml/2006/picture">
                <pic:pic>
                  <pic:nvPicPr>
                    <pic:cNvPr descr="image/21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Четвертый вопрос</w:t>
      </w:r>
    </w:p>
    <w:p>
      <w:pPr>
        <w:pStyle w:val="BodyText"/>
      </w:pPr>
      <w:r>
        <w:t xml:space="preserve">Для домашних сетей используется аунтификатор Wi-fi Personal. (рис. 22)</w:t>
      </w:r>
    </w:p>
    <w:p>
      <w:pPr>
        <w:pStyle w:val="CaptionedFigure"/>
      </w:pPr>
      <w:r>
        <w:drawing>
          <wp:inline>
            <wp:extent cx="3733800" cy="2526384"/>
            <wp:effectExtent b="0" l="0" r="0" t="0"/>
            <wp:docPr descr="Пятый вопрос" title="" id="90" name="Picture"/>
            <a:graphic>
              <a:graphicData uri="http://schemas.openxmlformats.org/drawingml/2006/picture">
                <pic:pic>
                  <pic:nvPicPr>
                    <pic:cNvPr descr="image/22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6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Пятый вопрос</w:t>
      </w:r>
    </w:p>
    <w:bookmarkEnd w:id="92"/>
    <w:bookmarkStart w:id="93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Выполнен первый этап внешнего курса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0" Target="media/rId80.jpg" /><Relationship Type="http://schemas.openxmlformats.org/officeDocument/2006/relationships/image" Id="rId25" Target="media/rId25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первому этапу внешнего курса</dc:title>
  <dc:creator>Казазаев Даниил Михайлович</dc:creator>
  <dc:language>ru-RU</dc:language>
  <cp:keywords/>
  <dcterms:created xsi:type="dcterms:W3CDTF">2025-05-17T16:52:29Z</dcterms:created>
  <dcterms:modified xsi:type="dcterms:W3CDTF">2025-05-17T16:52:29Z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