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список действий, описанный в лабораторной работе.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название файлов из каталога etc/ в файл file.txt командой</w:t>
      </w:r>
      <w:r>
        <w:t xml:space="preserve"> </w:t>
      </w:r>
      <w:r>
        <w:rPr>
          <w:rStyle w:val="VerbatimChar"/>
        </w:rPr>
        <w:t xml:space="preserve">sudo ls -lR /etc &gt; file.txt</w:t>
      </w:r>
      <w:r>
        <w:t xml:space="preserve">. (рис. 1).</w:t>
      </w:r>
    </w:p>
    <w:p>
      <w:pPr>
        <w:pStyle w:val="CaptionedFigure"/>
      </w:pPr>
      <w:r>
        <w:drawing>
          <wp:inline>
            <wp:extent cx="3733800" cy="221304"/>
            <wp:effectExtent b="0" l="0" r="0" t="0"/>
            <wp:docPr descr="Перенос названий файлов из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Перенос названий файлов из каталога</w:t>
      </w:r>
    </w:p>
    <w:p>
      <w:pPr>
        <w:pStyle w:val="BodyText"/>
      </w:pPr>
      <w:r>
        <w:t xml:space="preserve">Проверяю, перенеслись ли вайлы. (рис. 2)</w:t>
      </w:r>
    </w:p>
    <w:p>
      <w:pPr>
        <w:pStyle w:val="CaptionedFigure"/>
      </w:pPr>
      <w:r>
        <w:drawing>
          <wp:inline>
            <wp:extent cx="3733800" cy="1130937"/>
            <wp:effectExtent b="0" l="0" r="0" t="0"/>
            <wp:docPr descr="Провер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p>
      <w:pPr>
        <w:pStyle w:val="BodyText"/>
      </w:pPr>
      <w:r>
        <w:t xml:space="preserve">Пере6ношу название файлов из домашнего каталога. (рис. 3)</w:t>
      </w:r>
    </w:p>
    <w:p>
      <w:pPr>
        <w:pStyle w:val="CaptionedFigure"/>
      </w:pPr>
      <w:r>
        <w:drawing>
          <wp:inline>
            <wp:extent cx="5334000" cy="170753"/>
            <wp:effectExtent b="0" l="0" r="0" t="0"/>
            <wp:docPr descr="Перенос названий файлов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Перенос названий файлов домашнего каталога</w:t>
      </w:r>
    </w:p>
    <w:p>
      <w:pPr>
        <w:pStyle w:val="BodyText"/>
      </w:pPr>
      <w:r>
        <w:t xml:space="preserve">Вывожу название файлов, которые имеют расширение .conf командой</w:t>
      </w:r>
      <w:r>
        <w:t xml:space="preserve"> </w:t>
      </w:r>
      <w:r>
        <w:rPr>
          <w:rStyle w:val="VerbatimChar"/>
        </w:rPr>
        <w:t xml:space="preserve">grep .conf file.txt</w:t>
      </w:r>
      <w:r>
        <w:t xml:space="preserve">. (рис. 4)</w:t>
      </w:r>
    </w:p>
    <w:p>
      <w:pPr>
        <w:pStyle w:val="CaptionedFigure"/>
      </w:pPr>
      <w:r>
        <w:drawing>
          <wp:inline>
            <wp:extent cx="3733800" cy="1460048"/>
            <wp:effectExtent b="0" l="0" r="0" t="0"/>
            <wp:docPr descr="Вывод названий файлов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названий файлов с расширением .conf</w:t>
      </w:r>
    </w:p>
    <w:p>
      <w:pPr>
        <w:pStyle w:val="BodyText"/>
      </w:pPr>
      <w:r>
        <w:t xml:space="preserve">Переношу названия файлов с расширением .conf в файл conf.txt командой</w:t>
      </w:r>
      <w:r>
        <w:t xml:space="preserve"> </w:t>
      </w:r>
      <w:r>
        <w:rPr>
          <w:rStyle w:val="VerbatimChar"/>
        </w:rPr>
        <w:t xml:space="preserve">grep .conf file.txt &gt; file.txt</w:t>
      </w:r>
      <w:r>
        <w:t xml:space="preserve">. (рис. 5)</w:t>
      </w:r>
    </w:p>
    <w:p>
      <w:pPr>
        <w:pStyle w:val="CaptionedFigure"/>
      </w:pPr>
      <w:r>
        <w:drawing>
          <wp:inline>
            <wp:extent cx="3733800" cy="1233285"/>
            <wp:effectExtent b="0" l="0" r="0" t="0"/>
            <wp:docPr descr="Перенос названий файлов с расширением .conf в друго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названий файлов с расширением .conf в другой файл</w:t>
      </w:r>
    </w:p>
    <w:p>
      <w:pPr>
        <w:pStyle w:val="BodyText"/>
      </w:pPr>
      <w:r>
        <w:t xml:space="preserve">Ищу файлы, название которых начинается с буквы с, командой</w:t>
      </w:r>
      <w:r>
        <w:t xml:space="preserve"> </w:t>
      </w:r>
      <w:r>
        <w:rPr>
          <w:rStyle w:val="VerbatimChar"/>
        </w:rPr>
        <w:t xml:space="preserve">find ~ -name "c*"</w:t>
      </w:r>
      <w:r>
        <w:t xml:space="preserve">. (рис. 6)</w:t>
      </w:r>
    </w:p>
    <w:p>
      <w:pPr>
        <w:pStyle w:val="CaptionedFigure"/>
      </w:pPr>
      <w:r>
        <w:drawing>
          <wp:inline>
            <wp:extent cx="3733800" cy="2460255"/>
            <wp:effectExtent b="0" l="0" r="0" t="0"/>
            <wp:docPr descr="Поиск файл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файлов</w:t>
      </w:r>
    </w:p>
    <w:p>
      <w:pPr>
        <w:pStyle w:val="CaptionedFigure"/>
      </w:pPr>
      <w:r>
        <w:drawing>
          <wp:inline>
            <wp:extent cx="3733800" cy="233718"/>
            <wp:effectExtent b="0" l="0" r="0" t="0"/>
            <wp:docPr descr="Другой способ поиска этих файл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Другой способ поиска этих файлов</w:t>
      </w:r>
    </w:p>
    <w:p>
      <w:pPr>
        <w:pStyle w:val="BodyText"/>
      </w:pPr>
      <w:r>
        <w:t xml:space="preserve">Ищу файлы, название которых начинается с буквы h, командой</w:t>
      </w:r>
      <w:r>
        <w:t xml:space="preserve"> </w:t>
      </w:r>
      <w:r>
        <w:rPr>
          <w:rStyle w:val="VerbatimChar"/>
        </w:rPr>
        <w:t xml:space="preserve">sudo find /etc -name "h*"</w:t>
      </w:r>
      <w:r>
        <w:t xml:space="preserve">. (рис. 8)</w:t>
      </w:r>
    </w:p>
    <w:p>
      <w:pPr>
        <w:pStyle w:val="CaptionedFigure"/>
      </w:pPr>
      <w:r>
        <w:drawing>
          <wp:inline>
            <wp:extent cx="3733800" cy="2182391"/>
            <wp:effectExtent b="0" l="0" r="0" t="0"/>
            <wp:docPr descr="Поиск файл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 файлов</w:t>
      </w:r>
    </w:p>
    <w:p>
      <w:pPr>
        <w:pStyle w:val="BodyText"/>
      </w:pPr>
      <w:r>
        <w:t xml:space="preserve">Запускаю файл logfile в фоновом режиме и записываю в его, название которых начинается с log, командой</w:t>
      </w:r>
      <w:r>
        <w:t xml:space="preserve"> </w:t>
      </w:r>
      <w:r>
        <w:rPr>
          <w:rStyle w:val="VerbatimChar"/>
        </w:rPr>
        <w:t xml:space="preserve">find ~ -name "log*" -print &gt; logfile &amp;</w:t>
      </w:r>
      <w:r>
        <w:t xml:space="preserve">. (рис. 9)</w:t>
      </w:r>
    </w:p>
    <w:p>
      <w:pPr>
        <w:pStyle w:val="CaptionedFigure"/>
      </w:pPr>
      <w:r>
        <w:drawing>
          <wp:inline>
            <wp:extent cx="3733800" cy="215187"/>
            <wp:effectExtent b="0" l="0" r="0" t="0"/>
            <wp:docPr descr="Открытие файла в фоновом режиме и перенос названий в него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в фоновом режиме и перенос названий в него</w:t>
      </w:r>
    </w:p>
    <w:p>
      <w:pPr>
        <w:pStyle w:val="BodyText"/>
      </w:pPr>
      <w:r>
        <w:t xml:space="preserve">Удаляю файл logfile. (рис. 10)</w:t>
      </w:r>
    </w:p>
    <w:p>
      <w:pPr>
        <w:pStyle w:val="CaptionedFigure"/>
      </w:pPr>
      <w:r>
        <w:drawing>
          <wp:inline>
            <wp:extent cx="3733800" cy="937791"/>
            <wp:effectExtent b="0" l="0" r="0" t="0"/>
            <wp:docPr descr="Удале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файла</w:t>
      </w:r>
    </w:p>
    <w:p>
      <w:pPr>
        <w:pStyle w:val="BodyText"/>
      </w:pPr>
      <w:r>
        <w:t xml:space="preserve">Открываю текстовый редактор gedit в фоновом режиме. (рис. 11)</w:t>
      </w:r>
    </w:p>
    <w:p>
      <w:pPr>
        <w:pStyle w:val="CaptionedFigure"/>
      </w:pPr>
      <w:r>
        <w:drawing>
          <wp:inline>
            <wp:extent cx="3733800" cy="2892041"/>
            <wp:effectExtent b="0" l="0" r="0" t="0"/>
            <wp:docPr descr="Открытие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gedit в фоновом режиме</w:t>
      </w:r>
    </w:p>
    <w:p>
      <w:pPr>
        <w:pStyle w:val="BodyText"/>
      </w:pPr>
      <w:r>
        <w:t xml:space="preserve">Определяю идентификатор процесса gedit командой</w:t>
      </w:r>
      <w:r>
        <w:t xml:space="preserve"> </w:t>
      </w:r>
      <w:r>
        <w:rPr>
          <w:rStyle w:val="VerbatimChar"/>
        </w:rPr>
        <w:t xml:space="preserve">ps aux | grep gedit</w:t>
      </w:r>
      <w:r>
        <w:t xml:space="preserve">. (рис. 12)</w:t>
      </w:r>
    </w:p>
    <w:p>
      <w:pPr>
        <w:pStyle w:val="CaptionedFigure"/>
      </w:pPr>
      <w:r>
        <w:drawing>
          <wp:inline>
            <wp:extent cx="3733800" cy="422585"/>
            <wp:effectExtent b="0" l="0" r="0" t="0"/>
            <wp:docPr descr="Определение идентификатора процесс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Определение идентификатора процесса</w:t>
      </w:r>
    </w:p>
    <w:p>
      <w:pPr>
        <w:pStyle w:val="CaptionedFigure"/>
      </w:pPr>
      <w:r>
        <w:drawing>
          <wp:inline>
            <wp:extent cx="3733800" cy="226978"/>
            <wp:effectExtent b="0" l="0" r="0" t="0"/>
            <wp:docPr descr="Другой способ определения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способ определения идентификатора процесса</w:t>
      </w:r>
    </w:p>
    <w:p>
      <w:pPr>
        <w:pStyle w:val="BodyText"/>
      </w:pPr>
      <w:r>
        <w:t xml:space="preserve">Читаю справку о команде kill. (рис. 14)</w:t>
      </w:r>
    </w:p>
    <w:p>
      <w:pPr>
        <w:pStyle w:val="CaptionedFigure"/>
      </w:pPr>
      <w:r>
        <w:drawing>
          <wp:inline>
            <wp:extent cx="3733800" cy="2522054"/>
            <wp:effectExtent b="0" l="0" r="0" t="0"/>
            <wp:docPr descr="Справка команды kil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команды kill</w:t>
      </w:r>
    </w:p>
    <w:p>
      <w:pPr>
        <w:pStyle w:val="BodyText"/>
      </w:pPr>
      <w:r>
        <w:t xml:space="preserve">Завершаю процесс программы командой gedit</w:t>
      </w:r>
      <w:r>
        <w:t xml:space="preserve"> </w:t>
      </w:r>
      <w:r>
        <w:rPr>
          <w:rStyle w:val="VerbatimChar"/>
        </w:rPr>
        <w:t xml:space="preserve">kill 4261</w:t>
      </w:r>
      <w:r>
        <w:t xml:space="preserve">. (15)</w:t>
      </w:r>
    </w:p>
    <w:p>
      <w:pPr>
        <w:pStyle w:val="CaptionedFigure"/>
      </w:pPr>
      <w:r>
        <w:drawing>
          <wp:inline>
            <wp:extent cx="3733800" cy="214519"/>
            <wp:effectExtent b="0" l="0" r="0" t="0"/>
            <wp:docPr descr="Завершение процесса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Завершение процесса программы</w:t>
      </w:r>
    </w:p>
    <w:p>
      <w:pPr>
        <w:pStyle w:val="BodyText"/>
      </w:pPr>
      <w:r>
        <w:t xml:space="preserve">Читаю справку о команде df. (16)</w:t>
      </w:r>
    </w:p>
    <w:p>
      <w:pPr>
        <w:pStyle w:val="CaptionedFigure"/>
      </w:pPr>
      <w:r>
        <w:drawing>
          <wp:inline>
            <wp:extent cx="3733800" cy="2529721"/>
            <wp:effectExtent b="0" l="0" r="0" t="0"/>
            <wp:docPr descr="Справка команды df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df</w:t>
      </w:r>
    </w:p>
    <w:p>
      <w:pPr>
        <w:pStyle w:val="BodyText"/>
      </w:pPr>
      <w:r>
        <w:t xml:space="preserve">Читаю справку о команде du. (17)</w:t>
      </w:r>
    </w:p>
    <w:p>
      <w:pPr>
        <w:pStyle w:val="CaptionedFigure"/>
      </w:pPr>
      <w:r>
        <w:drawing>
          <wp:inline>
            <wp:extent cx="3733800" cy="2514246"/>
            <wp:effectExtent b="0" l="0" r="0" t="0"/>
            <wp:docPr descr="Справка команды du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Справка команды du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.(18)</w:t>
      </w:r>
    </w:p>
    <w:p>
      <w:pPr>
        <w:pStyle w:val="CaptionedFigure"/>
      </w:pPr>
      <w:r>
        <w:drawing>
          <wp:inline>
            <wp:extent cx="3733800" cy="1250388"/>
            <wp:effectExtent b="0" l="0" r="0" t="0"/>
            <wp:docPr descr="Выполнение команд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команды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du</w:t>
      </w:r>
      <w:r>
        <w:t xml:space="preserve">. (19)</w:t>
      </w:r>
    </w:p>
    <w:p>
      <w:pPr>
        <w:pStyle w:val="CaptionedFigure"/>
      </w:pPr>
      <w:r>
        <w:drawing>
          <wp:inline>
            <wp:extent cx="3733800" cy="1385680"/>
            <wp:effectExtent b="0" l="0" r="0" t="0"/>
            <wp:docPr descr="Выполнение команды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команды</w:t>
      </w:r>
    </w:p>
    <w:p>
      <w:pPr>
        <w:pStyle w:val="BodyText"/>
      </w:pPr>
      <w:r>
        <w:t xml:space="preserve">Читаю справку о команде find. (20)</w:t>
      </w:r>
    </w:p>
    <w:p>
      <w:pPr>
        <w:pStyle w:val="CaptionedFigure"/>
      </w:pPr>
      <w:r>
        <w:drawing>
          <wp:inline>
            <wp:extent cx="3733800" cy="2523933"/>
            <wp:effectExtent b="0" l="0" r="0" t="0"/>
            <wp:docPr descr="Справка команды find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Справка команды find</w:t>
      </w:r>
    </w:p>
    <w:p>
      <w:pPr>
        <w:pStyle w:val="BodyText"/>
      </w:pPr>
      <w:r>
        <w:t xml:space="preserve">Вывожу имена всех директорий из домажнего каталога командой</w:t>
      </w:r>
      <w:r>
        <w:t xml:space="preserve"> </w:t>
      </w:r>
      <w:r>
        <w:rPr>
          <w:rStyle w:val="VerbatimChar"/>
        </w:rPr>
        <w:t xml:space="preserve">find -type d</w:t>
      </w:r>
      <w:r>
        <w:t xml:space="preserve">. (21)</w:t>
      </w:r>
    </w:p>
    <w:p>
      <w:pPr>
        <w:pStyle w:val="CaptionedFigure"/>
      </w:pPr>
      <w:r>
        <w:drawing>
          <wp:inline>
            <wp:extent cx="3733800" cy="1887287"/>
            <wp:effectExtent b="0" l="0" r="0" t="0"/>
            <wp:docPr descr="Вывод имен директорий из домашнего каталог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Вывод имен директорий из домашнего каталога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ознакомился с инструментами поиска файлов и фильтрации текстовых данных.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Казаазев Даниил Михайлович</dc:creator>
  <dc:language>ru-RU</dc:language>
  <cp:keywords/>
  <dcterms:created xsi:type="dcterms:W3CDTF">2024-03-29T19:22:57Z</dcterms:created>
  <dcterms:modified xsi:type="dcterms:W3CDTF">2024-03-29T19:22:57Z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