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текстовый фалй с именем hello.asm</w:t>
      </w:r>
    </w:p>
    <w:p>
      <w:pPr>
        <w:numPr>
          <w:ilvl w:val="0"/>
          <w:numId w:val="1001"/>
        </w:numPr>
        <w:pStyle w:val="Compact"/>
      </w:pPr>
      <w:r>
        <w:t xml:space="preserve">Ввести текст программы</w:t>
      </w:r>
    </w:p>
    <w:p>
      <w:pPr>
        <w:numPr>
          <w:ilvl w:val="0"/>
          <w:numId w:val="1001"/>
        </w:numPr>
        <w:pStyle w:val="Compact"/>
      </w:pPr>
      <w:r>
        <w:t xml:space="preserve">Перевести текст программы в объектный код с помощью NASM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файл hello.asm в obj.o</w:t>
      </w:r>
    </w:p>
    <w:p>
      <w:pPr>
        <w:numPr>
          <w:ilvl w:val="0"/>
          <w:numId w:val="1001"/>
        </w:numPr>
        <w:pStyle w:val="Compact"/>
      </w:pPr>
      <w:r>
        <w:t xml:space="preserve">Передать объектный файл на обработку компоновщику</w:t>
      </w:r>
    </w:p>
    <w:p>
      <w:pPr>
        <w:numPr>
          <w:ilvl w:val="0"/>
          <w:numId w:val="1001"/>
        </w:numPr>
        <w:pStyle w:val="Compact"/>
      </w:pPr>
      <w:r>
        <w:t xml:space="preserve">Запустить файл</w:t>
      </w:r>
    </w:p>
    <w:bookmarkEnd w:id="21"/>
    <w:bookmarkStart w:id="22" w:name="задани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2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2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нужную директорию для начала выполнения лабораторной работы. (рис. [??])</w:t>
      </w:r>
    </w:p>
    <w:p>
      <w:pPr>
        <w:pStyle w:val="CaptionedFigure"/>
      </w:pPr>
      <w:r>
        <w:drawing>
          <wp:inline>
            <wp:extent cx="3733800" cy="218585"/>
            <wp:effectExtent b="0" l="0" r="0" t="0"/>
            <wp:docPr descr="Переход в нужную директорию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нужную директорию</w:t>
      </w:r>
    </w:p>
    <w:p>
      <w:pPr>
        <w:pStyle w:val="BodyText"/>
      </w:pPr>
      <w:r>
        <w:t xml:space="preserve">Создаю файл hello.asm. (рис. [??])</w:t>
      </w:r>
    </w:p>
    <w:p>
      <w:pPr>
        <w:pStyle w:val="CaptionedFigure"/>
      </w:pPr>
      <w:r>
        <w:drawing>
          <wp:inline>
            <wp:extent cx="3733800" cy="355600"/>
            <wp:effectExtent b="0" l="0" r="0" t="0"/>
            <wp:docPr descr="Создание файла hello.asm и проверка того, что он создан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 и проверка того, что он создан</w:t>
      </w:r>
    </w:p>
    <w:p>
      <w:pPr>
        <w:pStyle w:val="BodyText"/>
      </w:pPr>
      <w:r>
        <w:t xml:space="preserve">Открываю файл и ввожу в него текст программы. (рис. [??])</w:t>
      </w:r>
    </w:p>
    <w:p>
      <w:pPr>
        <w:pStyle w:val="CaptionedFigure"/>
      </w:pPr>
      <w:r>
        <w:drawing>
          <wp:inline>
            <wp:extent cx="3733800" cy="1619684"/>
            <wp:effectExtent b="0" l="0" r="0" t="0"/>
            <wp:docPr descr="Введенный текст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</w:t>
      </w:r>
    </w:p>
    <w:p>
      <w:pPr>
        <w:pStyle w:val="BodyText"/>
      </w:pPr>
      <w:r>
        <w:t xml:space="preserve">Устанавливаю транслятор NASM. (рис. [??])</w:t>
      </w:r>
    </w:p>
    <w:p>
      <w:pPr>
        <w:pStyle w:val="CaptionedFigure"/>
      </w:pPr>
      <w:r>
        <w:drawing>
          <wp:inline>
            <wp:extent cx="3733800" cy="1688769"/>
            <wp:effectExtent b="0" l="0" r="0" t="0"/>
            <wp:docPr descr="Установка N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NASM</w:t>
      </w:r>
    </w:p>
    <w:p>
      <w:pPr>
        <w:pStyle w:val="BodyText"/>
      </w:pPr>
      <w:r>
        <w:t xml:space="preserve">Переношу файл hello.asm в объектный файл hello.o. (рис. [??])</w:t>
      </w:r>
    </w:p>
    <w:p>
      <w:pPr>
        <w:pStyle w:val="CaptionedFigure"/>
      </w:pPr>
      <w:r>
        <w:drawing>
          <wp:inline>
            <wp:extent cx="3733800" cy="356260"/>
            <wp:effectExtent b="0" l="0" r="0" t="0"/>
            <wp:docPr descr="Перенос в объектный файл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list.lst. (рис. [??])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Компиляция файла, создание листинг файла и проверк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hello.o на обработку компоновщику. (рис. [??])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Передача компоновщику и проверка созданного файлаисполнителя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файл. (рис. [??])</w:t>
      </w:r>
    </w:p>
    <w:p>
      <w:pPr>
        <w:pStyle w:val="CaptionedFigure"/>
      </w:pPr>
      <w:r>
        <w:drawing>
          <wp:inline>
            <wp:extent cx="3733800" cy="305533"/>
            <wp:effectExtent b="0" l="0" r="0" t="0"/>
            <wp:docPr descr="Запущенный исполнительный файл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Запущенный исполнительный файл</w:t>
      </w:r>
    </w:p>
    <w:p>
      <w:pPr>
        <w:pStyle w:val="BodyText"/>
      </w:pPr>
      <w:r>
        <w:t xml:space="preserve">Листинг программы hello:</w:t>
      </w:r>
    </w:p>
    <w:p>
      <w:pPr>
        <w:pStyle w:val="SourceCode"/>
      </w:pPr>
      <w:r>
        <w:rPr>
          <w:rStyle w:val="VerbatimChar"/>
        </w:rPr>
        <w:t xml:space="preserve">     1                                  ; hello.asm</w:t>
      </w:r>
      <w:r>
        <w:br/>
      </w:r>
      <w:r>
        <w:rPr>
          <w:rStyle w:val="VerbatimChar"/>
        </w:rPr>
        <w:t xml:space="preserve">     2                                  SECTION .data               ; Начало секции данных</w:t>
      </w:r>
      <w:r>
        <w:br/>
      </w:r>
      <w:r>
        <w:rPr>
          <w:rStyle w:val="VerbatimChar"/>
        </w:rPr>
        <w:t xml:space="preserve">     3 00000000 48656C6C6F20776F72-         hello:  DB 'Hello world!',10    ; 'Hello world!' плюс</w:t>
      </w:r>
      <w:r>
        <w:br/>
      </w:r>
      <w:r>
        <w:rPr>
          <w:rStyle w:val="VerbatimChar"/>
        </w:rPr>
        <w:t xml:space="preserve">     3 00000009 6C64210A           </w:t>
      </w:r>
      <w:r>
        <w:br/>
      </w:r>
      <w:r>
        <w:rPr>
          <w:rStyle w:val="VerbatimChar"/>
        </w:rPr>
        <w:t xml:space="preserve">     4                                                      ; символ перевода строки                    </w:t>
      </w:r>
      <w:r>
        <w:br/>
      </w:r>
      <w:r>
        <w:rPr>
          <w:rStyle w:val="VerbatimChar"/>
        </w:rPr>
        <w:t xml:space="preserve">     5                                      helloLen:   EQU $-hello ; Длина строки hello</w:t>
      </w:r>
      <w:r>
        <w:br/>
      </w:r>
      <w:r>
        <w:rPr>
          <w:rStyle w:val="VerbatimChar"/>
        </w:rPr>
        <w:t xml:space="preserve">     6                                  SECTION .text               ; Начало секции кода</w:t>
      </w:r>
      <w:r>
        <w:br/>
      </w:r>
      <w:r>
        <w:rPr>
          <w:rStyle w:val="VerbatimChar"/>
        </w:rPr>
        <w:t xml:space="preserve">     7                                      GLOBAL _start</w:t>
      </w:r>
      <w:r>
        <w:br/>
      </w:r>
      <w:r>
        <w:rPr>
          <w:rStyle w:val="VerbatimChar"/>
        </w:rPr>
        <w:t xml:space="preserve">     8                                      </w:t>
      </w:r>
      <w:r>
        <w:br/>
      </w:r>
      <w:r>
        <w:rPr>
          <w:rStyle w:val="VerbatimChar"/>
        </w:rPr>
        <w:t xml:space="preserve">     9                                  _start:                 ; Точка входа в программу</w:t>
      </w:r>
      <w:r>
        <w:br/>
      </w:r>
      <w:r>
        <w:rPr>
          <w:rStyle w:val="VerbatimChar"/>
        </w:rPr>
        <w:t xml:space="preserve">    10 00000000 B804000000                  mov eax,4           ; Системный вызов для записи (sys_write)</w:t>
      </w:r>
      <w:r>
        <w:br/>
      </w:r>
      <w:r>
        <w:rPr>
          <w:rStyle w:val="VerbatimChar"/>
        </w:rPr>
        <w:t xml:space="preserve">    11 00000005 BB01000000                  mov ebx,1           ; Описатель файла '1' - стандартный вывод</w:t>
      </w:r>
      <w:r>
        <w:br/>
      </w:r>
      <w:r>
        <w:rPr>
          <w:rStyle w:val="VerbatimChar"/>
        </w:rPr>
        <w:t xml:space="preserve">    12 0000000A B9[00000000]                mov ecx,hello           ; Адрес строки hello в ecx</w:t>
      </w:r>
      <w:r>
        <w:br/>
      </w:r>
      <w:r>
        <w:rPr>
          <w:rStyle w:val="VerbatimChar"/>
        </w:rPr>
        <w:t xml:space="preserve">    13 0000000F BA0D000000                  mov edx,helloLen        ; Размер строки hello</w:t>
      </w:r>
      <w:r>
        <w:br/>
      </w:r>
      <w:r>
        <w:rPr>
          <w:rStyle w:val="VerbatimChar"/>
        </w:rPr>
        <w:t xml:space="preserve">    14 00000014 CD80                        int 80h             ; Вызов ядра</w:t>
      </w:r>
      <w:r>
        <w:br/>
      </w:r>
      <w:r>
        <w:rPr>
          <w:rStyle w:val="VerbatimChar"/>
        </w:rPr>
        <w:t xml:space="preserve">    15                                      </w:t>
      </w:r>
      <w:r>
        <w:br/>
      </w:r>
      <w:r>
        <w:rPr>
          <w:rStyle w:val="VerbatimChar"/>
        </w:rPr>
        <w:t xml:space="preserve">    16 00000016 B801000000                  mov eax,1           ; Системный вызов для выхода (sys_exit)</w:t>
      </w:r>
      <w:r>
        <w:br/>
      </w:r>
      <w:r>
        <w:rPr>
          <w:rStyle w:val="VerbatimChar"/>
        </w:rPr>
        <w:t xml:space="preserve">    17 0000001B BB00000000                  mov ebx,0           ; Выход с кодом возврата '0' (без ошибок)</w:t>
      </w:r>
      <w:r>
        <w:br/>
      </w:r>
      <w:r>
        <w:rPr>
          <w:rStyle w:val="VerbatimChar"/>
        </w:rPr>
        <w:t xml:space="preserve">    18 00000020 CD80                        int 80h             ; Вызов ядра</w:t>
      </w:r>
    </w:p>
    <w:bookmarkStart w:id="65" w:name="X01a861a64db809a2c5e27ec2f8ab84beab49f0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Копирую файл hello.asm с названием lab04. (рис. [??])</w:t>
      </w:r>
    </w:p>
    <w:p>
      <w:pPr>
        <w:pStyle w:val="CaptionedFigure"/>
      </w:pPr>
      <w:r>
        <w:drawing>
          <wp:inline>
            <wp:extent cx="3733800" cy="228218"/>
            <wp:effectExtent b="0" l="0" r="0" t="0"/>
            <wp:docPr descr="Скопированный файл lab04.asm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Скопированный файл lab04.asm</w:t>
      </w:r>
    </w:p>
    <w:p>
      <w:pPr>
        <w:pStyle w:val="BodyText"/>
      </w:pPr>
      <w:r>
        <w:t xml:space="preserve">Редактирую файл. (рис. [??])</w:t>
      </w:r>
    </w:p>
    <w:p>
      <w:pPr>
        <w:pStyle w:val="CaptionedFigure"/>
      </w:pPr>
      <w:r>
        <w:drawing>
          <wp:inline>
            <wp:extent cx="3733800" cy="2072931"/>
            <wp:effectExtent b="0" l="0" r="0" t="0"/>
            <wp:docPr descr="Отредактированный файл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</w:t>
      </w:r>
    </w:p>
    <w:p>
      <w:pPr>
        <w:pStyle w:val="BodyText"/>
      </w:pPr>
      <w:r>
        <w:t xml:space="preserve">Переношу файл lab04.asm в объектный файл lab04.o. (рис. [??])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Перенос в объектный файл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list_lab04.lst. (рис. [??])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Компиляция файла, создание листинг файла и проверк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lab04.o на обработку компоновщику. (рис. [??])</w:t>
      </w:r>
    </w:p>
    <w:p>
      <w:pPr>
        <w:pStyle w:val="CaptionedFigure"/>
      </w:pPr>
      <w:r>
        <w:drawing>
          <wp:inline>
            <wp:extent cx="3733800" cy="343853"/>
            <wp:effectExtent b="0" l="0" r="0" t="0"/>
            <wp:docPr descr="Передача компоновщику и проверка созданного файлаисполнителя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файл. (рис. [??])</w:t>
      </w:r>
    </w:p>
    <w:p>
      <w:pPr>
        <w:pStyle w:val="CaptionedFigure"/>
      </w:pPr>
      <w:r>
        <w:drawing>
          <wp:inline>
            <wp:extent cx="3733800" cy="227989"/>
            <wp:effectExtent b="0" l="0" r="0" t="0"/>
            <wp:docPr descr="Запущенный исполнительный файл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Запущенный исполнительный файл</w:t>
      </w:r>
    </w:p>
    <w:p>
      <w:pPr>
        <w:pStyle w:val="BodyText"/>
      </w:pPr>
      <w:r>
        <w:t xml:space="preserve">Листинг программы lab04:</w:t>
      </w:r>
    </w:p>
    <w:p>
      <w:pPr>
        <w:pStyle w:val="SourceCode"/>
      </w:pPr>
      <w:r>
        <w:rPr>
          <w:rStyle w:val="VerbatimChar"/>
        </w:rPr>
        <w:t xml:space="preserve">     1                                  ; lab04.asm</w:t>
      </w:r>
      <w:r>
        <w:br/>
      </w:r>
      <w:r>
        <w:rPr>
          <w:rStyle w:val="VerbatimChar"/>
        </w:rPr>
        <w:t xml:space="preserve">     2                                  SECTION .data                   ; Начало секции данных</w:t>
      </w:r>
      <w:r>
        <w:br/>
      </w:r>
      <w:r>
        <w:rPr>
          <w:rStyle w:val="VerbatimChar"/>
        </w:rPr>
        <w:t xml:space="preserve">     3 00000000 4B617A617A61657620-         hello:  DB 'Kazazaev Daniil',10     ; 'Kazazaev Daniil' плюс</w:t>
      </w:r>
      <w:r>
        <w:br/>
      </w:r>
      <w:r>
        <w:rPr>
          <w:rStyle w:val="VerbatimChar"/>
        </w:rPr>
        <w:t xml:space="preserve">     3 00000009 44616E69696C0A     </w:t>
      </w:r>
      <w:r>
        <w:br/>
      </w:r>
      <w:r>
        <w:rPr>
          <w:rStyle w:val="VerbatimChar"/>
        </w:rPr>
        <w:t xml:space="preserve">     4                                                          ; символ перевода строки                    </w:t>
      </w:r>
      <w:r>
        <w:br/>
      </w:r>
      <w:r>
        <w:rPr>
          <w:rStyle w:val="VerbatimChar"/>
        </w:rPr>
        <w:t xml:space="preserve">     5                                      helloLen:   EQU $-hello     ; Длина строки hello</w:t>
      </w:r>
      <w:r>
        <w:br/>
      </w:r>
      <w:r>
        <w:rPr>
          <w:rStyle w:val="VerbatimChar"/>
        </w:rPr>
        <w:t xml:space="preserve">     6                                  SECTION .text                   ; Начало секции кода</w:t>
      </w:r>
      <w:r>
        <w:br/>
      </w:r>
      <w:r>
        <w:rPr>
          <w:rStyle w:val="VerbatimChar"/>
        </w:rPr>
        <w:t xml:space="preserve">     7                                      GLOBAL _start</w:t>
      </w:r>
      <w:r>
        <w:br/>
      </w:r>
      <w:r>
        <w:rPr>
          <w:rStyle w:val="VerbatimChar"/>
        </w:rPr>
        <w:t xml:space="preserve">     8                                      </w:t>
      </w:r>
      <w:r>
        <w:br/>
      </w:r>
      <w:r>
        <w:rPr>
          <w:rStyle w:val="VerbatimChar"/>
        </w:rPr>
        <w:t xml:space="preserve">     9                                  _start:                     ; Точка входа в программу</w:t>
      </w:r>
      <w:r>
        <w:br/>
      </w:r>
      <w:r>
        <w:rPr>
          <w:rStyle w:val="VerbatimChar"/>
        </w:rPr>
        <w:t xml:space="preserve">    10 00000000 B804000000                  mov eax,4               ; Системный вызов для записи (sys_write)</w:t>
      </w:r>
      <w:r>
        <w:br/>
      </w:r>
      <w:r>
        <w:rPr>
          <w:rStyle w:val="VerbatimChar"/>
        </w:rPr>
        <w:t xml:space="preserve">    11 00000005 BB01000000                  mov ebx,1               ; Описатель файла '1' - стандартный вывод</w:t>
      </w:r>
      <w:r>
        <w:br/>
      </w:r>
      <w:r>
        <w:rPr>
          <w:rStyle w:val="VerbatimChar"/>
        </w:rPr>
        <w:t xml:space="preserve">    12 0000000A B9[00000000]                mov ecx,hello               ; Адрес строки hello в ecx</w:t>
      </w:r>
      <w:r>
        <w:br/>
      </w:r>
      <w:r>
        <w:rPr>
          <w:rStyle w:val="VerbatimChar"/>
        </w:rPr>
        <w:t xml:space="preserve">    13 0000000F BA10000000                  mov edx,helloLen            ; Размер строки hello</w:t>
      </w:r>
      <w:r>
        <w:br/>
      </w:r>
      <w:r>
        <w:rPr>
          <w:rStyle w:val="VerbatimChar"/>
        </w:rPr>
        <w:t xml:space="preserve">    14 00000014 CD80                        int 80h                 ; Вызов ядра</w:t>
      </w:r>
      <w:r>
        <w:br/>
      </w:r>
      <w:r>
        <w:rPr>
          <w:rStyle w:val="VerbatimChar"/>
        </w:rPr>
        <w:t xml:space="preserve">    15                                      </w:t>
      </w:r>
      <w:r>
        <w:br/>
      </w:r>
      <w:r>
        <w:rPr>
          <w:rStyle w:val="VerbatimChar"/>
        </w:rPr>
        <w:t xml:space="preserve">    16 00000016 B801000000                  mov eax,1               ; Системный вызов для выхода (sys_exit)</w:t>
      </w:r>
      <w:r>
        <w:br/>
      </w:r>
      <w:r>
        <w:rPr>
          <w:rStyle w:val="VerbatimChar"/>
        </w:rPr>
        <w:t xml:space="preserve">    17 0000001B BB00000000                  mov ebx,0               ; Выход с кодом возврата '0' (без ошибок)</w:t>
      </w:r>
      <w:r>
        <w:br/>
      </w:r>
      <w:r>
        <w:rPr>
          <w:rStyle w:val="VerbatimChar"/>
        </w:rPr>
        <w:t xml:space="preserve">    18 00000020 CD80                        int 80h                 ; Вызов ядра</w:t>
      </w:r>
    </w:p>
    <w:bookmarkEnd w:id="65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Итогом данной работы стала первая прогрограмма, которую я написал на языке ассемблера NASM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Казазаев Даниил Михайлович</dc:creator>
  <dc:language>ru-RU</dc:language>
  <cp:keywords/>
  <dcterms:created xsi:type="dcterms:W3CDTF">2023-10-25T10:49:57Z</dcterms:created>
  <dcterms:modified xsi:type="dcterms:W3CDTF">2023-10-25T10:49:57Z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