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Казазаев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Открыть Midnight Commander.</w:t>
      </w:r>
    </w:p>
    <w:p>
      <w:pPr>
        <w:numPr>
          <w:ilvl w:val="0"/>
          <w:numId w:val="1001"/>
        </w:numPr>
        <w:pStyle w:val="Compact"/>
      </w:pPr>
      <w:r>
        <w:t xml:space="preserve">Перейти в каталог для выполнения задания.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lab5-1.asm.</w:t>
      </w:r>
    </w:p>
    <w:p>
      <w:pPr>
        <w:numPr>
          <w:ilvl w:val="0"/>
          <w:numId w:val="1001"/>
        </w:numPr>
        <w:pStyle w:val="Compact"/>
      </w:pPr>
      <w:r>
        <w:t xml:space="preserve">Отредактировать файл lab5-1.asm.</w:t>
      </w:r>
    </w:p>
    <w:p>
      <w:pPr>
        <w:numPr>
          <w:ilvl w:val="0"/>
          <w:numId w:val="1001"/>
        </w:numPr>
        <w:pStyle w:val="Compact"/>
      </w:pPr>
      <w:r>
        <w:t xml:space="preserve">Удостовериться в том, что файл сожержит текст программы.</w:t>
      </w:r>
    </w:p>
    <w:p>
      <w:pPr>
        <w:numPr>
          <w:ilvl w:val="0"/>
          <w:numId w:val="1001"/>
        </w:numPr>
        <w:pStyle w:val="Compact"/>
      </w:pPr>
      <w:r>
        <w:t xml:space="preserve">Трансилровать файл lab5-1.asm в объектный файл.</w:t>
      </w:r>
    </w:p>
    <w:p>
      <w:pPr>
        <w:numPr>
          <w:ilvl w:val="0"/>
          <w:numId w:val="1001"/>
        </w:numPr>
        <w:pStyle w:val="Compact"/>
      </w:pPr>
      <w:r>
        <w:t xml:space="preserve">Запустить файл.</w:t>
      </w:r>
    </w:p>
    <w:p>
      <w:pPr>
        <w:numPr>
          <w:ilvl w:val="0"/>
          <w:numId w:val="1001"/>
        </w:numPr>
        <w:pStyle w:val="Compact"/>
      </w:pPr>
      <w:r>
        <w:t xml:space="preserve">Скачать файл in_out.asm с курса в ТУИС.</w:t>
      </w:r>
    </w:p>
    <w:p>
      <w:pPr>
        <w:numPr>
          <w:ilvl w:val="0"/>
          <w:numId w:val="1001"/>
        </w:numPr>
        <w:pStyle w:val="Compact"/>
      </w:pPr>
      <w:r>
        <w:t xml:space="preserve">Копировать файл in_out.asm в необходимый каталог.</w:t>
      </w:r>
    </w:p>
    <w:p>
      <w:pPr>
        <w:numPr>
          <w:ilvl w:val="0"/>
          <w:numId w:val="1001"/>
        </w:numPr>
        <w:pStyle w:val="Compact"/>
      </w:pPr>
      <w:r>
        <w:t xml:space="preserve">Скопировать файл lab5-1.asm в необходимый каталог с названием lab5-2.asm</w:t>
      </w:r>
    </w:p>
    <w:p>
      <w:pPr>
        <w:numPr>
          <w:ilvl w:val="0"/>
          <w:numId w:val="1001"/>
        </w:numPr>
        <w:pStyle w:val="Compact"/>
      </w:pPr>
      <w:r>
        <w:t xml:space="preserve">Отредактировать файл lab5-2.asm с использованием подпрограмм из in_out.asm.</w:t>
      </w:r>
    </w:p>
    <w:p>
      <w:pPr>
        <w:numPr>
          <w:ilvl w:val="0"/>
          <w:numId w:val="1001"/>
        </w:numPr>
        <w:pStyle w:val="Compact"/>
      </w:pPr>
      <w:r>
        <w:t xml:space="preserve">Заменить sprintLF на sprint и объяснить, что изменилось</w:t>
      </w:r>
    </w:p>
    <w:bookmarkEnd w:id="21"/>
    <w:bookmarkStart w:id="22" w:name="задани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В каталоге ~/work/arch-pc/lab04 с помощью команды cp создайте копию файла</w:t>
      </w:r>
      <w:r>
        <w:t xml:space="preserve"> </w:t>
      </w:r>
      <w:r>
        <w:t xml:space="preserve">hello.asm с именем lab4.asm</w:t>
      </w:r>
    </w:p>
    <w:p>
      <w:pPr>
        <w:numPr>
          <w:ilvl w:val="0"/>
          <w:numId w:val="1002"/>
        </w:numPr>
        <w:pStyle w:val="Compact"/>
      </w:pPr>
      <w:r>
        <w:t xml:space="preserve">С помощью любого текстового редактора внесите изменения в текст программы в</w:t>
      </w:r>
      <w:r>
        <w:t xml:space="preserve"> </w:t>
      </w:r>
      <w:r>
        <w:t xml:space="preserve">файле lab4.asm так, чтобы вместо Hello world! на экран выводилась строка с вашими</w:t>
      </w:r>
      <w:r>
        <w:t xml:space="preserve"> </w:t>
      </w:r>
      <w:r>
        <w:t xml:space="preserve">фамилией и именем.</w:t>
      </w:r>
    </w:p>
    <w:p>
      <w:pPr>
        <w:numPr>
          <w:ilvl w:val="0"/>
          <w:numId w:val="1002"/>
        </w:numPr>
        <w:pStyle w:val="Compact"/>
      </w:pPr>
      <w:r>
        <w:t xml:space="preserve">Оттранслируйте полученный текст программы lab4.asm в объектный файл. Выполните</w:t>
      </w:r>
      <w:r>
        <w:t xml:space="preserve"> </w:t>
      </w:r>
      <w:r>
        <w:t xml:space="preserve">компоновку объектного файла и запустите получившийся исполняемый файл.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файлы hello.asm и lab4.asm в Ваш локальный репозиторий в каталог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/arch-pc/labs/lab04/.</w:t>
      </w:r>
      <w:r>
        <w:t xml:space="preserve"> </w:t>
      </w:r>
      <w:r>
        <w:t xml:space="preserve">Загрузите файлы на Github.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Midnight Commander. (рис. [??])</w:t>
      </w:r>
    </w:p>
    <w:p>
      <w:pPr>
        <w:pStyle w:val="CaptionedFigure"/>
      </w:pPr>
      <w:r>
        <w:drawing>
          <wp:inline>
            <wp:extent cx="3733800" cy="1940360"/>
            <wp:effectExtent b="0" l="0" r="0" t="0"/>
            <wp:docPr descr="Установка Midnight Commander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Midnight Commander</w:t>
      </w:r>
    </w:p>
    <w:p>
      <w:pPr>
        <w:pStyle w:val="BodyText"/>
      </w:pPr>
      <w:r>
        <w:t xml:space="preserve">Открываю Midnight Commander. (рис. [??])</w:t>
      </w:r>
    </w:p>
    <w:p>
      <w:pPr>
        <w:pStyle w:val="CaptionedFigure"/>
      </w:pPr>
      <w:r>
        <w:drawing>
          <wp:inline>
            <wp:extent cx="3733800" cy="1922816"/>
            <wp:effectExtent b="0" l="0" r="0" t="0"/>
            <wp:docPr descr="Открытый Midnight Commander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Midnight Commander</w:t>
      </w:r>
    </w:p>
    <w:p>
      <w:pPr>
        <w:pStyle w:val="BodyText"/>
      </w:pPr>
      <w:r>
        <w:t xml:space="preserve">Перехожу в нужный каталог. (рис. [??])</w:t>
      </w:r>
    </w:p>
    <w:p>
      <w:pPr>
        <w:pStyle w:val="CaptionedFigure"/>
      </w:pPr>
      <w:r>
        <w:drawing>
          <wp:inline>
            <wp:extent cx="3733800" cy="2243705"/>
            <wp:effectExtent b="0" l="0" r="0" t="0"/>
            <wp:docPr descr="Переход в нужный каталог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нужный каталог</w:t>
      </w:r>
    </w:p>
    <w:p>
      <w:pPr>
        <w:pStyle w:val="BodyText"/>
      </w:pPr>
      <w:r>
        <w:t xml:space="preserve">Создаю файл lab5-1.asm через Midnight Commander. (рис. [??])</w:t>
      </w:r>
    </w:p>
    <w:p>
      <w:pPr>
        <w:pStyle w:val="CaptionedFigure"/>
      </w:pPr>
      <w:r>
        <w:drawing>
          <wp:inline>
            <wp:extent cx="3733800" cy="2243705"/>
            <wp:effectExtent b="0" l="0" r="0" t="0"/>
            <wp:docPr descr="Созданный файл lab5-1.asm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 lab5-1.asm</w:t>
      </w:r>
    </w:p>
    <w:p>
      <w:pPr>
        <w:pStyle w:val="BodyText"/>
      </w:pPr>
      <w:r>
        <w:t xml:space="preserve">Редактирую файл lab5-1.asm. (рис. [??])</w:t>
      </w:r>
    </w:p>
    <w:p>
      <w:pPr>
        <w:pStyle w:val="CaptionedFigure"/>
      </w:pPr>
      <w:r>
        <w:drawing>
          <wp:inline>
            <wp:extent cx="3733800" cy="3215097"/>
            <wp:effectExtent b="0" l="0" r="0" t="0"/>
            <wp:docPr descr="Редактирование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Проверяю на наличие текста программы в файле lab5-1.asm. (рис. [??])</w:t>
      </w:r>
    </w:p>
    <w:p>
      <w:pPr>
        <w:pStyle w:val="CaptionedFigure"/>
      </w:pPr>
      <w:r>
        <w:drawing>
          <wp:inline>
            <wp:extent cx="3733800" cy="1856292"/>
            <wp:effectExtent b="0" l="0" r="0" t="0"/>
            <wp:docPr descr="Проверк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Транислирую файл lab5-1.asm в объектный файл. (рис. [??])</w:t>
      </w:r>
    </w:p>
    <w:p>
      <w:pPr>
        <w:pStyle w:val="CaptionedFigure"/>
      </w:pPr>
      <w:r>
        <w:drawing>
          <wp:inline>
            <wp:extent cx="3733800" cy="218440"/>
            <wp:effectExtent b="0" l="0" r="0" t="0"/>
            <wp:docPr descr="Трансляция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файла</w:t>
      </w:r>
    </w:p>
    <w:p>
      <w:pPr>
        <w:pStyle w:val="BodyText"/>
      </w:pPr>
      <w:r>
        <w:t xml:space="preserve">Компоную файл lab5-1.asm в исполняемый файл. (рис. [??])</w:t>
      </w:r>
    </w:p>
    <w:p>
      <w:pPr>
        <w:pStyle w:val="CaptionedFigure"/>
      </w:pPr>
      <w:r>
        <w:drawing>
          <wp:inline>
            <wp:extent cx="3733800" cy="476224"/>
            <wp:effectExtent b="0" l="0" r="0" t="0"/>
            <wp:docPr descr="Компановка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Компановка файла</w:t>
      </w:r>
    </w:p>
    <w:p>
      <w:pPr>
        <w:pStyle w:val="BodyText"/>
      </w:pPr>
      <w:r>
        <w:t xml:space="preserve">Запускаю программу. (рис. [??])</w:t>
      </w:r>
    </w:p>
    <w:p>
      <w:pPr>
        <w:pStyle w:val="CaptionedFigure"/>
      </w:pPr>
      <w:r>
        <w:drawing>
          <wp:inline>
            <wp:extent cx="3733800" cy="385032"/>
            <wp:effectExtent b="0" l="0" r="0" t="0"/>
            <wp:docPr descr="Исполнение файл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Копирую файл in_out.asm в нужный каталог с помошью Midnight Commander. (рис. [??])</w:t>
      </w:r>
    </w:p>
    <w:p>
      <w:pPr>
        <w:pStyle w:val="CaptionedFigure"/>
      </w:pPr>
      <w:r>
        <w:drawing>
          <wp:inline>
            <wp:extent cx="3733800" cy="3215097"/>
            <wp:effectExtent b="0" l="0" r="0" t="0"/>
            <wp:docPr descr="Копирование файла in_out.asm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</w:t>
      </w:r>
    </w:p>
    <w:p>
      <w:pPr>
        <w:pStyle w:val="BodyText"/>
      </w:pPr>
      <w:r>
        <w:t xml:space="preserve">Копирую файл lab5-1.asm с названием lab5-2.asm. (рис. [??])</w:t>
      </w:r>
    </w:p>
    <w:p>
      <w:pPr>
        <w:pStyle w:val="CaptionedFigure"/>
      </w:pPr>
      <w:r>
        <w:drawing>
          <wp:inline>
            <wp:extent cx="3733800" cy="3215097"/>
            <wp:effectExtent b="0" l="0" r="0" t="0"/>
            <wp:docPr descr="Копирование файла lab5-1.asm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lab5-1.asm</w:t>
      </w:r>
    </w:p>
    <w:p>
      <w:pPr>
        <w:pStyle w:val="BodyText"/>
      </w:pPr>
      <w:r>
        <w:t xml:space="preserve">Редактирую файл lab5-2.asm с использованией подпрограмм in_out.asm. (рис. [??])</w:t>
      </w:r>
    </w:p>
    <w:p>
      <w:pPr>
        <w:pStyle w:val="CaptionedFigure"/>
      </w:pPr>
      <w:r>
        <w:drawing>
          <wp:inline>
            <wp:extent cx="3733800" cy="1909426"/>
            <wp:effectExtent b="0" l="0" r="0" t="0"/>
            <wp:docPr descr="Редактирование файл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и компоную файл lab5-2.asm. (рис. [??])</w:t>
      </w:r>
    </w:p>
    <w:p>
      <w:pPr>
        <w:pStyle w:val="CaptionedFigure"/>
      </w:pPr>
      <w:r>
        <w:drawing>
          <wp:inline>
            <wp:extent cx="3733800" cy="394629"/>
            <wp:effectExtent b="0" l="0" r="0" t="0"/>
            <wp:docPr descr="Трансляция и компоновка файла lab5-2.asm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 файла lab5-2.asm</w:t>
      </w:r>
    </w:p>
    <w:p>
      <w:pPr>
        <w:pStyle w:val="BodyText"/>
      </w:pPr>
      <w:r>
        <w:t xml:space="preserve">Запускаю исполняемый файл lab5-2. (рис. [??])</w:t>
      </w:r>
    </w:p>
    <w:p>
      <w:pPr>
        <w:pStyle w:val="CaptionedFigure"/>
      </w:pPr>
      <w:r>
        <w:drawing>
          <wp:inline>
            <wp:extent cx="3733800" cy="389569"/>
            <wp:effectExtent b="0" l="0" r="0" t="0"/>
            <wp:docPr descr="Исполнение файл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Меняю sprintLF на sprint в lab5-2.asm. (рис. [??])</w:t>
      </w:r>
    </w:p>
    <w:p>
      <w:pPr>
        <w:pStyle w:val="CaptionedFigure"/>
      </w:pPr>
      <w:r>
        <w:drawing>
          <wp:inline>
            <wp:extent cx="3733800" cy="2125065"/>
            <wp:effectExtent b="0" l="0" r="0" t="0"/>
            <wp:docPr descr="Редактирование файла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Еще раз транслирую и компоную файл lab5-2.asm после чего запускаю его. (рис. [??])</w:t>
      </w:r>
    </w:p>
    <w:p>
      <w:pPr>
        <w:pStyle w:val="CaptionedFigure"/>
      </w:pPr>
      <w:r>
        <w:drawing>
          <wp:inline>
            <wp:extent cx="3733800" cy="985238"/>
            <wp:effectExtent b="0" l="0" r="0" t="0"/>
            <wp:docPr descr="Трансляция и компоновка файла lab5-2.asm с последуюущием его запуском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 файла lab5-2.asm с последуюущием его запуском</w:t>
      </w:r>
    </w:p>
    <w:p>
      <w:pPr>
        <w:pStyle w:val="BodyText"/>
      </w:pPr>
      <w:r>
        <w:t xml:space="preserve">Отличие заключается в том, что с использованием sprintLF ввод происходит с новой строги, а при использовании sprint ввод продолжается на той же строке, на которой находится надпись, выведенная программой</w:t>
      </w:r>
    </w:p>
    <w:bookmarkEnd w:id="71"/>
    <w:bookmarkStart w:id="92" w:name="выполнение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самостоятельной работы</w:t>
      </w:r>
    </w:p>
    <w:bookmarkStart w:id="81" w:name="задание-1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Копирую файл lab5-1.asm с названием lab5-1-1.asm. (рис. [??])</w:t>
      </w:r>
    </w:p>
    <w:p>
      <w:pPr>
        <w:pStyle w:val="CaptionedFigure"/>
      </w:pPr>
      <w:r>
        <w:drawing>
          <wp:inline>
            <wp:extent cx="3733800" cy="1974902"/>
            <wp:effectExtent b="0" l="0" r="0" t="0"/>
            <wp:docPr descr="Копирование файла lab5-1.asm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lab5-1.asm</w:t>
      </w:r>
    </w:p>
    <w:p>
      <w:pPr>
        <w:pStyle w:val="BodyText"/>
      </w:pPr>
      <w:r>
        <w:t xml:space="preserve">Редактирую файл lab5-1-1.asm. (рис. [??])</w:t>
      </w:r>
    </w:p>
    <w:p>
      <w:pPr>
        <w:pStyle w:val="CaptionedFigure"/>
      </w:pPr>
      <w:r>
        <w:drawing>
          <wp:inline>
            <wp:extent cx="3733800" cy="2665175"/>
            <wp:effectExtent b="0" l="0" r="0" t="0"/>
            <wp:docPr descr="Редактирование файла lab5-1-1.asm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lab5-1-1.asm</w:t>
      </w:r>
    </w:p>
    <w:p>
      <w:pPr>
        <w:pStyle w:val="BodyText"/>
      </w:pPr>
      <w:r>
        <w:t xml:space="preserve">Транслирую и компоную файл lab5-1-1.asm после чего запускаю его. (рис. [??])</w:t>
      </w:r>
    </w:p>
    <w:p>
      <w:pPr>
        <w:pStyle w:val="CaptionedFigure"/>
      </w:pPr>
      <w:r>
        <w:drawing>
          <wp:inline>
            <wp:extent cx="3733800" cy="1139898"/>
            <wp:effectExtent b="0" l="0" r="0" t="0"/>
            <wp:docPr descr="Трансляция и компоновка файла lab5-1-1.asm с последуюущием его запуском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 файла lab5-1-1.asm с последуюущием его запуском</w:t>
      </w:r>
    </w:p>
    <w:p>
      <w:pPr>
        <w:pStyle w:val="BodyText"/>
      </w:pPr>
      <w:r>
        <w:t xml:space="preserve">Листинг задания 1</w:t>
      </w:r>
    </w:p>
    <w:p>
      <w:pPr>
        <w:pStyle w:val="SourceCode"/>
      </w:pPr>
      <w:r>
        <w:rPr>
          <w:rStyle w:val="VerbatimChar"/>
        </w:rPr>
        <w:t xml:space="preserve">SECTION .data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строку:',10        ; сообщение плюс</w:t>
      </w:r>
      <w:r>
        <w:br/>
      </w:r>
      <w:r>
        <w:rPr>
          <w:rStyle w:val="VerbatimChar"/>
        </w:rPr>
        <w:t xml:space="preserve">                    ; символ перевода строки</w:t>
      </w:r>
      <w:r>
        <w:br/>
      </w:r>
      <w:r>
        <w:rPr>
          <w:rStyle w:val="VerbatimChar"/>
        </w:rPr>
        <w:t xml:space="preserve">msgLen: EQU $-msg           ; Длина переменной 'msg'</w:t>
      </w:r>
      <w:r>
        <w:br/>
      </w:r>
      <w:r>
        <w:rPr>
          <w:rStyle w:val="VerbatimChar"/>
        </w:rPr>
        <w:t xml:space="preserve">SECTION .bss    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    ; Код программы</w:t>
      </w:r>
      <w:r>
        <w:br/>
      </w:r>
      <w:r>
        <w:rPr>
          <w:rStyle w:val="VerbatimChar"/>
        </w:rPr>
        <w:t xml:space="preserve">GLOBAL _start    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eax,4               ; Системный вызов для записи (sys_write)</w:t>
      </w:r>
      <w:r>
        <w:br/>
      </w:r>
      <w:r>
        <w:rPr>
          <w:rStyle w:val="VerbatimChar"/>
        </w:rPr>
        <w:t xml:space="preserve">mov ebx,1               ; Описатель файла 1 - стандартный вывод</w:t>
      </w:r>
      <w:r>
        <w:br/>
      </w:r>
      <w:r>
        <w:rPr>
          <w:rStyle w:val="VerbatimChar"/>
        </w:rPr>
        <w:t xml:space="preserve">mov ecx,msg                 ; Адрес строки 'msg' в 'ecx'</w:t>
      </w:r>
      <w:r>
        <w:br/>
      </w:r>
      <w:r>
        <w:rPr>
          <w:rStyle w:val="VerbatimChar"/>
        </w:rPr>
        <w:t xml:space="preserve">mov edx,msgLen              ; Размер строки 'msg' в 'edx'</w:t>
      </w:r>
      <w:r>
        <w:br/>
      </w:r>
      <w:r>
        <w:rPr>
          <w:rStyle w:val="VerbatimChar"/>
        </w:rPr>
        <w:t xml:space="preserve">int 80h                 ; Вызов ядра</w:t>
      </w:r>
      <w:r>
        <w:br/>
      </w:r>
      <w:r>
        <w:br/>
      </w:r>
      <w:r>
        <w:rPr>
          <w:rStyle w:val="VerbatimChar"/>
        </w:rPr>
        <w:t xml:space="preserve">mov eax, 3              ; Системный вызов для чтения (sys_read)</w:t>
      </w:r>
      <w:r>
        <w:br/>
      </w:r>
      <w:r>
        <w:rPr>
          <w:rStyle w:val="VerbatimChar"/>
        </w:rPr>
        <w:t xml:space="preserve">mov ebx, 0              ; Дескриптор файла 0 - стандартный ввод</w:t>
      </w:r>
      <w:r>
        <w:br/>
      </w:r>
      <w:r>
        <w:rPr>
          <w:rStyle w:val="VerbatimChar"/>
        </w:rPr>
        <w:t xml:space="preserve">mov ecx, buf1               ; Адрес буфера под вводимую строку</w:t>
      </w:r>
      <w:r>
        <w:br/>
      </w:r>
      <w:r>
        <w:rPr>
          <w:rStyle w:val="VerbatimChar"/>
        </w:rPr>
        <w:t xml:space="preserve">mov edx, 80                 ; Длина вводимой строки</w:t>
      </w:r>
      <w:r>
        <w:br/>
      </w:r>
      <w:r>
        <w:rPr>
          <w:rStyle w:val="VerbatimChar"/>
        </w:rPr>
        <w:t xml:space="preserve">int 80h                 ; Вызов ядра</w:t>
      </w:r>
      <w:r>
        <w:br/>
      </w:r>
      <w:r>
        <w:br/>
      </w:r>
      <w:r>
        <w:rPr>
          <w:rStyle w:val="VerbatimChar"/>
        </w:rPr>
        <w:t xml:space="preserve">mov eax, 4              ; Системный вызов для чтения (sys_write)</w:t>
      </w:r>
      <w:r>
        <w:br/>
      </w:r>
      <w:r>
        <w:rPr>
          <w:rStyle w:val="VerbatimChar"/>
        </w:rPr>
        <w:t xml:space="preserve">mov ebx, 1              ; Дескриптор файла 1 - стандартный вывод</w:t>
      </w:r>
      <w:r>
        <w:br/>
      </w:r>
      <w:r>
        <w:rPr>
          <w:rStyle w:val="VerbatimChar"/>
        </w:rPr>
        <w:t xml:space="preserve">mov ecx, buf1               ; Адрес буфера под вводимую строку</w:t>
      </w:r>
      <w:r>
        <w:br/>
      </w:r>
      <w:r>
        <w:rPr>
          <w:rStyle w:val="VerbatimChar"/>
        </w:rPr>
        <w:t xml:space="preserve">mov edx, buf1               ; Длина вводимой строки</w:t>
      </w:r>
      <w:r>
        <w:br/>
      </w:r>
      <w:r>
        <w:rPr>
          <w:rStyle w:val="VerbatimChar"/>
        </w:rPr>
        <w:t xml:space="preserve">int 80h                 ; Вызов ядра</w:t>
      </w:r>
      <w:r>
        <w:br/>
      </w:r>
      <w:r>
        <w:br/>
      </w:r>
      <w:r>
        <w:rPr>
          <w:rStyle w:val="VerbatimChar"/>
        </w:rPr>
        <w:t xml:space="preserve">mov eax,1               ; Системный вызов для выхода (sys_exit)</w:t>
      </w:r>
      <w:r>
        <w:br/>
      </w:r>
      <w:r>
        <w:rPr>
          <w:rStyle w:val="VerbatimChar"/>
        </w:rPr>
        <w:t xml:space="preserve">mov ebx,0               ; Выход с кодом возврата 0 (без ошибок)</w:t>
      </w:r>
      <w:r>
        <w:br/>
      </w:r>
      <w:r>
        <w:rPr>
          <w:rStyle w:val="VerbatimChar"/>
        </w:rPr>
        <w:t xml:space="preserve">int 80h                 ; Вызов ядра</w:t>
      </w:r>
    </w:p>
    <w:bookmarkEnd w:id="81"/>
    <w:bookmarkStart w:id="91" w:name="задание-3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Задание 3</w:t>
      </w:r>
    </w:p>
    <w:p>
      <w:pPr>
        <w:pStyle w:val="FirstParagraph"/>
      </w:pPr>
      <w:r>
        <w:t xml:space="preserve">Копирую файл lab5-2.asm с названием lab5-2-1.asm. (рис. [??])</w:t>
      </w:r>
    </w:p>
    <w:p>
      <w:pPr>
        <w:pStyle w:val="CaptionedFigure"/>
      </w:pPr>
      <w:r>
        <w:drawing>
          <wp:inline>
            <wp:extent cx="3733800" cy="1972768"/>
            <wp:effectExtent b="0" l="0" r="0" t="0"/>
            <wp:docPr descr="Копирование файла lab5-2.asm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lab5-2.asm</w:t>
      </w:r>
    </w:p>
    <w:p>
      <w:pPr>
        <w:pStyle w:val="BodyText"/>
      </w:pPr>
      <w:r>
        <w:t xml:space="preserve">Редактирую файл lab5-2-1.asm. (рис. [??])</w:t>
      </w:r>
    </w:p>
    <w:p>
      <w:pPr>
        <w:pStyle w:val="CaptionedFigure"/>
      </w:pPr>
      <w:r>
        <w:drawing>
          <wp:inline>
            <wp:extent cx="3733800" cy="2981120"/>
            <wp:effectExtent b="0" l="0" r="0" t="0"/>
            <wp:docPr descr="Редактирование файла lab5-2-1.asm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lab5-2-1.asm</w:t>
      </w:r>
    </w:p>
    <w:p>
      <w:pPr>
        <w:pStyle w:val="BodyText"/>
      </w:pPr>
      <w:r>
        <w:t xml:space="preserve">Транслирую и компоную файл lab5-2-1.asm после чего запускаю его. (рис. [??])</w:t>
      </w:r>
    </w:p>
    <w:p>
      <w:pPr>
        <w:pStyle w:val="CaptionedFigure"/>
      </w:pPr>
      <w:r>
        <w:drawing>
          <wp:inline>
            <wp:extent cx="3733800" cy="948752"/>
            <wp:effectExtent b="0" l="0" r="0" t="0"/>
            <wp:docPr descr="Трансляция и компоновка файла lab5-2-1.asm с последуюущием его запуском" title="fig: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 файла lab5-2-1.asm с последуюущием его запуском</w:t>
      </w:r>
    </w:p>
    <w:p>
      <w:pPr>
        <w:pStyle w:val="BodyText"/>
      </w:pPr>
      <w:r>
        <w:t xml:space="preserve">Листинг задания 3</w:t>
      </w:r>
    </w:p>
    <w:p>
      <w:pPr>
        <w:pStyle w:val="SourceCode"/>
      </w:pPr>
      <w:r>
        <w:rPr>
          <w:rStyle w:val="VerbatimChar"/>
        </w:rPr>
        <w:t xml:space="preserve">%include 'in_out.asm'       ; подключение внешнего файла</w:t>
      </w:r>
      <w:r>
        <w:br/>
      </w:r>
      <w:r>
        <w:br/>
      </w:r>
      <w:r>
        <w:rPr>
          <w:rStyle w:val="VerbatimChar"/>
        </w:rPr>
        <w:t xml:space="preserve">SECTION .data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',0h   ; сообщение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 msg            ; запись адреса выводимого сообщения в `EAX`</w:t>
      </w:r>
      <w:r>
        <w:br/>
      </w:r>
      <w:r>
        <w:rPr>
          <w:rStyle w:val="VerbatimChar"/>
        </w:rPr>
        <w:t xml:space="preserve">call sprint             ; вызов подпрограммы печати сообщения</w:t>
      </w:r>
      <w:r>
        <w:br/>
      </w:r>
      <w:r>
        <w:rPr>
          <w:rStyle w:val="VerbatimChar"/>
        </w:rPr>
        <w:t xml:space="preserve">mov ecx, buf1           ; запись адреса переменной в `EAX`</w:t>
      </w:r>
      <w:r>
        <w:br/>
      </w:r>
      <w:r>
        <w:rPr>
          <w:rStyle w:val="VerbatimChar"/>
        </w:rPr>
        <w:t xml:space="preserve">mov edx, 80             ; запись длины вводимого сообщения в `EBX`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call sread          ; вызов подпрограммы ввода сообщения</w:t>
      </w:r>
      <w:r>
        <w:br/>
      </w:r>
      <w:r>
        <w:rPr>
          <w:rStyle w:val="VerbatimChar"/>
        </w:rPr>
        <w:t xml:space="preserve">mov eax, 4          ; Системный вызов для чтения (sys_write)</w:t>
      </w:r>
      <w:r>
        <w:br/>
      </w:r>
      <w:r>
        <w:rPr>
          <w:rStyle w:val="VerbatimChar"/>
        </w:rPr>
        <w:t xml:space="preserve">mov ebx, 1          ; Дескриптор файла 1 - стандартный вывод</w:t>
      </w:r>
      <w:r>
        <w:br/>
      </w:r>
      <w:r>
        <w:rPr>
          <w:rStyle w:val="VerbatimChar"/>
        </w:rPr>
        <w:t xml:space="preserve">mov ecx, buf1           ; Адрес буфера под вводимую строку</w:t>
      </w:r>
      <w:r>
        <w:br/>
      </w:r>
      <w:r>
        <w:rPr>
          <w:rStyle w:val="VerbatimChar"/>
        </w:rPr>
        <w:t xml:space="preserve">mov edx, buf1           ; Длина вводимой строки</w:t>
      </w:r>
      <w:r>
        <w:br/>
      </w:r>
      <w:r>
        <w:rPr>
          <w:rStyle w:val="VerbatimChar"/>
        </w:rPr>
        <w:t xml:space="preserve">int 80h             ; Вызов ядра</w:t>
      </w:r>
      <w:r>
        <w:br/>
      </w:r>
      <w:r>
        <w:br/>
      </w:r>
      <w:r>
        <w:rPr>
          <w:rStyle w:val="VerbatimChar"/>
        </w:rPr>
        <w:t xml:space="preserve">call quit           ; вызов подпрограммы завершения</w:t>
      </w:r>
    </w:p>
    <w:bookmarkEnd w:id="91"/>
    <w:bookmarkEnd w:id="92"/>
    <w:bookmarkStart w:id="93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 выполнеии лабораторной работы я приобрел практические навыки работы с Midnight Commander. и освоил инструкции языка ассемблера mov и int.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5</dc:title>
  <dc:creator>Казазаев Даниил Михайлович</dc:creator>
  <dc:language>ru-RU</dc:language>
  <cp:keywords/>
  <dcterms:created xsi:type="dcterms:W3CDTF">2023-11-12T18:03:54Z</dcterms:created>
  <dcterms:modified xsi:type="dcterms:W3CDTF">2023-11-12T18:03:54Z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