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2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Казазаев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я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lab9-1.asm.</w:t>
      </w:r>
    </w:p>
    <w:p>
      <w:pPr>
        <w:numPr>
          <w:ilvl w:val="0"/>
          <w:numId w:val="1001"/>
        </w:numPr>
        <w:pStyle w:val="Compact"/>
      </w:pPr>
      <w:r>
        <w:t xml:space="preserve">Ввести в файл lab9-1.asm текст программы из листинга 9.1. Создайть исполняемый файл</w:t>
      </w:r>
      <w:r>
        <w:t xml:space="preserve"> </w:t>
      </w:r>
      <w:r>
        <w:t xml:space="preserve">и проверить его работу.</w:t>
      </w:r>
    </w:p>
    <w:p>
      <w:pPr>
        <w:numPr>
          <w:ilvl w:val="0"/>
          <w:numId w:val="1001"/>
        </w:numPr>
        <w:pStyle w:val="Compact"/>
      </w:pPr>
      <w:r>
        <w:t xml:space="preserve">Изменить программу, добавив подпрограмму _subcalcul в подпрограмму _calcul для вычисления выражения 𝑓(𝑔(𝑥)), где 𝑥 вводится с клавиатуры, 𝑓(𝑥) = 2𝑥 + 7, 𝑔(𝑥) = 3𝑥 − 1.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lab9-2.asm.</w:t>
      </w:r>
    </w:p>
    <w:p>
      <w:pPr>
        <w:numPr>
          <w:ilvl w:val="0"/>
          <w:numId w:val="1001"/>
        </w:numPr>
        <w:pStyle w:val="Compact"/>
      </w:pPr>
      <w:r>
        <w:t xml:space="preserve">Ввести в файл lab9-2.asm текст программы из листинга 9.2. Создайть исполняемый файл</w:t>
      </w:r>
      <w:r>
        <w:t xml:space="preserve"> </w:t>
      </w:r>
      <w:r>
        <w:t xml:space="preserve">для работы с GDB.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программы, запустив ее в оболочке GDB.</w:t>
      </w:r>
    </w:p>
    <w:p>
      <w:pPr>
        <w:numPr>
          <w:ilvl w:val="0"/>
          <w:numId w:val="1001"/>
        </w:numPr>
        <w:pStyle w:val="Compact"/>
      </w:pPr>
      <w:r>
        <w:t xml:space="preserve">Установить брейкпоинт на метке _start</w:t>
      </w:r>
    </w:p>
    <w:p>
      <w:pPr>
        <w:numPr>
          <w:ilvl w:val="0"/>
          <w:numId w:val="1001"/>
        </w:numPr>
        <w:pStyle w:val="Compact"/>
      </w:pPr>
      <w:r>
        <w:t xml:space="preserve">Посмотреть дисассимилированный код программы с помощью команды</w:t>
      </w:r>
      <w:r>
        <w:t xml:space="preserve"> </w:t>
      </w:r>
      <w:r>
        <w:rPr>
          <w:rStyle w:val="VerbatimChar"/>
        </w:rPr>
        <w:t xml:space="preserve">disassemble</w:t>
      </w:r>
      <w:r>
        <w:t xml:space="preserve"> </w:t>
      </w:r>
      <w:r>
        <w:t xml:space="preserve">начиная с метки _start. Переключитесь на отображение команд с Intel’овским синтаксисом, введя команду</w:t>
      </w:r>
      <w:r>
        <w:t xml:space="preserve"> </w:t>
      </w:r>
      <w:r>
        <w:rPr>
          <w:rStyle w:val="VerbatimChar"/>
        </w:rPr>
        <w:t xml:space="preserve">set disassembly-flavor intel</w:t>
      </w:r>
    </w:p>
    <w:p>
      <w:pPr>
        <w:numPr>
          <w:ilvl w:val="0"/>
          <w:numId w:val="1001"/>
        </w:numPr>
        <w:pStyle w:val="Compact"/>
      </w:pPr>
      <w:r>
        <w:t xml:space="preserve">Перечислить различия отображения синтаксиса машинных команд в режимах ATT и Intel.</w:t>
      </w:r>
    </w:p>
    <w:p>
      <w:pPr>
        <w:numPr>
          <w:ilvl w:val="0"/>
          <w:numId w:val="1001"/>
        </w:numPr>
        <w:pStyle w:val="Compact"/>
      </w:pPr>
      <w:r>
        <w:t xml:space="preserve">Включить режим псевдообработки и проверить наличие точки остановы, которая была установлена ранее.</w:t>
      </w:r>
    </w:p>
    <w:p>
      <w:pPr>
        <w:numPr>
          <w:ilvl w:val="0"/>
          <w:numId w:val="1001"/>
        </w:numPr>
        <w:pStyle w:val="Compact"/>
      </w:pPr>
      <w:r>
        <w:t xml:space="preserve">Поставить точку остановка по адресу инструкции.</w:t>
      </w:r>
    </w:p>
    <w:p>
      <w:pPr>
        <w:numPr>
          <w:ilvl w:val="0"/>
          <w:numId w:val="1001"/>
        </w:numPr>
        <w:pStyle w:val="Compact"/>
      </w:pPr>
      <w:r>
        <w:t xml:space="preserve">Выполнить пять инструкций с помощью команды</w:t>
      </w:r>
      <w:r>
        <w:t xml:space="preserve"> </w:t>
      </w:r>
      <w:r>
        <w:rPr>
          <w:rStyle w:val="VerbatimChar"/>
        </w:rPr>
        <w:t xml:space="preserve">stepi 5</w:t>
      </w:r>
      <w:r>
        <w:t xml:space="preserve"> </w:t>
      </w:r>
      <w:r>
        <w:t xml:space="preserve">и указать, какие значения регистров изменились.</w:t>
      </w:r>
    </w:p>
    <w:p>
      <w:pPr>
        <w:numPr>
          <w:ilvl w:val="0"/>
          <w:numId w:val="1001"/>
        </w:numPr>
        <w:pStyle w:val="Compact"/>
      </w:pPr>
      <w:r>
        <w:t xml:space="preserve">Посмотрить значение переменной msg1 по имени.</w:t>
      </w:r>
    </w:p>
    <w:p>
      <w:pPr>
        <w:numPr>
          <w:ilvl w:val="0"/>
          <w:numId w:val="1001"/>
        </w:numPr>
        <w:pStyle w:val="Compact"/>
      </w:pPr>
      <w:r>
        <w:t xml:space="preserve">Изменить первый симфол в переменной msg1.</w:t>
      </w:r>
    </w:p>
    <w:p>
      <w:pPr>
        <w:numPr>
          <w:ilvl w:val="0"/>
          <w:numId w:val="1001"/>
        </w:numPr>
        <w:pStyle w:val="Compact"/>
      </w:pPr>
      <w:r>
        <w:t xml:space="preserve">Заменить любой симфол в переменной msg2.</w:t>
      </w:r>
    </w:p>
    <w:p>
      <w:pPr>
        <w:numPr>
          <w:ilvl w:val="0"/>
          <w:numId w:val="1001"/>
        </w:numPr>
        <w:pStyle w:val="Compact"/>
      </w:pPr>
      <w:r>
        <w:t xml:space="preserve">Вывести в различных форматах значение регистра edx.</w:t>
      </w:r>
    </w:p>
    <w:p>
      <w:pPr>
        <w:numPr>
          <w:ilvl w:val="0"/>
          <w:numId w:val="1001"/>
        </w:numPr>
        <w:pStyle w:val="Compact"/>
      </w:pPr>
      <w:r>
        <w:t xml:space="preserve">Объяснить разницу вывода команд p/s $ebx.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lab8-2.asm из прошлой лабораторной работы, назвав его lab9-2.asm.</w:t>
      </w:r>
    </w:p>
    <w:p>
      <w:pPr>
        <w:numPr>
          <w:ilvl w:val="0"/>
          <w:numId w:val="1001"/>
        </w:numPr>
        <w:pStyle w:val="Compact"/>
      </w:pPr>
      <w:r>
        <w:t xml:space="preserve">Создать испольняймый фалй из файла lab9-2.asm для работы с GDB.</w:t>
      </w:r>
    </w:p>
    <w:p>
      <w:pPr>
        <w:numPr>
          <w:ilvl w:val="0"/>
          <w:numId w:val="1001"/>
        </w:numPr>
        <w:pStyle w:val="Compact"/>
      </w:pPr>
      <w:r>
        <w:t xml:space="preserve">Установить брейкпоинт на метке _start.</w:t>
      </w:r>
    </w:p>
    <w:p>
      <w:pPr>
        <w:numPr>
          <w:ilvl w:val="0"/>
          <w:numId w:val="1001"/>
        </w:numPr>
        <w:pStyle w:val="Compact"/>
      </w:pPr>
      <w:r>
        <w:t xml:space="preserve">Посмотреть позиции стека.</w:t>
      </w:r>
    </w:p>
    <w:p>
      <w:pPr>
        <w:numPr>
          <w:ilvl w:val="0"/>
          <w:numId w:val="1001"/>
        </w:numPr>
        <w:pStyle w:val="Compact"/>
      </w:pPr>
      <w:r>
        <w:t xml:space="preserve">Объяснить, почему шаг изменения адреса рамен 4-м.</w:t>
      </w:r>
    </w:p>
    <w:bookmarkEnd w:id="21"/>
    <w:bookmarkStart w:id="22" w:name="задани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Преобразовать программу из лабораторной работы №8 (Задание №1 для самостоятельной работы), реализовав вычисление значения функции 𝑓(𝑥) как подпрограмму.</w:t>
      </w:r>
    </w:p>
    <w:p>
      <w:pPr>
        <w:numPr>
          <w:ilvl w:val="0"/>
          <w:numId w:val="1002"/>
        </w:numPr>
        <w:pStyle w:val="Compact"/>
      </w:pPr>
      <w:r>
        <w:t xml:space="preserve">С помощью отладчика GDB, анализируя изменения значений регистров, определить ошибку и исправьте ее в тексте листинга программы 9.3.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файл lab9-1.asm. (рис. [??])</w:t>
      </w:r>
    </w:p>
    <w:p>
      <w:pPr>
        <w:pStyle w:val="CaptionedFigure"/>
      </w:pPr>
      <w:r>
        <w:drawing>
          <wp:inline>
            <wp:extent cx="3733800" cy="469917"/>
            <wp:effectExtent b="0" l="0" r="0" t="0"/>
            <wp:docPr descr="Создание файла lab9-1.asm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lab9-1.asm</w:t>
      </w:r>
    </w:p>
    <w:p>
      <w:pPr>
        <w:pStyle w:val="BodyText"/>
      </w:pPr>
      <w:r>
        <w:t xml:space="preserve">Ввожу в файл lab9-1.asm текст программы из листинга 9.1. (рис. [??])</w:t>
      </w:r>
    </w:p>
    <w:p>
      <w:pPr>
        <w:pStyle w:val="CaptionedFigure"/>
      </w:pPr>
      <w:r>
        <w:drawing>
          <wp:inline>
            <wp:extent cx="3733800" cy="4051677"/>
            <wp:effectExtent b="0" l="0" r="0" t="0"/>
            <wp:docPr descr="Перенесенный листинг 9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Перенесенный листинг 9.1</w:t>
      </w:r>
    </w:p>
    <w:p>
      <w:pPr>
        <w:pStyle w:val="BodyText"/>
      </w:pPr>
      <w:r>
        <w:t xml:space="preserve">Транислирую файл lab9-1.asm в объектный файл, после чего запускаю его. (рис. [??])</w:t>
      </w:r>
    </w:p>
    <w:p>
      <w:pPr>
        <w:pStyle w:val="CaptionedFigure"/>
      </w:pPr>
      <w:r>
        <w:drawing>
          <wp:inline>
            <wp:extent cx="3733800" cy="748811"/>
            <wp:effectExtent b="0" l="0" r="0" t="0"/>
            <wp:docPr descr="Трансляция и запуск файла lab9-1.asm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запуск файла lab9-1.asm</w:t>
      </w:r>
    </w:p>
    <w:p>
      <w:pPr>
        <w:pStyle w:val="BodyText"/>
      </w:pPr>
      <w:r>
        <w:t xml:space="preserve">Редактирую файл lab9-1.asm, добавляя подпрограмму _subcalcul в подпрограмму _calcul.(рис.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fig?</w:t>
      </w:r>
      <w:r>
        <w:t xml:space="preserve">]</w:t>
      </w:r>
      <w:r>
        <w:t xml:space="preserve">)</w:t>
      </w:r>
    </w:p>
    <w:p>
      <w:pPr>
        <w:pStyle w:val="CaptionedFigure"/>
      </w:pPr>
      <w:r>
        <w:drawing>
          <wp:inline>
            <wp:extent cx="3733800" cy="4491382"/>
            <wp:effectExtent b="0" l="0" r="0" t="0"/>
            <wp:docPr descr="Редактирование файла lab9-1.asm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lab9-1.asm</w:t>
      </w:r>
    </w:p>
    <w:p>
      <w:pPr>
        <w:pStyle w:val="BodyText"/>
      </w:pPr>
      <w:r>
        <w:t xml:space="preserve">Транислирую файл lab9-1.asm в объектный файл, после чего запускаю его. (рис. [??])</w:t>
      </w:r>
    </w:p>
    <w:p>
      <w:pPr>
        <w:pStyle w:val="CaptionedFigure"/>
      </w:pPr>
      <w:r>
        <w:drawing>
          <wp:inline>
            <wp:extent cx="3733800" cy="748811"/>
            <wp:effectExtent b="0" l="0" r="0" t="0"/>
            <wp:docPr descr="Трансляция и запуск файла lab9-1.asm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запуск файла lab9-1.asm</w:t>
      </w:r>
    </w:p>
    <w:p>
      <w:pPr>
        <w:pStyle w:val="BodyText"/>
      </w:pPr>
      <w:r>
        <w:rPr>
          <w:bCs/>
          <w:b/>
        </w:rPr>
        <w:t xml:space="preserve">Листинг программы lab9-1.asm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msg: DB 'Введите х:',0</w:t>
      </w:r>
      <w:r>
        <w:br/>
      </w:r>
      <w:r>
        <w:rPr>
          <w:rStyle w:val="VerbatimChar"/>
        </w:rPr>
        <w:t xml:space="preserve">    result: DB '2х+7=',0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   x: RESB 80</w:t>
      </w:r>
      <w:r>
        <w:br/>
      </w:r>
      <w:r>
        <w:rPr>
          <w:rStyle w:val="VerbatimChar"/>
        </w:rPr>
        <w:t xml:space="preserve">    res: RESB 80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    _start: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mov eax, msg    ; вызов подпрограммы печати сообщения</w:t>
      </w:r>
      <w:r>
        <w:br/>
      </w:r>
      <w:r>
        <w:rPr>
          <w:rStyle w:val="VerbatimChar"/>
        </w:rPr>
        <w:t xml:space="preserve">call sprint ; 'Введите x: '</w:t>
      </w:r>
      <w:r>
        <w:br/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  ; вызов подпрограммы ввода сообщения</w:t>
      </w:r>
      <w:r>
        <w:br/>
      </w:r>
      <w:r>
        <w:br/>
      </w:r>
      <w:r>
        <w:rPr>
          <w:rStyle w:val="VerbatimChar"/>
        </w:rPr>
        <w:t xml:space="preserve">mov eax, x  ; вызов подпрограммы преобразования</w:t>
      </w:r>
      <w:r>
        <w:br/>
      </w:r>
      <w:r>
        <w:rPr>
          <w:rStyle w:val="VerbatimChar"/>
        </w:rPr>
        <w:t xml:space="preserve">call atoi   ; ASCII кода в число, `eax=x`</w:t>
      </w:r>
      <w:r>
        <w:br/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call _calcul</w:t>
      </w:r>
      <w:r>
        <w:br/>
      </w:r>
      <w:r>
        <w:br/>
      </w:r>
      <w:r>
        <w:rPr>
          <w:rStyle w:val="VerbatimChar"/>
        </w:rPr>
        <w:t xml:space="preserve">mov eax, 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mul ebx</w:t>
      </w:r>
      <w:r>
        <w:br/>
      </w:r>
      <w:r>
        <w:rPr>
          <w:rStyle w:val="VerbatimChar"/>
        </w:rPr>
        <w:t xml:space="preserve">    add eax, 7</w:t>
      </w:r>
      <w:r>
        <w:br/>
      </w:r>
      <w:r>
        <w:rPr>
          <w:rStyle w:val="VerbatimChar"/>
        </w:rPr>
        <w:t xml:space="preserve">    mov[res], eax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ret</w:t>
      </w:r>
      <w:r>
        <w:br/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    mov ebx, 3</w:t>
      </w:r>
      <w:r>
        <w:br/>
      </w:r>
      <w:r>
        <w:rPr>
          <w:rStyle w:val="VerbatimChar"/>
        </w:rPr>
        <w:t xml:space="preserve">    mul ebx</w:t>
      </w:r>
      <w:r>
        <w:br/>
      </w:r>
      <w:r>
        <w:rPr>
          <w:rStyle w:val="VerbatimChar"/>
        </w:rPr>
        <w:t xml:space="preserve">    sub eax, 1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ret</w:t>
      </w:r>
    </w:p>
    <w:p>
      <w:pPr>
        <w:pStyle w:val="FirstParagraph"/>
      </w:pPr>
      <w:r>
        <w:t xml:space="preserve">Создаю файл lab9-2.asm. (рис. [??])</w:t>
      </w:r>
    </w:p>
    <w:p>
      <w:pPr>
        <w:pStyle w:val="CaptionedFigure"/>
      </w:pPr>
      <w:r>
        <w:drawing>
          <wp:inline>
            <wp:extent cx="3733800" cy="504292"/>
            <wp:effectExtent b="0" l="0" r="0" t="0"/>
            <wp:docPr descr="Создание файла lab9-2.asm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lab9-2.asm</w:t>
      </w:r>
    </w:p>
    <w:p>
      <w:pPr>
        <w:pStyle w:val="BodyText"/>
      </w:pPr>
      <w:r>
        <w:t xml:space="preserve">Переношу в файл lab9-2.asm текст программы из листинга 9.2. (рис. [??])</w:t>
      </w:r>
    </w:p>
    <w:p>
      <w:pPr>
        <w:pStyle w:val="CaptionedFigure"/>
      </w:pPr>
      <w:r>
        <w:drawing>
          <wp:inline>
            <wp:extent cx="3733800" cy="2592638"/>
            <wp:effectExtent b="0" l="0" r="0" t="0"/>
            <wp:docPr descr="Перенесенный листинг 9.2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Перенесенный листинг 9.2</w:t>
      </w:r>
    </w:p>
    <w:p>
      <w:pPr>
        <w:pStyle w:val="BodyText"/>
      </w:pPr>
      <w:r>
        <w:t xml:space="preserve">Транислирую файл lab9-2.asm в объектный файл для работы с GDB. (рис. [??])</w:t>
      </w:r>
    </w:p>
    <w:p>
      <w:pPr>
        <w:pStyle w:val="CaptionedFigure"/>
      </w:pPr>
      <w:r>
        <w:drawing>
          <wp:inline>
            <wp:extent cx="3733800" cy="397321"/>
            <wp:effectExtent b="0" l="0" r="0" t="0"/>
            <wp:docPr descr="Трансляция файла lab9-2.asm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файла lab9-2.asm</w:t>
      </w:r>
    </w:p>
    <w:p>
      <w:pPr>
        <w:pStyle w:val="BodyText"/>
      </w:pPr>
      <w:r>
        <w:t xml:space="preserve">Запускаю файл в обложке GDB. (рис. [??])</w:t>
      </w:r>
    </w:p>
    <w:p>
      <w:pPr>
        <w:pStyle w:val="CaptionedFigure"/>
      </w:pPr>
      <w:r>
        <w:drawing>
          <wp:inline>
            <wp:extent cx="3733800" cy="2198124"/>
            <wp:effectExtent b="0" l="0" r="0" t="0"/>
            <wp:docPr descr="Запуск файл в обложке GDB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8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 в обложке GDB.</w:t>
      </w:r>
    </w:p>
    <w:p>
      <w:pPr>
        <w:pStyle w:val="BodyText"/>
      </w:pPr>
      <w:r>
        <w:t xml:space="preserve">Устанавливаю брейкпоинт на метке _start и запускаю программу. (рис. [??])</w:t>
      </w:r>
    </w:p>
    <w:p>
      <w:pPr>
        <w:pStyle w:val="CaptionedFigure"/>
      </w:pPr>
      <w:r>
        <w:drawing>
          <wp:inline>
            <wp:extent cx="3733800" cy="856607"/>
            <wp:effectExtent b="0" l="0" r="0" t="0"/>
            <wp:docPr descr="Установка брейкпоинта и запуск программы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Смотрю дисассимилированный код программы начиная с метки _start, после чего переключаюсь на отображение команд с Intel’овским синтаксисом. (рис. [??])</w:t>
      </w:r>
    </w:p>
    <w:p>
      <w:pPr>
        <w:pStyle w:val="CaptionedFigure"/>
      </w:pPr>
      <w:r>
        <w:drawing>
          <wp:inline>
            <wp:extent cx="3733800" cy="3018493"/>
            <wp:effectExtent b="0" l="0" r="0" t="0"/>
            <wp:docPr descr="Просмотр диссимилированного код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диссимилированного кода</w:t>
      </w:r>
    </w:p>
    <w:p>
      <w:pPr>
        <w:pStyle w:val="BodyText"/>
      </w:pPr>
      <w:r>
        <w:t xml:space="preserve">Разница в том, что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псевдообработки с помощью комманды ``layout asm</w:t>
      </w:r>
      <w:r>
        <w:rPr>
          <w:rStyle w:val="VerbatimChar"/>
        </w:rPr>
        <w:t xml:space="preserve">, пишу команду</w:t>
      </w:r>
      <w:r>
        <w:t xml:space="preserve">layout regs``` и проверяю наличие точки остановы, которая была установлена ранее, после чего ставлю точку остановы по адресу инструкции. (рис. [??])</w:t>
      </w:r>
    </w:p>
    <w:p>
      <w:pPr>
        <w:pStyle w:val="CaptionedFigure"/>
      </w:pPr>
      <w:r>
        <w:drawing>
          <wp:inline>
            <wp:extent cx="3733800" cy="3258774"/>
            <wp:effectExtent b="0" l="0" r="0" t="0"/>
            <wp:docPr descr="Режим псевдообработки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псевдообработки</w:t>
      </w:r>
    </w:p>
    <w:p>
      <w:pPr>
        <w:pStyle w:val="CaptionedFigure"/>
      </w:pPr>
      <w:r>
        <w:drawing>
          <wp:inline>
            <wp:extent cx="3733800" cy="3258774"/>
            <wp:effectExtent b="0" l="0" r="0" t="0"/>
            <wp:docPr descr="Проверка наличия точки остановы и установление брейкпоинта по адресу инструкци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8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точки остановы и установление брейкпоинта по адресу инструкции</w:t>
      </w:r>
    </w:p>
    <w:p>
      <w:pPr>
        <w:pStyle w:val="BodyText"/>
      </w:pPr>
      <w:r>
        <w:t xml:space="preserve">Выполяю пять инструкций с помощью команды</w:t>
      </w:r>
      <w:r>
        <w:t xml:space="preserve"> </w:t>
      </w:r>
      <w:r>
        <w:rPr>
          <w:rStyle w:val="VerbatimChar"/>
        </w:rPr>
        <w:t xml:space="preserve">stepi 5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2857394"/>
            <wp:effectExtent b="0" l="0" r="0" t="0"/>
            <wp:docPr descr="До выполнения команды stepi 5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выполнения команды</w:t>
      </w:r>
      <w:r>
        <w:t xml:space="preserve"> </w:t>
      </w:r>
      <w:r>
        <w:rPr>
          <w:rStyle w:val="VerbatimChar"/>
        </w:rPr>
        <w:t xml:space="preserve">stepi 5</w:t>
      </w:r>
    </w:p>
    <w:p>
      <w:pPr>
        <w:pStyle w:val="CaptionedFigure"/>
      </w:pPr>
      <w:r>
        <w:drawing>
          <wp:inline>
            <wp:extent cx="3733800" cy="2857394"/>
            <wp:effectExtent b="0" l="0" r="0" t="0"/>
            <wp:docPr descr="После выполнения команды stepi 5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выполнения команды</w:t>
      </w:r>
      <w:r>
        <w:t xml:space="preserve"> </w:t>
      </w:r>
      <w:r>
        <w:rPr>
          <w:rStyle w:val="VerbatimChar"/>
        </w:rPr>
        <w:t xml:space="preserve">stepi 5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Смотрю значение переменной msg1 по имени и меняю первый симфол командой</w:t>
      </w:r>
      <w:r>
        <w:t xml:space="preserve"> </w:t>
      </w:r>
      <w:r>
        <w:rPr>
          <w:rStyle w:val="VerbatimChar"/>
        </w:rPr>
        <w:t xml:space="preserve">set{char}&amp;msg1='h'</w:t>
      </w:r>
      <w:r>
        <w:t xml:space="preserve">.(рис. [??])</w:t>
      </w:r>
    </w:p>
    <w:p>
      <w:pPr>
        <w:pStyle w:val="CaptionedFigure"/>
      </w:pPr>
      <w:r>
        <w:drawing>
          <wp:inline>
            <wp:extent cx="3733800" cy="389792"/>
            <wp:effectExtent b="0" l="0" r="0" t="0"/>
            <wp:docPr descr="Просмотре и измиенение значения msg1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Просмотре и измиенение значения msg1</w:t>
      </w:r>
    </w:p>
    <w:p>
      <w:pPr>
        <w:pStyle w:val="BodyText"/>
      </w:pPr>
      <w:r>
        <w:t xml:space="preserve">Меняю первый симфол переменной msg2 командой</w:t>
      </w:r>
      <w:r>
        <w:t xml:space="preserve"> </w:t>
      </w:r>
      <w:r>
        <w:rPr>
          <w:rStyle w:val="VerbatimChar"/>
        </w:rPr>
        <w:t xml:space="preserve">set{char}&amp;msg2='W'</w:t>
      </w:r>
      <w:r>
        <w:t xml:space="preserve">. (рис. [??])</w:t>
      </w:r>
    </w:p>
    <w:p>
      <w:pPr>
        <w:pStyle w:val="CaptionedFigure"/>
      </w:pPr>
      <w:r>
        <w:drawing>
          <wp:inline>
            <wp:extent cx="3733800" cy="388609"/>
            <wp:effectExtent b="0" l="0" r="0" t="0"/>
            <wp:docPr descr="Изменение первого символа переменной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</w:t>
      </w:r>
    </w:p>
    <w:p>
      <w:pPr>
        <w:pStyle w:val="BodyText"/>
      </w:pPr>
      <w:r>
        <w:t xml:space="preserve">Вывожу в различных форматах значение регистра edx.(рис. [??],[??],[??])</w:t>
      </w:r>
    </w:p>
    <w:p>
      <w:pPr>
        <w:pStyle w:val="CaptionedFigure"/>
      </w:pPr>
      <w:r>
        <w:drawing>
          <wp:inline>
            <wp:extent cx="3733800" cy="288246"/>
            <wp:effectExtent b="0" l="0" r="0" t="0"/>
            <wp:docPr descr="Вывод в различных форматах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форматах</w:t>
      </w:r>
    </w:p>
    <w:p>
      <w:pPr>
        <w:pStyle w:val="CaptionedFigure"/>
      </w:pPr>
      <w:r>
        <w:drawing>
          <wp:inline>
            <wp:extent cx="3733800" cy="286428"/>
            <wp:effectExtent b="0" l="0" r="0" t="0"/>
            <wp:docPr descr="Вывод в различных форматах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форматах</w:t>
      </w:r>
    </w:p>
    <w:p>
      <w:pPr>
        <w:pStyle w:val="CaptionedFigure"/>
      </w:pPr>
      <w:r>
        <w:drawing>
          <wp:inline>
            <wp:extent cx="3733800" cy="286428"/>
            <wp:effectExtent b="0" l="0" r="0" t="0"/>
            <wp:docPr descr="Вывод в различных форматах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 различных форматах</w:t>
      </w:r>
    </w:p>
    <w:p>
      <w:pPr>
        <w:pStyle w:val="BodyText"/>
      </w:pPr>
      <w:r>
        <w:rPr>
          <w:bCs/>
          <w:b/>
        </w:rPr>
        <w:t xml:space="preserve">Листинг программы lab9-2.asm</w:t>
      </w:r>
    </w:p>
    <w:p>
      <w:pPr>
        <w:pStyle w:val="SourceCode"/>
      </w:pP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   msg1: db "Hello, ", 0x0</w:t>
      </w:r>
      <w:r>
        <w:br/>
      </w:r>
      <w:r>
        <w:rPr>
          <w:rStyle w:val="VerbatimChar"/>
        </w:rPr>
        <w:t xml:space="preserve">    msg1Len: equ $ - msg1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msg2: db "world!", 0xa</w:t>
      </w:r>
      <w:r>
        <w:br/>
      </w:r>
      <w:r>
        <w:rPr>
          <w:rStyle w:val="VerbatimChar"/>
        </w:rPr>
        <w:t xml:space="preserve">    msg2Len: equ $ - msg2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    global _start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 4</w:t>
      </w:r>
      <w:r>
        <w:br/>
      </w:r>
      <w:r>
        <w:rPr>
          <w:rStyle w:val="VerbatimChar"/>
        </w:rPr>
        <w:t xml:space="preserve">    mov ebx, 1</w:t>
      </w:r>
      <w:r>
        <w:br/>
      </w:r>
      <w:r>
        <w:rPr>
          <w:rStyle w:val="VerbatimChar"/>
        </w:rPr>
        <w:t xml:space="preserve">    mov ecx, msg1</w:t>
      </w:r>
      <w:r>
        <w:br/>
      </w:r>
      <w:r>
        <w:rPr>
          <w:rStyle w:val="VerbatimChar"/>
        </w:rPr>
        <w:t xml:space="preserve">    mov edx, msg1Len</w:t>
      </w:r>
      <w:r>
        <w:br/>
      </w:r>
      <w:r>
        <w:rPr>
          <w:rStyle w:val="VerbatimChar"/>
        </w:rPr>
        <w:t xml:space="preserve">    int 0x80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4</w:t>
      </w:r>
      <w:r>
        <w:br/>
      </w:r>
      <w:r>
        <w:rPr>
          <w:rStyle w:val="VerbatimChar"/>
        </w:rPr>
        <w:t xml:space="preserve">    mov ebx, 1</w:t>
      </w:r>
      <w:r>
        <w:br/>
      </w:r>
      <w:r>
        <w:rPr>
          <w:rStyle w:val="VerbatimChar"/>
        </w:rPr>
        <w:t xml:space="preserve">    mov ecx, msg2</w:t>
      </w:r>
      <w:r>
        <w:br/>
      </w:r>
      <w:r>
        <w:rPr>
          <w:rStyle w:val="VerbatimChar"/>
        </w:rPr>
        <w:t xml:space="preserve">    mov edx, msg2Len</w:t>
      </w:r>
      <w:r>
        <w:br/>
      </w:r>
      <w:r>
        <w:rPr>
          <w:rStyle w:val="VerbatimChar"/>
        </w:rPr>
        <w:t xml:space="preserve">    int 0x80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mov eax, 1</w:t>
      </w:r>
      <w:r>
        <w:br/>
      </w:r>
      <w:r>
        <w:rPr>
          <w:rStyle w:val="VerbatimChar"/>
        </w:rPr>
        <w:t xml:space="preserve">    mov ebx, 0</w:t>
      </w:r>
      <w:r>
        <w:br/>
      </w:r>
      <w:r>
        <w:rPr>
          <w:rStyle w:val="VerbatimChar"/>
        </w:rPr>
        <w:t xml:space="preserve">    int 0x80</w:t>
      </w:r>
    </w:p>
    <w:p>
      <w:pPr>
        <w:pStyle w:val="FirstParagraph"/>
      </w:pPr>
      <w:r>
        <w:t xml:space="preserve">Копирую файл lab8-2.asm из прошлой лабораторной работы, назвав его lab9-3.asm. (рис. [??])</w:t>
      </w:r>
    </w:p>
    <w:p>
      <w:pPr>
        <w:pStyle w:val="CaptionedFigure"/>
      </w:pPr>
      <w:r>
        <w:drawing>
          <wp:inline>
            <wp:extent cx="3733800" cy="286428"/>
            <wp:effectExtent b="0" l="0" r="0" t="0"/>
            <wp:docPr descr="Коп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Транислирую файл lab9-3.asm в объектный файл для работы с GDB. (рис. [??])</w:t>
      </w:r>
    </w:p>
    <w:p>
      <w:pPr>
        <w:pStyle w:val="CaptionedFigure"/>
      </w:pPr>
      <w:r>
        <w:drawing>
          <wp:inline>
            <wp:extent cx="3733800" cy="411480"/>
            <wp:effectExtent b="0" l="0" r="0" t="0"/>
            <wp:docPr descr="Редактирование файла lab9-3.asm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lab9-3.asm</w:t>
      </w:r>
    </w:p>
    <w:p>
      <w:pPr>
        <w:pStyle w:val="BodyText"/>
      </w:pPr>
      <w:r>
        <w:t xml:space="preserve">Запускаю файл в обложке GDB. (рис. [??])</w:t>
      </w:r>
    </w:p>
    <w:p>
      <w:pPr>
        <w:pStyle w:val="CaptionedFigure"/>
      </w:pPr>
      <w:r>
        <w:drawing>
          <wp:inline>
            <wp:extent cx="3733800" cy="1403376"/>
            <wp:effectExtent b="0" l="0" r="0" t="0"/>
            <wp:docPr descr="Запуск файл в обложке GDB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 в обложке GDB</w:t>
      </w:r>
    </w:p>
    <w:p>
      <w:pPr>
        <w:pStyle w:val="BodyText"/>
      </w:pPr>
      <w:r>
        <w:t xml:space="preserve">Устанавливаю брейкпоинт на метке _start и запускаю программу указываю аргументы. (рис. [??])</w:t>
      </w:r>
    </w:p>
    <w:p>
      <w:pPr>
        <w:pStyle w:val="CaptionedFigure"/>
      </w:pPr>
      <w:r>
        <w:drawing>
          <wp:inline>
            <wp:extent cx="3733800" cy="770223"/>
            <wp:effectExtent b="0" l="0" r="0" t="0"/>
            <wp:docPr descr="Установка брейкпоинт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Смотрю позиции стека.(рис. [??])</w:t>
      </w:r>
    </w:p>
    <w:p>
      <w:pPr>
        <w:pStyle w:val="CaptionedFigure"/>
      </w:pPr>
      <w:r>
        <w:drawing>
          <wp:inline>
            <wp:extent cx="3733800" cy="1403376"/>
            <wp:effectExtent b="0" l="0" r="0" t="0"/>
            <wp:docPr descr="Позиции стека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p>
      <w:pPr>
        <w:pStyle w:val="BodyText"/>
      </w:pPr>
      <w:r>
        <w:rPr>
          <w:bCs/>
          <w:b/>
        </w:rPr>
        <w:t xml:space="preserve">Листинг программы lab9-3.asm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pop ecx ; Извлекаем из стека в `ecx` количество</w:t>
      </w:r>
      <w:r>
        <w:br/>
      </w:r>
      <w:r>
        <w:rPr>
          <w:rStyle w:val="VerbatimChar"/>
        </w:rPr>
        <w:t xml:space="preserve">        ; аргументов (первое значение в стеке)</w:t>
      </w:r>
      <w:r>
        <w:br/>
      </w:r>
      <w:r>
        <w:rPr>
          <w:rStyle w:val="VerbatimChar"/>
        </w:rPr>
        <w:t xml:space="preserve">    pop edx ; Извлекаем из стека в `edx` имя программы</w:t>
      </w:r>
      <w:r>
        <w:br/>
      </w:r>
      <w:r>
        <w:rPr>
          <w:rStyle w:val="VerbatimChar"/>
        </w:rPr>
        <w:t xml:space="preserve">        ; (второе значение в стеке)</w:t>
      </w:r>
      <w:r>
        <w:br/>
      </w:r>
      <w:r>
        <w:rPr>
          <w:rStyle w:val="VerbatimChar"/>
        </w:rPr>
        <w:t xml:space="preserve">    sub ecx, 1 ; Уменьшаем `ecx` на 1 (количество</w:t>
      </w:r>
      <w:r>
        <w:br/>
      </w:r>
      <w:r>
        <w:rPr>
          <w:rStyle w:val="VerbatimChar"/>
        </w:rPr>
        <w:t xml:space="preserve">        ; аргументов без названия программы)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 0 ; проверяем, есть ли еще аргументы</w:t>
      </w:r>
      <w:r>
        <w:br/>
      </w:r>
      <w:r>
        <w:rPr>
          <w:rStyle w:val="VerbatimChar"/>
        </w:rPr>
        <w:t xml:space="preserve">    jz _end ; если аргументов нет выходим из цикла</w:t>
      </w:r>
      <w:r>
        <w:br/>
      </w:r>
      <w:r>
        <w:rPr>
          <w:rStyle w:val="VerbatimChar"/>
        </w:rPr>
        <w:t xml:space="preserve">        ; (переход на метку `_end`)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pop eax ; иначе извлекаем аргумент из стека</w:t>
      </w:r>
      <w:r>
        <w:br/>
      </w:r>
      <w:r>
        <w:rPr>
          <w:rStyle w:val="VerbatimChar"/>
        </w:rPr>
        <w:t xml:space="preserve">    call sprintLF ; вызываем функцию печати</w:t>
      </w:r>
      <w:r>
        <w:br/>
      </w:r>
      <w:r>
        <w:rPr>
          <w:rStyle w:val="VerbatimChar"/>
        </w:rPr>
        <w:t xml:space="preserve">    loop next ; переход к обработке следующего</w:t>
      </w:r>
      <w:r>
        <w:br/>
      </w:r>
      <w:r>
        <w:rPr>
          <w:rStyle w:val="VerbatimChar"/>
        </w:rPr>
        <w:t xml:space="preserve">        ; аргумента (переход на метку `next`)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call quit</w:t>
      </w:r>
    </w:p>
    <w:bookmarkEnd w:id="98"/>
    <w:bookmarkStart w:id="125" w:name="выполнение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самостоятельной работы</w:t>
      </w:r>
    </w:p>
    <w:bookmarkStart w:id="108" w:name="задание-1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Копирую task.asm из прошлой лабоаторной. (рис. [??])</w:t>
      </w:r>
    </w:p>
    <w:p>
      <w:pPr>
        <w:pStyle w:val="CaptionedFigure"/>
      </w:pPr>
      <w:r>
        <w:drawing>
          <wp:inline>
            <wp:extent cx="3733800" cy="300537"/>
            <wp:effectExtent b="0" l="0" r="0" t="0"/>
            <wp:docPr descr="Копирование файла task.asm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task.asm</w:t>
      </w:r>
    </w:p>
    <w:p>
      <w:pPr>
        <w:pStyle w:val="BodyText"/>
      </w:pPr>
      <w:r>
        <w:t xml:space="preserve">Редактирую файл task.asm добавляя подпрограмму. (рис. [??])</w:t>
      </w:r>
    </w:p>
    <w:p>
      <w:pPr>
        <w:pStyle w:val="CaptionedFigure"/>
      </w:pPr>
      <w:r>
        <w:drawing>
          <wp:inline>
            <wp:extent cx="3733800" cy="3451733"/>
            <wp:effectExtent b="0" l="0" r="0" t="0"/>
            <wp:docPr descr="Редактирую файл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Редактирую файл</w:t>
      </w:r>
    </w:p>
    <w:p>
      <w:pPr>
        <w:pStyle w:val="BodyText"/>
      </w:pPr>
      <w:r>
        <w:t xml:space="preserve">Транислирую файл task.asm в объектный файл, после чего запускаю его. (рис. [??])</w:t>
      </w:r>
    </w:p>
    <w:p>
      <w:pPr>
        <w:pStyle w:val="CaptionedFigure"/>
      </w:pPr>
      <w:r>
        <w:drawing>
          <wp:inline>
            <wp:extent cx="3733800" cy="666386"/>
            <wp:effectExtent b="0" l="0" r="0" t="0"/>
            <wp:docPr descr="Трансляция и запуск файла" title="fig: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запуск файла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rPr>
          <w:bCs/>
          <w:b/>
        </w:rPr>
        <w:t xml:space="preserve">Листинг программы task.asm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    pop ecx </w:t>
      </w:r>
      <w:r>
        <w:br/>
      </w:r>
      <w:r>
        <w:rPr>
          <w:rStyle w:val="VerbatimChar"/>
        </w:rPr>
        <w:t xml:space="preserve">    pop edx     </w:t>
      </w:r>
      <w:r>
        <w:br/>
      </w:r>
      <w:r>
        <w:rPr>
          <w:rStyle w:val="VerbatimChar"/>
        </w:rPr>
        <w:t xml:space="preserve">    sub ecx,1   </w:t>
      </w:r>
      <w:r>
        <w:br/>
      </w:r>
      <w:r>
        <w:rPr>
          <w:rStyle w:val="VerbatimChar"/>
        </w:rPr>
        <w:t xml:space="preserve">    mov esi, 0  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_next:</w:t>
      </w:r>
      <w:r>
        <w:br/>
      </w:r>
      <w:r>
        <w:rPr>
          <w:rStyle w:val="VerbatimChar"/>
        </w:rPr>
        <w:t xml:space="preserve">    cmp ecx,0h  </w:t>
      </w:r>
      <w:r>
        <w:br/>
      </w:r>
      <w:r>
        <w:rPr>
          <w:rStyle w:val="VerbatimChar"/>
        </w:rPr>
        <w:t xml:space="preserve">    jz _end 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pop eax</w:t>
      </w:r>
      <w:r>
        <w:br/>
      </w:r>
      <w:r>
        <w:rPr>
          <w:rStyle w:val="VerbatimChar"/>
        </w:rPr>
        <w:t xml:space="preserve">    call atoi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call _function</w:t>
      </w:r>
      <w:r>
        <w:br/>
      </w:r>
      <w:r>
        <w:br/>
      </w:r>
      <w:r>
        <w:rPr>
          <w:rStyle w:val="VerbatimChar"/>
        </w:rPr>
        <w:t xml:space="preserve">    loop _next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    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 esi    </w:t>
      </w:r>
      <w:r>
        <w:br/>
      </w:r>
      <w:r>
        <w:rPr>
          <w:rStyle w:val="VerbatimChar"/>
        </w:rPr>
        <w:t xml:space="preserve">    call iprintLF   </w:t>
      </w:r>
      <w:r>
        <w:br/>
      </w:r>
      <w:r>
        <w:rPr>
          <w:rStyle w:val="VerbatimChar"/>
        </w:rPr>
        <w:t xml:space="preserve">    call quit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_function:</w:t>
      </w:r>
      <w:r>
        <w:br/>
      </w:r>
      <w:r>
        <w:rPr>
          <w:rStyle w:val="VerbatimChar"/>
        </w:rPr>
        <w:t xml:space="preserve">    mov ebx, 2</w:t>
      </w:r>
      <w:r>
        <w:br/>
      </w:r>
      <w:r>
        <w:rPr>
          <w:rStyle w:val="VerbatimChar"/>
        </w:rPr>
        <w:t xml:space="preserve">    imul ebx</w:t>
      </w:r>
      <w:r>
        <w:br/>
      </w:r>
      <w:r>
        <w:rPr>
          <w:rStyle w:val="VerbatimChar"/>
        </w:rPr>
        <w:t xml:space="preserve">    add esi, eax</w:t>
      </w:r>
      <w:r>
        <w:br/>
      </w:r>
      <w:r>
        <w:rPr>
          <w:rStyle w:val="VerbatimChar"/>
        </w:rPr>
        <w:t xml:space="preserve">    add esi, 7</w:t>
      </w:r>
      <w:r>
        <w:br/>
      </w:r>
      <w:r>
        <w:rPr>
          <w:rStyle w:val="VerbatimChar"/>
        </w:rPr>
        <w:t xml:space="preserve">    ret</w:t>
      </w:r>
    </w:p>
    <w:bookmarkEnd w:id="108"/>
    <w:bookmarkStart w:id="124" w:name="задание-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Задание 2</w:t>
      </w:r>
    </w:p>
    <w:p>
      <w:pPr>
        <w:pStyle w:val="FirstParagraph"/>
      </w:pPr>
      <w:r>
        <w:t xml:space="preserve">Транислирую файл task2.asm в объектный файл, после чего запускаю его. (рис. [??])</w:t>
      </w:r>
    </w:p>
    <w:p>
      <w:pPr>
        <w:pStyle w:val="CaptionedFigure"/>
      </w:pPr>
      <w:r>
        <w:drawing>
          <wp:inline>
            <wp:extent cx="3733800" cy="660400"/>
            <wp:effectExtent b="0" l="0" r="0" t="0"/>
            <wp:docPr descr="Трансляция и запуск файла task2.asm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запуск файла task2.asm</w:t>
      </w:r>
    </w:p>
    <w:p>
      <w:pPr>
        <w:pStyle w:val="BodyText"/>
      </w:pPr>
      <w:r>
        <w:t xml:space="preserve">Программа работает некорректно, так как значение, которое она должна вывести должно быть 25.</w:t>
      </w:r>
    </w:p>
    <w:p>
      <w:pPr>
        <w:pStyle w:val="BodyText"/>
      </w:pPr>
      <w:r>
        <w:t xml:space="preserve">Запускаю файл в обложке GDB, заранее установив точки останова на инструкциях, в которых происходит математика. (рис. [??])</w:t>
      </w:r>
    </w:p>
    <w:p>
      <w:pPr>
        <w:pStyle w:val="CaptionedFigure"/>
      </w:pPr>
      <w:r>
        <w:drawing>
          <wp:inline>
            <wp:extent cx="3733800" cy="3125028"/>
            <wp:effectExtent b="0" l="0" r="0" t="0"/>
            <wp:docPr descr="Запуск файл в обложке GDB" title="fig: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 в обложке GDB</w:t>
      </w:r>
    </w:p>
    <w:p>
      <w:pPr>
        <w:pStyle w:val="BodyText"/>
      </w:pPr>
      <w:r>
        <w:t xml:space="preserve">Ищу ошибку, из-за которой программа выводит неправильный ответ. (рис. [??])</w:t>
      </w:r>
    </w:p>
    <w:p>
      <w:pPr>
        <w:pStyle w:val="CaptionedFigure"/>
      </w:pPr>
      <w:r>
        <w:drawing>
          <wp:inline>
            <wp:extent cx="3733800" cy="3125028"/>
            <wp:effectExtent b="0" l="0" r="0" t="0"/>
            <wp:docPr descr="Поиск ошибки" title="fig: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</w:t>
      </w:r>
    </w:p>
    <w:p>
      <w:pPr>
        <w:pStyle w:val="BodyText"/>
      </w:pPr>
      <w:r>
        <w:t xml:space="preserve">Найдя ошибку, котороая заключалась в том, что в инструкции mul ecx происходит умножение ecx на eаx, то есть 4 на 2, вместо умножения 4 на 5 (регистр ebx), так как инструкция add ebx,eax не связана с mul ecx, но связана инструкция mov eax,2.</w:t>
      </w:r>
    </w:p>
    <w:p>
      <w:pPr>
        <w:pStyle w:val="BodyText"/>
      </w:pPr>
      <w:r>
        <w:t xml:space="preserve">Исправляю ошибку.(рис. [??])</w:t>
      </w:r>
    </w:p>
    <w:p>
      <w:pPr>
        <w:pStyle w:val="CaptionedFigure"/>
      </w:pPr>
      <w:r>
        <w:drawing>
          <wp:inline>
            <wp:extent cx="3733800" cy="2184400"/>
            <wp:effectExtent b="0" l="0" r="0" t="0"/>
            <wp:docPr descr="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Транислирую файл task.asm в объектный файл, после чего запускаю его. (рис. [-??)</w:t>
      </w:r>
    </w:p>
    <w:p>
      <w:pPr>
        <w:pStyle w:val="CaptionedFigure"/>
      </w:pPr>
      <w:r>
        <w:drawing>
          <wp:inline>
            <wp:extent cx="3733800" cy="451505"/>
            <wp:effectExtent b="0" l="0" r="0" t="0"/>
            <wp:docPr descr="Трансляция и запуск файла task.asm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и запуск файла task.asm</w:t>
      </w:r>
    </w:p>
    <w:p>
      <w:pPr>
        <w:pStyle w:val="BodyText"/>
      </w:pPr>
      <w:r>
        <w:t xml:space="preserve">Успех</w:t>
      </w:r>
    </w:p>
    <w:p>
      <w:pPr>
        <w:pStyle w:val="BodyText"/>
      </w:pPr>
      <w:r>
        <w:rPr>
          <w:bCs/>
          <w:b/>
        </w:rPr>
        <w:t xml:space="preserve">Листинг task2.asm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    mov eax,3</w:t>
      </w:r>
      <w:r>
        <w:br/>
      </w:r>
      <w:r>
        <w:rPr>
          <w:rStyle w:val="VerbatimChar"/>
        </w:rPr>
        <w:t xml:space="preserve">    mov ebx,2</w:t>
      </w:r>
      <w:r>
        <w:br/>
      </w:r>
      <w:r>
        <w:rPr>
          <w:rStyle w:val="VerbatimChar"/>
        </w:rPr>
        <w:t xml:space="preserve">    add eax,ebx</w:t>
      </w:r>
      <w:r>
        <w:br/>
      </w:r>
      <w:r>
        <w:rPr>
          <w:rStyle w:val="VerbatimChar"/>
        </w:rPr>
        <w:t xml:space="preserve">    mov ecx,4</w:t>
      </w:r>
      <w:r>
        <w:br/>
      </w:r>
      <w:r>
        <w:rPr>
          <w:rStyle w:val="VerbatimChar"/>
        </w:rPr>
        <w:t xml:space="preserve">    mul ecx</w:t>
      </w:r>
      <w:r>
        <w:br/>
      </w:r>
      <w:r>
        <w:rPr>
          <w:rStyle w:val="VerbatimChar"/>
        </w:rPr>
        <w:t xml:space="preserve">    add eax,5</w:t>
      </w:r>
      <w:r>
        <w:br/>
      </w:r>
      <w:r>
        <w:rPr>
          <w:rStyle w:val="VerbatimChar"/>
        </w:rPr>
        <w:t xml:space="preserve">    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    mov eax,div</w:t>
      </w:r>
      <w:r>
        <w:br/>
      </w:r>
      <w:r>
        <w:rPr>
          <w:rStyle w:val="VerbatimChar"/>
        </w:rPr>
        <w:t xml:space="preserve">    call sprint</w:t>
      </w:r>
      <w:r>
        <w:br/>
      </w:r>
      <w:r>
        <w:rPr>
          <w:rStyle w:val="VerbatimChar"/>
        </w:rPr>
        <w:t xml:space="preserve">    mov eax,edi</w:t>
      </w:r>
      <w:r>
        <w:br/>
      </w:r>
      <w:r>
        <w:rPr>
          <w:rStyle w:val="VerbatimChar"/>
        </w:rPr>
        <w:t xml:space="preserve">    call iprintLF</w:t>
      </w:r>
      <w:r>
        <w:br/>
      </w:r>
      <w:r>
        <w:rPr>
          <w:rStyle w:val="VerbatimChar"/>
        </w:rPr>
        <w:t xml:space="preserve">    call quit   </w:t>
      </w:r>
    </w:p>
    <w:p>
      <w:pPr>
        <w:pStyle w:val="FirstParagraph"/>
      </w:pPr>
      <w:r>
        <w:t xml:space="preserve">#Вывод</w:t>
      </w:r>
    </w:p>
    <w:p>
      <w:pPr>
        <w:pStyle w:val="BodyText"/>
      </w:pPr>
      <w:r>
        <w:t xml:space="preserve">При выполнении лабораторной работы я приобрел навыки написания программ с использованием подпрограмм и ознакомился с методами отладки при помощи GDB и его основными возможностями.</w:t>
      </w:r>
    </w:p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9</dc:title>
  <dc:creator>Казазаев Даниил Михайлович</dc:creator>
  <dc:language>ru-RU</dc:language>
  <cp:keywords/>
  <dcterms:created xsi:type="dcterms:W3CDTF">2023-12-09T21:25:10Z</dcterms:created>
  <dcterms:modified xsi:type="dcterms:W3CDTF">2023-12-09T21:25:10Z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