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VISHAL NATH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BI Analyst  |  Trust &amp; Safety and Risk Analytics  |  Power BI · SQL · Microsoft Fabric</w:t>
      </w:r>
    </w:p>
    <w:p>
      <w:pPr>
        <w:spacing w:after="1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Silchar, India  |  vnat8638@gmail.com  |  +91 84730 31228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linkedin.com/in/vishal-nath-8261611b9  |  sites.google.com/view/analyst-vishal/home  |  github.com/Kazehaya395/lytrize_desktop</w:t>
      </w:r>
    </w:p>
    <w:p>
      <w:pPr>
        <w:pBdr>
          <w:bottom w:val="single" w:color="1F3864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Data and BI Analyst with 4 years of experience in SQL-driven analytics, Power BI reporting and Trust &amp; Safety intelligence for an international online platform. Microsoft-certified in Power BI (PL-300) and Microsoft Fabric (DP-600). Proven record of turning behavioural data into risk detection, executive reporting and GDPR-aligned processes. Open to relocating to the Netherlands, Germany or Ireland.</w:t>
      </w:r>
    </w:p>
    <w:p>
      <w:pPr>
        <w:pBdr>
          <w:bottom w:val="single" w:color="1F3864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CORE SKILLS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 &amp; Reporting: </w:t>
      </w:r>
      <w:r>
        <w:rPr>
          <w:rFonts w:ascii="Calibri" w:cs="Calibri" w:eastAsia="Calibri" w:hAnsi="Calibri"/>
          <w:sz w:val="20"/>
          <w:szCs w:val="20"/>
        </w:rPr>
        <w:t xml:space="preserve">Power BI, DAX, Power Query, Data Modelling, KPI Dashboards, Looker Studio, Reporting Automation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Engineering: </w:t>
      </w:r>
      <w:r>
        <w:rPr>
          <w:rFonts w:ascii="Calibri" w:cs="Calibri" w:eastAsia="Calibri" w:hAnsi="Calibri"/>
          <w:sz w:val="20"/>
          <w:szCs w:val="20"/>
        </w:rPr>
        <w:t xml:space="preserve">SQL (T-SQL, PostgreSQL), AWS Athena, BigQuery, Python (Pandas), Microsoft Fabric (Lakehouse, Data Factory, PySpark), Excel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Risk &amp; Compliance: </w:t>
      </w:r>
      <w:r>
        <w:rPr>
          <w:rFonts w:ascii="Calibri" w:cs="Calibri" w:eastAsia="Calibri" w:hAnsi="Calibri"/>
          <w:sz w:val="20"/>
          <w:szCs w:val="20"/>
        </w:rPr>
        <w:t xml:space="preserve">Trust &amp; Safety Analytics, Risk &amp; Fraud Analysis, GDPR, Data Privacy, Audit Controls, DSA awareness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Git, Jira, Confluence, Zendesk, Google Workspace, CData</w:t>
      </w:r>
    </w:p>
    <w:p>
      <w:pPr>
        <w:pBdr>
          <w:bottom w:val="single" w:color="1F3864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9890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Reporting &amp; Operations Analyst (Contract) — M/S Das &amp; Sons Construction, Silchar, India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Sep 2025 – Present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Built Excel dashboards tracking installation progress, maintenance schedules and inventory movement for solar projects under a government scheme.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Standardised reporting templates and data checks, improving consistency of project and compliance reporting.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Automated recurring reports with Google Workspace, reducing manual effort; validated data against programme guidelines and closed reporting gaps with field teams.</w:t>
      </w:r>
    </w:p>
    <w:p>
      <w:pPr>
        <w:tabs>
          <w:tab w:val="right" w:pos="9890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Career break — full-time upskilling for the EU market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 2025 – Sep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Studied Microsoft Fabric, Power BI, PySpark and data engineering; built the projects below.</w:t>
      </w:r>
    </w:p>
    <w:p>
      <w:pPr>
        <w:tabs>
          <w:tab w:val="right" w:pos="9890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Intelligence Analyst, T&amp;S Data Analytics — iEnergizer Operations, Noida, India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 2021 – Apr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Screened 100+ accounts daily with SQL on AWS Athena to flag high-risk behaviour, enabling faster escalation decisions.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Identified 10–15 high-risk cases weekly through behavioural and pattern analysis, strengthening safety enforcement.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Designed detection logic and monitoring workflows that contributed to a 20–30% reduction in policy violations.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Delivered 10–15 executive reports weekly to international leadership, supported by Power BI and Looker Studio dashboards on safety metrics, trends and KPIs.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Automated data extraction and reporting with CData connectors, reducing manual reporting effort.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Applied GDPR-aligned controls (access restrictions, anonymisation, internal audit checks) to sensitive user data.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Acted as escalation point for complex analytical reviews; mentored colleagues on SQL workflows, detection methods and compliance-aligned analysis.</w:t>
      </w:r>
    </w:p>
    <w:p>
      <w:pPr>
        <w:pBdr>
          <w:bottom w:val="single" w:color="1F3864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Lytrize (2026), open-source BI desktop app: </w:t>
      </w:r>
      <w:r>
        <w:rPr>
          <w:rFonts w:ascii="Calibri" w:cs="Calibri" w:eastAsia="Calibri" w:hAnsi="Calibri"/>
          <w:sz w:val="20"/>
          <w:szCs w:val="20"/>
        </w:rPr>
        <w:t xml:space="preserve">local-first tool for CSV/Excel analysis, dashboards and data-quality checks (Python, Pandas, Plotly, SQLite, PySide6).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EU Energy &amp; Climate Analytics (Microsoft Fabric, Power BI): </w:t>
      </w:r>
      <w:r>
        <w:rPr>
          <w:rFonts w:ascii="Calibri" w:cs="Calibri" w:eastAsia="Calibri" w:hAnsi="Calibri"/>
          <w:sz w:val="20"/>
          <w:szCs w:val="20"/>
        </w:rPr>
        <w:t xml:space="preserve">built a Fabric pipeline over 5K+ EU weather and energy datasets; delivered Power BI insights on solar and wind site performance.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Credit Card Fraud Detection (Python, SQL, Power BI): </w:t>
      </w:r>
      <w:r>
        <w:rPr>
          <w:rFonts w:ascii="Calibri" w:cs="Calibri" w:eastAsia="Calibri" w:hAnsi="Calibri"/>
          <w:sz w:val="20"/>
          <w:szCs w:val="20"/>
        </w:rPr>
        <w:t xml:space="preserve">Random Forest on 1.29M public-dataset transactions, ~0.995 AUC and 89% precision; results monitored in Power BI.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Coffee Shop Sales Analytics (SQL): </w:t>
      </w:r>
      <w:r>
        <w:rPr>
          <w:rFonts w:ascii="Calibri" w:cs="Calibri" w:eastAsia="Calibri" w:hAnsi="Calibri"/>
          <w:sz w:val="20"/>
          <w:szCs w:val="20"/>
        </w:rPr>
        <w:t xml:space="preserve">analysed 149K public-dataset transactions; identified an 8% margin opportunity and 15–20% potential labour cost savings.</w:t>
      </w:r>
    </w:p>
    <w:p>
      <w:pPr>
        <w:pBdr>
          <w:bottom w:val="single" w:color="1F3864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 &amp; EDUCATION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Microsoft Certified: Fabric Analytics Engineer Associate (DP-600)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Microsoft Certified: Power BI Data Analyst Associate (PL-300)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Google Data Analytics Professional Certificate  |  McKinsey Forward Program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Machine Learning Statistical Foundations, Wolfram Research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20"/>
          <w:szCs w:val="20"/>
        </w:rPr>
        <w:t xml:space="preserve">BSc, Physics, Chemistry &amp; Mathematics — Assam University, India</w:t>
      </w:r>
    </w:p>
    <w:p>
      <w:pPr>
        <w:pBdr>
          <w:bottom w:val="single" w:color="1F3864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INFORMATION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(fluent); Dutch (beginner, learning)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 authorisation: </w:t>
      </w:r>
      <w:r>
        <w:rPr>
          <w:rFonts w:ascii="Calibri" w:cs="Calibri" w:eastAsia="Calibri" w:hAnsi="Calibri"/>
          <w:sz w:val="20"/>
          <w:szCs w:val="20"/>
        </w:rPr>
        <w:t xml:space="preserve">Indian citizen; requires employer visa sponsorship. Relocation: Netherlands, Germany, Ireland; also Singapore, UAE. Availability: immediate, subject to visa processing.</w:t>
      </w:r>
    </w:p>
    <w:sectPr>
      <w:pgSz w:w="11906" w:h="16838" w:orient="portrait"/>
      <w:pgMar w:top="620" w:right="1008" w:bottom="56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2026-09-24T16:37:39.393Z</dcterms:created>
  <dcterms:modified xsi:type="dcterms:W3CDTF">2026-09-24T16:37:39.393Z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