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4BC2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61073E">
        <w:rPr>
          <w:rFonts w:ascii="Times New Roman" w:hAnsi="Times New Roman" w:cs="Times New Roman"/>
          <w:b/>
          <w:bCs/>
        </w:rPr>
        <w:t>Botium</w:t>
      </w:r>
      <w:proofErr w:type="spellEnd"/>
      <w:r w:rsidRPr="0061073E">
        <w:rPr>
          <w:rFonts w:ascii="Times New Roman" w:hAnsi="Times New Roman" w:cs="Times New Roman"/>
          <w:b/>
          <w:bCs/>
        </w:rPr>
        <w:t xml:space="preserve"> Toys: Scope, Goals, and Risk Assessment Report</w:t>
      </w:r>
    </w:p>
    <w:p w14:paraId="76463787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1. Scope of the Audit</w:t>
      </w:r>
    </w:p>
    <w:p w14:paraId="7ECD1F2A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 xml:space="preserve">The scope of this audit covers the </w:t>
      </w:r>
      <w:r w:rsidRPr="0061073E">
        <w:rPr>
          <w:rFonts w:ascii="Times New Roman" w:hAnsi="Times New Roman" w:cs="Times New Roman"/>
          <w:b/>
          <w:bCs/>
        </w:rPr>
        <w:t xml:space="preserve">entire security program at </w:t>
      </w:r>
      <w:proofErr w:type="spellStart"/>
      <w:r w:rsidRPr="0061073E">
        <w:rPr>
          <w:rFonts w:ascii="Times New Roman" w:hAnsi="Times New Roman" w:cs="Times New Roman"/>
          <w:b/>
          <w:bCs/>
        </w:rPr>
        <w:t>Botium</w:t>
      </w:r>
      <w:proofErr w:type="spellEnd"/>
      <w:r w:rsidRPr="0061073E">
        <w:rPr>
          <w:rFonts w:ascii="Times New Roman" w:hAnsi="Times New Roman" w:cs="Times New Roman"/>
          <w:b/>
          <w:bCs/>
        </w:rPr>
        <w:t xml:space="preserve"> Toys</w:t>
      </w:r>
      <w:r w:rsidRPr="0061073E">
        <w:rPr>
          <w:rFonts w:ascii="Times New Roman" w:hAnsi="Times New Roman" w:cs="Times New Roman"/>
        </w:rPr>
        <w:t>, including all technical, administrative, and physical components that support the company’s operations. The review encompasses:</w:t>
      </w:r>
    </w:p>
    <w:p w14:paraId="1E318878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Employee equipment and end-user devices</w:t>
      </w:r>
    </w:p>
    <w:p w14:paraId="6D4D20F5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On-premises office equipment</w:t>
      </w:r>
    </w:p>
    <w:p w14:paraId="42F64E24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Internal corporate network</w:t>
      </w:r>
    </w:p>
    <w:p w14:paraId="7E208DB8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Storefront and warehouse assets</w:t>
      </w:r>
    </w:p>
    <w:p w14:paraId="41E9D975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Systems and software used for accounting, security, ecommerce, inventory, and telecommunication</w:t>
      </w:r>
    </w:p>
    <w:p w14:paraId="43484308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storage and retention practices</w:t>
      </w:r>
    </w:p>
    <w:p w14:paraId="46406877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Internet access and connectivity</w:t>
      </w:r>
    </w:p>
    <w:p w14:paraId="2FF47FEA" w14:textId="77777777" w:rsidR="0061073E" w:rsidRPr="0061073E" w:rsidRDefault="0061073E" w:rsidP="00D5554F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Legacy systems requiring manual monitoring and maintenance</w:t>
      </w:r>
    </w:p>
    <w:p w14:paraId="51DBEFF3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The audit aims to evaluate the effectiveness of current controls, identify security gaps, and determine compliance with industry standards.</w:t>
      </w:r>
    </w:p>
    <w:p w14:paraId="7D91231A" w14:textId="7C1F64B2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43FC96E1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2. Goals of the Audit</w:t>
      </w:r>
    </w:p>
    <w:p w14:paraId="4C350816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The primary goals of this audit are to:</w:t>
      </w:r>
    </w:p>
    <w:p w14:paraId="2983FF5F" w14:textId="77777777" w:rsidR="0061073E" w:rsidRPr="0061073E" w:rsidRDefault="0061073E" w:rsidP="00D555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Assess existing assets</w:t>
      </w:r>
      <w:r w:rsidRPr="0061073E">
        <w:rPr>
          <w:rFonts w:ascii="Times New Roman" w:hAnsi="Times New Roman" w:cs="Times New Roman"/>
        </w:rPr>
        <w:t xml:space="preserve"> managed by the IT department</w:t>
      </w:r>
    </w:p>
    <w:p w14:paraId="47E8AF03" w14:textId="77777777" w:rsidR="0061073E" w:rsidRPr="0061073E" w:rsidRDefault="0061073E" w:rsidP="00D555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Complete the controls and compliance checklist</w:t>
      </w:r>
      <w:r w:rsidRPr="0061073E">
        <w:rPr>
          <w:rFonts w:ascii="Times New Roman" w:hAnsi="Times New Roman" w:cs="Times New Roman"/>
        </w:rPr>
        <w:t xml:space="preserve"> to evaluate the presence and effectiveness of required safeguards</w:t>
      </w:r>
    </w:p>
    <w:p w14:paraId="448ED537" w14:textId="77777777" w:rsidR="0061073E" w:rsidRPr="0061073E" w:rsidRDefault="0061073E" w:rsidP="00D555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Identify gaps</w:t>
      </w:r>
      <w:r w:rsidRPr="0061073E">
        <w:rPr>
          <w:rFonts w:ascii="Times New Roman" w:hAnsi="Times New Roman" w:cs="Times New Roman"/>
        </w:rPr>
        <w:t xml:space="preserve"> where controls or compliance best practices are missing</w:t>
      </w:r>
    </w:p>
    <w:p w14:paraId="369671A1" w14:textId="77777777" w:rsidR="0061073E" w:rsidRPr="0061073E" w:rsidRDefault="0061073E" w:rsidP="00D555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Evaluate risk exposure</w:t>
      </w:r>
      <w:r w:rsidRPr="0061073E">
        <w:rPr>
          <w:rFonts w:ascii="Times New Roman" w:hAnsi="Times New Roman" w:cs="Times New Roman"/>
        </w:rPr>
        <w:t xml:space="preserve"> associated with missing or weak controls</w:t>
      </w:r>
    </w:p>
    <w:p w14:paraId="4491EE60" w14:textId="77777777" w:rsidR="0061073E" w:rsidRPr="0061073E" w:rsidRDefault="0061073E" w:rsidP="00D5554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lastRenderedPageBreak/>
        <w:t>Provide recommendations</w:t>
      </w:r>
      <w:r w:rsidRPr="0061073E">
        <w:rPr>
          <w:rFonts w:ascii="Times New Roman" w:hAnsi="Times New Roman" w:cs="Times New Roman"/>
        </w:rPr>
        <w:t xml:space="preserve"> for improving the organization's security posture and reducing vulnerabilities</w:t>
      </w:r>
    </w:p>
    <w:p w14:paraId="2D72BE41" w14:textId="5B67097B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25F9943D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3. Current Assets</w:t>
      </w:r>
    </w:p>
    <w:p w14:paraId="72B8ACB7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 xml:space="preserve">The following assets are currently maintained by </w:t>
      </w:r>
      <w:proofErr w:type="spellStart"/>
      <w:r w:rsidRPr="0061073E">
        <w:rPr>
          <w:rFonts w:ascii="Times New Roman" w:hAnsi="Times New Roman" w:cs="Times New Roman"/>
        </w:rPr>
        <w:t>Botium</w:t>
      </w:r>
      <w:proofErr w:type="spellEnd"/>
      <w:r w:rsidRPr="0061073E">
        <w:rPr>
          <w:rFonts w:ascii="Times New Roman" w:hAnsi="Times New Roman" w:cs="Times New Roman"/>
        </w:rPr>
        <w:t xml:space="preserve"> Toys:</w:t>
      </w:r>
    </w:p>
    <w:p w14:paraId="31C6F067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Employee &amp; Business Equipment</w:t>
      </w:r>
    </w:p>
    <w:p w14:paraId="38016613" w14:textId="77777777" w:rsidR="0061073E" w:rsidRPr="0061073E" w:rsidRDefault="0061073E" w:rsidP="00D555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Desktops, laptops, smartphones</w:t>
      </w:r>
    </w:p>
    <w:p w14:paraId="28B5CBC2" w14:textId="77777777" w:rsidR="0061073E" w:rsidRPr="0061073E" w:rsidRDefault="0061073E" w:rsidP="00D555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Remote workstations</w:t>
      </w:r>
    </w:p>
    <w:p w14:paraId="615697AF" w14:textId="77777777" w:rsidR="0061073E" w:rsidRPr="0061073E" w:rsidRDefault="0061073E" w:rsidP="00D555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Docking stations, keyboards, mice, headsets, cables</w:t>
      </w:r>
    </w:p>
    <w:p w14:paraId="5205F5FB" w14:textId="77777777" w:rsidR="0061073E" w:rsidRPr="0061073E" w:rsidRDefault="0061073E" w:rsidP="00D5554F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Surveillance cameras</w:t>
      </w:r>
    </w:p>
    <w:p w14:paraId="49BA7D1E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Operational Assets</w:t>
      </w:r>
    </w:p>
    <w:p w14:paraId="125EC70F" w14:textId="77777777" w:rsidR="0061073E" w:rsidRPr="0061073E" w:rsidRDefault="0061073E" w:rsidP="00D5554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Storefront products for retail sale</w:t>
      </w:r>
    </w:p>
    <w:p w14:paraId="59075826" w14:textId="77777777" w:rsidR="0061073E" w:rsidRPr="0061073E" w:rsidRDefault="0061073E" w:rsidP="00D5554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Warehouse inventory</w:t>
      </w:r>
    </w:p>
    <w:p w14:paraId="09CD9182" w14:textId="77777777" w:rsidR="0061073E" w:rsidRPr="0061073E" w:rsidRDefault="0061073E" w:rsidP="00D5554F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On-site equipment for daily business operations</w:t>
      </w:r>
    </w:p>
    <w:p w14:paraId="2E53EAB0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Systems, Software &amp; Services</w:t>
      </w:r>
    </w:p>
    <w:p w14:paraId="645F4032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Accounting systems</w:t>
      </w:r>
    </w:p>
    <w:p w14:paraId="352EAB56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Telecommunication services</w:t>
      </w:r>
    </w:p>
    <w:p w14:paraId="5A6FCEAB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Databases</w:t>
      </w:r>
    </w:p>
    <w:p w14:paraId="0E585A74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Security and surveillance systems</w:t>
      </w:r>
    </w:p>
    <w:p w14:paraId="6E92CFEE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Ecommerce platform</w:t>
      </w:r>
    </w:p>
    <w:p w14:paraId="113FDBB8" w14:textId="77777777" w:rsidR="0061073E" w:rsidRPr="0061073E" w:rsidRDefault="0061073E" w:rsidP="00D5554F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Inventory management system</w:t>
      </w:r>
    </w:p>
    <w:p w14:paraId="59DCD7DE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Technical Infrastructure</w:t>
      </w:r>
    </w:p>
    <w:p w14:paraId="08523811" w14:textId="77777777" w:rsidR="0061073E" w:rsidRPr="0061073E" w:rsidRDefault="0061073E" w:rsidP="00D555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Internet access</w:t>
      </w:r>
    </w:p>
    <w:p w14:paraId="553DA48A" w14:textId="77777777" w:rsidR="0061073E" w:rsidRPr="0061073E" w:rsidRDefault="0061073E" w:rsidP="00D555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lastRenderedPageBreak/>
        <w:t>Internal corporate network</w:t>
      </w:r>
    </w:p>
    <w:p w14:paraId="38DE1D19" w14:textId="77777777" w:rsidR="0061073E" w:rsidRPr="0061073E" w:rsidRDefault="0061073E" w:rsidP="00D555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retention and storage mechanisms</w:t>
      </w:r>
    </w:p>
    <w:p w14:paraId="3C0F0F31" w14:textId="77777777" w:rsidR="0061073E" w:rsidRPr="0061073E" w:rsidRDefault="0061073E" w:rsidP="00D5554F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Legacy systems requiring human monitoring</w:t>
      </w:r>
    </w:p>
    <w:p w14:paraId="28C68CBD" w14:textId="1AE3A79A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64120281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4. Control Categories</w:t>
      </w:r>
    </w:p>
    <w:p w14:paraId="21F6F285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proofErr w:type="spellStart"/>
      <w:r w:rsidRPr="0061073E">
        <w:rPr>
          <w:rFonts w:ascii="Times New Roman" w:hAnsi="Times New Roman" w:cs="Times New Roman"/>
        </w:rPr>
        <w:t>Botium</w:t>
      </w:r>
      <w:proofErr w:type="spellEnd"/>
      <w:r w:rsidRPr="0061073E">
        <w:rPr>
          <w:rFonts w:ascii="Times New Roman" w:hAnsi="Times New Roman" w:cs="Times New Roman"/>
        </w:rPr>
        <w:t xml:space="preserve"> Toys’ security controls fall into three primary categories:</w:t>
      </w:r>
    </w:p>
    <w:p w14:paraId="19C2A220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A. Administrative/Managerial Controls</w:t>
      </w:r>
    </w:p>
    <w:p w14:paraId="5AD255E1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These are policy-based controls that guide employee behavior and define organizational procedures. They include:</w:t>
      </w:r>
    </w:p>
    <w:p w14:paraId="523571AD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Least privilege</w:t>
      </w:r>
    </w:p>
    <w:p w14:paraId="6756EAFD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Password policies</w:t>
      </w:r>
    </w:p>
    <w:p w14:paraId="0C81D064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Separation of duties</w:t>
      </w:r>
    </w:p>
    <w:p w14:paraId="6B24560E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Access control policies</w:t>
      </w:r>
    </w:p>
    <w:p w14:paraId="6C064D18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Account management policies</w:t>
      </w:r>
    </w:p>
    <w:p w14:paraId="48C89538" w14:textId="77777777" w:rsidR="0061073E" w:rsidRPr="0061073E" w:rsidRDefault="0061073E" w:rsidP="00D5554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Disaster recovery plans</w:t>
      </w:r>
    </w:p>
    <w:p w14:paraId="521156CA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B. Technical Controls</w:t>
      </w:r>
    </w:p>
    <w:p w14:paraId="7E3B6E3A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These use technology to defend against cybersecurity threats. They include:</w:t>
      </w:r>
    </w:p>
    <w:p w14:paraId="4900A806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Firewalls</w:t>
      </w:r>
    </w:p>
    <w:p w14:paraId="393AB8E2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Intrusion Detection/Prevention Systems (IDS/IPS)</w:t>
      </w:r>
    </w:p>
    <w:p w14:paraId="1CD3939D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Antivirus software</w:t>
      </w:r>
    </w:p>
    <w:p w14:paraId="7BD2BBE2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Encryption</w:t>
      </w:r>
    </w:p>
    <w:p w14:paraId="5E7EC2BD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Backup solutions</w:t>
      </w:r>
    </w:p>
    <w:p w14:paraId="4001AD65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Password management systems</w:t>
      </w:r>
    </w:p>
    <w:p w14:paraId="1B65C247" w14:textId="77777777" w:rsidR="0061073E" w:rsidRPr="0061073E" w:rsidRDefault="0061073E" w:rsidP="00D5554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lastRenderedPageBreak/>
        <w:t>Manual monitoring of legacy systems</w:t>
      </w:r>
    </w:p>
    <w:p w14:paraId="29DAD551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C. Physical/Operational Controls</w:t>
      </w:r>
    </w:p>
    <w:p w14:paraId="4B364EC1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These controls protect physical assets and facilities. They include:</w:t>
      </w:r>
    </w:p>
    <w:p w14:paraId="7D782324" w14:textId="77777777" w:rsidR="0061073E" w:rsidRPr="0061073E" w:rsidRDefault="0061073E" w:rsidP="00D5554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Locks for offices, warehouse, and network cabinets</w:t>
      </w:r>
    </w:p>
    <w:p w14:paraId="04E924E7" w14:textId="77777777" w:rsidR="0061073E" w:rsidRPr="0061073E" w:rsidRDefault="0061073E" w:rsidP="00D5554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CCTV and surveillance</w:t>
      </w:r>
    </w:p>
    <w:p w14:paraId="7F39591A" w14:textId="77777777" w:rsidR="0061073E" w:rsidRPr="0061073E" w:rsidRDefault="0061073E" w:rsidP="00D5554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Adequate lighting</w:t>
      </w:r>
    </w:p>
    <w:p w14:paraId="561C3A92" w14:textId="77777777" w:rsidR="0061073E" w:rsidRPr="0061073E" w:rsidRDefault="0061073E" w:rsidP="00D5554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Fire detection and prevention systems (alarms, sprinklers)</w:t>
      </w:r>
    </w:p>
    <w:p w14:paraId="13FFE442" w14:textId="77777777" w:rsidR="0061073E" w:rsidRPr="0061073E" w:rsidRDefault="0061073E" w:rsidP="00D5554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Signage and badge-controlled access</w:t>
      </w:r>
    </w:p>
    <w:p w14:paraId="5AE47D0F" w14:textId="2AA17259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0A9E946D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5. Controls Assessment Checklist</w:t>
      </w:r>
    </w:p>
    <w:p w14:paraId="183F9485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Controls to assess include:</w:t>
      </w:r>
    </w:p>
    <w:p w14:paraId="5A31681D" w14:textId="209C2EEB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Least Privilege</w:t>
      </w:r>
      <w:r w:rsidRPr="00D5554F">
        <w:rPr>
          <w:rFonts w:ascii="Times New Roman" w:hAnsi="Times New Roman" w:cs="Times New Roman"/>
        </w:rPr>
        <w:t xml:space="preserve"> -yes </w:t>
      </w:r>
    </w:p>
    <w:p w14:paraId="347415E9" w14:textId="6575EB22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Disaster Recovery Plans</w:t>
      </w:r>
      <w:r w:rsidRPr="00D5554F">
        <w:rPr>
          <w:rFonts w:ascii="Times New Roman" w:hAnsi="Times New Roman" w:cs="Times New Roman"/>
        </w:rPr>
        <w:t xml:space="preserve">- yes </w:t>
      </w:r>
    </w:p>
    <w:p w14:paraId="6479670E" w14:textId="33390B41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Password Policies</w:t>
      </w:r>
      <w:r w:rsidRPr="00D5554F">
        <w:rPr>
          <w:rFonts w:ascii="Times New Roman" w:hAnsi="Times New Roman" w:cs="Times New Roman"/>
        </w:rPr>
        <w:t xml:space="preserve">- yes </w:t>
      </w:r>
    </w:p>
    <w:p w14:paraId="20737501" w14:textId="03F5DA94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Separation of Duties</w:t>
      </w:r>
      <w:r w:rsidRPr="00D5554F">
        <w:rPr>
          <w:rFonts w:ascii="Times New Roman" w:hAnsi="Times New Roman" w:cs="Times New Roman"/>
        </w:rPr>
        <w:t xml:space="preserve"> -yes </w:t>
      </w:r>
    </w:p>
    <w:p w14:paraId="085C76F1" w14:textId="37E2EDDC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Firewall</w:t>
      </w:r>
      <w:r w:rsidRPr="00D5554F">
        <w:rPr>
          <w:rFonts w:ascii="Times New Roman" w:hAnsi="Times New Roman" w:cs="Times New Roman"/>
        </w:rPr>
        <w:t xml:space="preserve">-no </w:t>
      </w:r>
    </w:p>
    <w:p w14:paraId="5E4BAB47" w14:textId="7C5C296C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IDS</w:t>
      </w:r>
      <w:r w:rsidRPr="00D5554F">
        <w:rPr>
          <w:rFonts w:ascii="Times New Roman" w:hAnsi="Times New Roman" w:cs="Times New Roman"/>
        </w:rPr>
        <w:t>-no</w:t>
      </w:r>
    </w:p>
    <w:p w14:paraId="17F6B7AF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Backups</w:t>
      </w:r>
    </w:p>
    <w:p w14:paraId="6EF175D6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Antivirus Software</w:t>
      </w:r>
    </w:p>
    <w:p w14:paraId="40427499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Manual Monitoring for Legacy Systems</w:t>
      </w:r>
    </w:p>
    <w:p w14:paraId="507FF41D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Encryption</w:t>
      </w:r>
    </w:p>
    <w:p w14:paraId="57C4D0E7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Password Management System</w:t>
      </w:r>
    </w:p>
    <w:p w14:paraId="348F1BFD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Locks</w:t>
      </w:r>
    </w:p>
    <w:p w14:paraId="71318C3A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lastRenderedPageBreak/>
        <w:t>CCTV</w:t>
      </w:r>
    </w:p>
    <w:p w14:paraId="14DD8CAD" w14:textId="77777777" w:rsidR="0061073E" w:rsidRPr="0061073E" w:rsidRDefault="0061073E" w:rsidP="00D5554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Fire Detection/Prevention System</w:t>
      </w:r>
    </w:p>
    <w:p w14:paraId="126A8937" w14:textId="0EAC8B0A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1C1EB795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6. Compliance Checklist</w:t>
      </w:r>
    </w:p>
    <w:p w14:paraId="77116418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Compliance frameworks to evaluate:</w:t>
      </w:r>
    </w:p>
    <w:p w14:paraId="7139E6ED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PCI DSS</w:t>
      </w:r>
    </w:p>
    <w:p w14:paraId="555CF5D4" w14:textId="36195DBA" w:rsidR="0061073E" w:rsidRPr="0061073E" w:rsidRDefault="0061073E" w:rsidP="00D5554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Authorized access to credit card info</w:t>
      </w:r>
      <w:r w:rsidRPr="00D5554F">
        <w:rPr>
          <w:rFonts w:ascii="Times New Roman" w:hAnsi="Times New Roman" w:cs="Times New Roman"/>
        </w:rPr>
        <w:t xml:space="preserve"> -yes</w:t>
      </w:r>
    </w:p>
    <w:p w14:paraId="6A4F96DC" w14:textId="460C9ADC" w:rsidR="0061073E" w:rsidRPr="0061073E" w:rsidRDefault="0061073E" w:rsidP="00D5554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Secure internal processing</w:t>
      </w:r>
      <w:r w:rsidRPr="00D5554F">
        <w:rPr>
          <w:rFonts w:ascii="Times New Roman" w:hAnsi="Times New Roman" w:cs="Times New Roman"/>
        </w:rPr>
        <w:t>-yes</w:t>
      </w:r>
    </w:p>
    <w:p w14:paraId="0A5B75C1" w14:textId="77777777" w:rsidR="0061073E" w:rsidRPr="0061073E" w:rsidRDefault="0061073E" w:rsidP="00D5554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Encryption of card data</w:t>
      </w:r>
    </w:p>
    <w:p w14:paraId="71C11BF1" w14:textId="77777777" w:rsidR="0061073E" w:rsidRPr="0061073E" w:rsidRDefault="0061073E" w:rsidP="00D5554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Secure password practices</w:t>
      </w:r>
    </w:p>
    <w:p w14:paraId="1859DA8C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GDPR</w:t>
      </w:r>
    </w:p>
    <w:p w14:paraId="4A21F936" w14:textId="77777777" w:rsidR="0061073E" w:rsidRPr="0061073E" w:rsidRDefault="0061073E" w:rsidP="00D555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Protection of EU customer data</w:t>
      </w:r>
    </w:p>
    <w:p w14:paraId="146269FB" w14:textId="77777777" w:rsidR="0061073E" w:rsidRPr="0061073E" w:rsidRDefault="0061073E" w:rsidP="00D555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72-hour breach notification plan</w:t>
      </w:r>
    </w:p>
    <w:p w14:paraId="1E88821A" w14:textId="77777777" w:rsidR="0061073E" w:rsidRPr="0061073E" w:rsidRDefault="0061073E" w:rsidP="00D555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classification and inventory</w:t>
      </w:r>
    </w:p>
    <w:p w14:paraId="75F3D098" w14:textId="77777777" w:rsidR="0061073E" w:rsidRPr="0061073E" w:rsidRDefault="0061073E" w:rsidP="00D5554F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Enforcement of privacy policies</w:t>
      </w:r>
    </w:p>
    <w:p w14:paraId="25965D6B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SOC 1 / SOC 2</w:t>
      </w:r>
    </w:p>
    <w:p w14:paraId="148A91A3" w14:textId="77777777" w:rsidR="0061073E" w:rsidRPr="0061073E" w:rsidRDefault="0061073E" w:rsidP="00D5554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User access policies</w:t>
      </w:r>
    </w:p>
    <w:p w14:paraId="2301E3CC" w14:textId="77777777" w:rsidR="0061073E" w:rsidRPr="0061073E" w:rsidRDefault="0061073E" w:rsidP="00D5554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confidentiality</w:t>
      </w:r>
    </w:p>
    <w:p w14:paraId="1A8CCAD3" w14:textId="77777777" w:rsidR="0061073E" w:rsidRPr="0061073E" w:rsidRDefault="0061073E" w:rsidP="00D5554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integrity</w:t>
      </w:r>
    </w:p>
    <w:p w14:paraId="264DBF98" w14:textId="77777777" w:rsidR="0061073E" w:rsidRPr="0061073E" w:rsidRDefault="0061073E" w:rsidP="00D5554F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>Data availability</w:t>
      </w:r>
    </w:p>
    <w:p w14:paraId="0FBBF3E0" w14:textId="0C5EB5C9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</w:p>
    <w:p w14:paraId="3887A10E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  <w:b/>
          <w:bCs/>
        </w:rPr>
      </w:pPr>
      <w:r w:rsidRPr="0061073E">
        <w:rPr>
          <w:rFonts w:ascii="Times New Roman" w:hAnsi="Times New Roman" w:cs="Times New Roman"/>
          <w:b/>
          <w:bCs/>
        </w:rPr>
        <w:t>7. Recommendations</w:t>
      </w:r>
    </w:p>
    <w:p w14:paraId="463A7745" w14:textId="77777777" w:rsidR="0061073E" w:rsidRPr="0061073E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lastRenderedPageBreak/>
        <w:t xml:space="preserve">Based on the assessment scope and potential risks, the following recommendations are made to strengthen </w:t>
      </w:r>
      <w:proofErr w:type="spellStart"/>
      <w:r w:rsidRPr="0061073E">
        <w:rPr>
          <w:rFonts w:ascii="Times New Roman" w:hAnsi="Times New Roman" w:cs="Times New Roman"/>
        </w:rPr>
        <w:t>Botium</w:t>
      </w:r>
      <w:proofErr w:type="spellEnd"/>
      <w:r w:rsidRPr="0061073E">
        <w:rPr>
          <w:rFonts w:ascii="Times New Roman" w:hAnsi="Times New Roman" w:cs="Times New Roman"/>
        </w:rPr>
        <w:t xml:space="preserve"> Toys’ cybersecurity posture:</w:t>
      </w:r>
    </w:p>
    <w:p w14:paraId="4BFE5C18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Formalize and enforce administrative controls</w:t>
      </w:r>
      <w:r w:rsidRPr="0061073E">
        <w:rPr>
          <w:rFonts w:ascii="Times New Roman" w:hAnsi="Times New Roman" w:cs="Times New Roman"/>
        </w:rPr>
        <w:t>, including least privilege, password policies, and separation of duties.</w:t>
      </w:r>
    </w:p>
    <w:p w14:paraId="781FF03D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Enhance technical defenses</w:t>
      </w:r>
      <w:r w:rsidRPr="0061073E">
        <w:rPr>
          <w:rFonts w:ascii="Times New Roman" w:hAnsi="Times New Roman" w:cs="Times New Roman"/>
        </w:rPr>
        <w:t xml:space="preserve"> by implementing IDS/IPS, full-disk encryption, and a centralized password management system.</w:t>
      </w:r>
    </w:p>
    <w:p w14:paraId="7C504719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Strengthen physical security</w:t>
      </w:r>
      <w:r w:rsidRPr="0061073E">
        <w:rPr>
          <w:rFonts w:ascii="Times New Roman" w:hAnsi="Times New Roman" w:cs="Times New Roman"/>
        </w:rPr>
        <w:t xml:space="preserve"> controls at all locations, ensuring doors, warehouses, and network equipment are properly secured and monitored.</w:t>
      </w:r>
    </w:p>
    <w:p w14:paraId="2EC47C80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Update or create disaster recovery and incident response plans</w:t>
      </w:r>
      <w:r w:rsidRPr="0061073E">
        <w:rPr>
          <w:rFonts w:ascii="Times New Roman" w:hAnsi="Times New Roman" w:cs="Times New Roman"/>
        </w:rPr>
        <w:t xml:space="preserve"> to ensure business continuity during cyber incidents or emergencies.</w:t>
      </w:r>
    </w:p>
    <w:p w14:paraId="42E8FC10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Improve compliance with PCI DSS</w:t>
      </w:r>
      <w:r w:rsidRPr="0061073E">
        <w:rPr>
          <w:rFonts w:ascii="Times New Roman" w:hAnsi="Times New Roman" w:cs="Times New Roman"/>
        </w:rPr>
        <w:t xml:space="preserve"> by fully encrypting payment data and restricting access to credit card information.</w:t>
      </w:r>
    </w:p>
    <w:p w14:paraId="7F1AC92D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Strengthen GDPR practices</w:t>
      </w:r>
      <w:r w:rsidRPr="0061073E">
        <w:rPr>
          <w:rFonts w:ascii="Times New Roman" w:hAnsi="Times New Roman" w:cs="Times New Roman"/>
        </w:rPr>
        <w:t>, including clearer breach notification procedures and comprehensive data classification.</w:t>
      </w:r>
    </w:p>
    <w:p w14:paraId="41A4BB9C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Improve SOC compliance</w:t>
      </w:r>
      <w:r w:rsidRPr="0061073E">
        <w:rPr>
          <w:rFonts w:ascii="Times New Roman" w:hAnsi="Times New Roman" w:cs="Times New Roman"/>
        </w:rPr>
        <w:t xml:space="preserve"> by implementing data validation procedures and consistently reviewing user access logs.</w:t>
      </w:r>
    </w:p>
    <w:p w14:paraId="67BE17AD" w14:textId="77777777" w:rsidR="0061073E" w:rsidRPr="0061073E" w:rsidRDefault="0061073E" w:rsidP="00D5554F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  <w:b/>
          <w:bCs/>
        </w:rPr>
        <w:t>Address legacy system risks</w:t>
      </w:r>
      <w:r w:rsidRPr="0061073E">
        <w:rPr>
          <w:rFonts w:ascii="Times New Roman" w:hAnsi="Times New Roman" w:cs="Times New Roman"/>
        </w:rPr>
        <w:t xml:space="preserve"> by updating outdated systems or applying stricter monitoring and maintenance procedures.</w:t>
      </w:r>
    </w:p>
    <w:p w14:paraId="1586B31B" w14:textId="7D06EF04" w:rsidR="000D7CEE" w:rsidRPr="00D5554F" w:rsidRDefault="0061073E" w:rsidP="00D5554F">
      <w:pPr>
        <w:spacing w:line="360" w:lineRule="auto"/>
        <w:rPr>
          <w:rFonts w:ascii="Times New Roman" w:hAnsi="Times New Roman" w:cs="Times New Roman"/>
        </w:rPr>
      </w:pPr>
      <w:r w:rsidRPr="0061073E">
        <w:rPr>
          <w:rFonts w:ascii="Times New Roman" w:hAnsi="Times New Roman" w:cs="Times New Roman"/>
        </w:rPr>
        <w:t xml:space="preserve">Implementing these recommendations will reduce risk, protect organizational assets, and ensure </w:t>
      </w:r>
      <w:proofErr w:type="spellStart"/>
      <w:r w:rsidRPr="0061073E">
        <w:rPr>
          <w:rFonts w:ascii="Times New Roman" w:hAnsi="Times New Roman" w:cs="Times New Roman"/>
        </w:rPr>
        <w:t>Botium</w:t>
      </w:r>
      <w:proofErr w:type="spellEnd"/>
      <w:r w:rsidRPr="0061073E">
        <w:rPr>
          <w:rFonts w:ascii="Times New Roman" w:hAnsi="Times New Roman" w:cs="Times New Roman"/>
        </w:rPr>
        <w:t xml:space="preserve"> Toys meets industry security and compliance </w:t>
      </w:r>
      <w:proofErr w:type="spellStart"/>
      <w:proofErr w:type="gramStart"/>
      <w:r w:rsidRPr="0061073E">
        <w:rPr>
          <w:rFonts w:ascii="Times New Roman" w:hAnsi="Times New Roman" w:cs="Times New Roman"/>
        </w:rPr>
        <w:t>standards.</w:t>
      </w:r>
      <w:r w:rsidRPr="00D5554F">
        <w:rPr>
          <w:rFonts w:ascii="Times New Roman" w:hAnsi="Times New Roman" w:cs="Times New Roman"/>
        </w:rPr>
        <w:t>a</w:t>
      </w:r>
      <w:proofErr w:type="spellEnd"/>
      <w:proofErr w:type="gramEnd"/>
    </w:p>
    <w:sectPr w:rsidR="000D7CEE" w:rsidRPr="00D55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653"/>
    <w:multiLevelType w:val="multilevel"/>
    <w:tmpl w:val="E87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82B0B"/>
    <w:multiLevelType w:val="multilevel"/>
    <w:tmpl w:val="FC5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384"/>
    <w:multiLevelType w:val="multilevel"/>
    <w:tmpl w:val="79E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4BF2"/>
    <w:multiLevelType w:val="multilevel"/>
    <w:tmpl w:val="6B6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111E"/>
    <w:multiLevelType w:val="multilevel"/>
    <w:tmpl w:val="DB6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971E3"/>
    <w:multiLevelType w:val="multilevel"/>
    <w:tmpl w:val="E6D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371FB"/>
    <w:multiLevelType w:val="multilevel"/>
    <w:tmpl w:val="024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92AE1"/>
    <w:multiLevelType w:val="multilevel"/>
    <w:tmpl w:val="70EC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535FA4"/>
    <w:multiLevelType w:val="multilevel"/>
    <w:tmpl w:val="A29E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9B1C43"/>
    <w:multiLevelType w:val="multilevel"/>
    <w:tmpl w:val="BFF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179D"/>
    <w:multiLevelType w:val="multilevel"/>
    <w:tmpl w:val="2F3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62937"/>
    <w:multiLevelType w:val="multilevel"/>
    <w:tmpl w:val="D40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21C28"/>
    <w:multiLevelType w:val="multilevel"/>
    <w:tmpl w:val="DB8E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F37FC"/>
    <w:multiLevelType w:val="multilevel"/>
    <w:tmpl w:val="1DD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435068">
    <w:abstractNumId w:val="12"/>
  </w:num>
  <w:num w:numId="2" w16cid:durableId="319306742">
    <w:abstractNumId w:val="11"/>
  </w:num>
  <w:num w:numId="3" w16cid:durableId="890575209">
    <w:abstractNumId w:val="2"/>
  </w:num>
  <w:num w:numId="4" w16cid:durableId="2029091028">
    <w:abstractNumId w:val="0"/>
  </w:num>
  <w:num w:numId="5" w16cid:durableId="85735880">
    <w:abstractNumId w:val="5"/>
  </w:num>
  <w:num w:numId="6" w16cid:durableId="2049136683">
    <w:abstractNumId w:val="10"/>
  </w:num>
  <w:num w:numId="7" w16cid:durableId="1805614067">
    <w:abstractNumId w:val="3"/>
  </w:num>
  <w:num w:numId="8" w16cid:durableId="1524592534">
    <w:abstractNumId w:val="13"/>
  </w:num>
  <w:num w:numId="9" w16cid:durableId="2098600605">
    <w:abstractNumId w:val="6"/>
  </w:num>
  <w:num w:numId="10" w16cid:durableId="246887150">
    <w:abstractNumId w:val="8"/>
  </w:num>
  <w:num w:numId="11" w16cid:durableId="1401321393">
    <w:abstractNumId w:val="4"/>
  </w:num>
  <w:num w:numId="12" w16cid:durableId="1289167929">
    <w:abstractNumId w:val="1"/>
  </w:num>
  <w:num w:numId="13" w16cid:durableId="389155134">
    <w:abstractNumId w:val="9"/>
  </w:num>
  <w:num w:numId="14" w16cid:durableId="111289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CB"/>
    <w:rsid w:val="000D7CEE"/>
    <w:rsid w:val="000D7F0B"/>
    <w:rsid w:val="0061073E"/>
    <w:rsid w:val="009155CB"/>
    <w:rsid w:val="009C6F3A"/>
    <w:rsid w:val="00D5554F"/>
    <w:rsid w:val="00FB6055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08782"/>
  <w15:chartTrackingRefBased/>
  <w15:docId w15:val="{4CA080AE-0337-4132-A897-6577523E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5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2025-11-23T10:51:00Z</dcterms:created>
  <dcterms:modified xsi:type="dcterms:W3CDTF">2025-11-23T11:03:00Z</dcterms:modified>
</cp:coreProperties>
</file>