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edge-middleware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rate-limiting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multi-tenancy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devops date: 2026-08-26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njo856mz0ls8" w:id="0"/>
      <w:bookmarkEnd w:id="0"/>
      <w:r w:rsidDel="00000000" w:rsidR="00000000" w:rsidRPr="00000000">
        <w:rPr>
          <w:rtl w:val="0"/>
        </w:rPr>
        <w:t xml:space="preserve">Day 26 - Next.js Edge Middleware: Auth Guards, Geo-Routing, Subdomain Multi-Tenancy &amp; Edge Rate Limiting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i110yu6tdnx" w:id="1"/>
      <w:bookmarkEnd w:id="1"/>
      <w:r w:rsidDel="00000000" w:rsidR="00000000" w:rsidRPr="00000000">
        <w:rPr>
          <w:rtl w:val="0"/>
        </w:rPr>
        <w:t xml:space="preserve">SECTION 1: IN-DEPTH THEORY &amp; ARCHITECTURE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vklgcqplfl9e" w:id="2"/>
      <w:bookmarkEnd w:id="2"/>
      <w:r w:rsidDel="00000000" w:rsidR="00000000" w:rsidRPr="00000000">
        <w:rPr>
          <w:rtl w:val="0"/>
        </w:rPr>
        <w:t xml:space="preserve">1. The Edge Middleware Paradigm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Next.js Edge Middleware executes on globally distributed Edge servers (V8 Isolates) directly in the path of incoming HTTP requests before they reach the cache, static assets, or Node.js serverless compute.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Incoming Request ──► [ Anycast Edge CDN ] ──► [ Edge Middleware ] ──► Route Decision: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┌────────────────────────────────┼──────────────────────────────┐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▼                                ▼                              ▼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NextResponse.redirect()          NextResponse.rewrite()         NextResponse.next()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(307/308 URL changes)            (Proxies internal path)        (Passes to RSC/API)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pp42jldw0kak" w:id="3"/>
      <w:bookmarkEnd w:id="3"/>
      <w:r w:rsidDel="00000000" w:rsidR="00000000" w:rsidRPr="00000000">
        <w:rPr>
          <w:rtl w:val="0"/>
        </w:rPr>
        <w:t xml:space="preserve">Edge Runtime Constraints: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 startup times (sub-5ms) with ultra-low memory overhead.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Node.js native binary addons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native C++</w:t>
      </w:r>
      <w:r w:rsidDel="00000000" w:rsidR="00000000" w:rsidRPr="00000000">
        <w:rPr>
          <w:rtl w:val="0"/>
        </w:rPr>
        <w:t xml:space="preserve">), no filesystem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),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 Web APIs supported: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 Crypto 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iaphwl2sc6px" w:id="4"/>
      <w:bookmarkEnd w:id="4"/>
      <w:r w:rsidDel="00000000" w:rsidR="00000000" w:rsidRPr="00000000">
        <w:rPr>
          <w:rtl w:val="0"/>
        </w:rPr>
        <w:t xml:space="preserve">2. Core Architectural Use Cases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c7qq9hmjrf9m" w:id="5"/>
      <w:bookmarkEnd w:id="5"/>
      <w:r w:rsidDel="00000000" w:rsidR="00000000" w:rsidRPr="00000000">
        <w:rPr>
          <w:rtl w:val="0"/>
        </w:rPr>
        <w:t xml:space="preserve">A. Edge Authentication &amp; JWT Verification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Verifying tokens at the Edge prevents unauthorized requests from ever triggering expensive database or serverless compute.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middleware.ts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{ NextResponse } from 'next/server';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type { NextRequest } from 'next/server';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{ jwtVerify } from 'jose';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 JWT_SECRET = new TextEncoder().encode(process.env.JWT_SECRET!);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export async function middleware(req: NextRequest)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token = req.cookies.get('auth_token')?.value;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if (!token)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NextResponse.redirect(new URL('/login', req.url));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const { payload } = await jwtVerify(token, JWT_SECRET);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Inject verified user metadata into headers for downstream Server Components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const requestHeaders = new Headers(req.headers);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requestHeaders.set('x-user-id', payload.sub as string);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requestHeaders.set('x-user-role', payload.role as string);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NextResponse.next({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request: { headers: requestHeaders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NextResponse.redirect(new URL('/login?error=invalid_session', req.url));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const config =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matcher: ['/dashboard/:path*', '/api/protected/:path*'],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rina8nwp1irp" w:id="6"/>
      <w:bookmarkEnd w:id="6"/>
      <w:r w:rsidDel="00000000" w:rsidR="00000000" w:rsidRPr="00000000">
        <w:rPr>
          <w:rtl w:val="0"/>
        </w:rPr>
        <w:t xml:space="preserve">B. Subdomain Multi-Tenancy Rewriting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Allows SaaS platforms to map dynamic subdomains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tenant1.domain.com</w:t>
      </w:r>
      <w:r w:rsidDel="00000000" w:rsidR="00000000" w:rsidRPr="00000000">
        <w:rPr>
          <w:rtl w:val="0"/>
        </w:rPr>
        <w:t xml:space="preserve"> or custom domains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acme.com</w:t>
      </w:r>
      <w:r w:rsidDel="00000000" w:rsidR="00000000" w:rsidRPr="00000000">
        <w:rPr>
          <w:rtl w:val="0"/>
        </w:rPr>
        <w:t xml:space="preserve">) to internal multi-tenant routes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/app/tenants/tenant1</w:t>
      </w:r>
      <w:r w:rsidDel="00000000" w:rsidR="00000000" w:rsidRPr="00000000">
        <w:rPr>
          <w:rtl w:val="0"/>
        </w:rPr>
        <w:t xml:space="preserve">) seamlessly without changing the browser address bar.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export function handleMultiTenancy(req: NextRequest)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const hostname = req.headers.get('host') || '';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const currentHost = hostname.replace(`.${process.env.NEXT_PUBLIC_ROOT_DOMAIN}`, '');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If request is from root domain or admin portal, pass through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if (hostname === process.env.NEXT_PUBLIC_ROOT_DOMAIN || currentHost === 'admin')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NextResponse.next();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// Rewrite internal path: /posts -&gt; /tenants/[tenant]/posts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const { pathname } = req.nextUrl;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return NextResponse.rewrite(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new URL(`/tenants/${currentHost}${pathname}`, req.url)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w2zb2xtqs4ug" w:id="7"/>
      <w:bookmarkEnd w:id="7"/>
      <w:r w:rsidDel="00000000" w:rsidR="00000000" w:rsidRPr="00000000">
        <w:rPr>
          <w:rtl w:val="0"/>
        </w:rPr>
        <w:t xml:space="preserve">C. Geolocation Routing &amp; Edge Compliance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Inspects incoming geolocation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geo.country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geo.city</w:t>
      </w:r>
      <w:r w:rsidDel="00000000" w:rsidR="00000000" w:rsidRPr="00000000">
        <w:rPr>
          <w:rtl w:val="0"/>
        </w:rPr>
        <w:t xml:space="preserve">) to enforce data compliance (GDPR banner injection, regional content locking, currency localization).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export function handleGeoRouting(req: NextRequest)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const country = req.geo?.country || 'US';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const response = NextResponse.next();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response.headers.set('x-user-country', country);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if (country === 'EU' &amp;&amp; !req.cookies.has('gdpr_consent'))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response.cookies.set('show_gdpr_banner', 'true');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return response;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1lf046hl2nqh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nc01xjlo1w7o" w:id="9"/>
      <w:bookmarkEnd w:id="9"/>
      <w:r w:rsidDel="00000000" w:rsidR="00000000" w:rsidRPr="00000000">
        <w:rPr>
          <w:rtl w:val="0"/>
        </w:rPr>
        <w:t xml:space="preserve">Middleware Matching &amp; Routing Reference: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 URL Behavior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NextResponse.next()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Continues request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Header/Cookie injection, telemetry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NextResponse.redirect(url)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Emits 307 / 308 HTTP redirect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Updates to new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Unauthenticated login redirects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NextResponse.rewrite(url)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Proxies content from a different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Multi-tenancy, A/B split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req.cookies.get(name)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Reads incoming request cookie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token inspection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res.cookies.set(name,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outgoing response cookie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refresh, A/B bucket tagging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zdl7vrhzd1wj" w:id="10"/>
      <w:bookmarkEnd w:id="10"/>
      <w:r w:rsidDel="00000000" w:rsidR="00000000" w:rsidRPr="00000000">
        <w:rPr>
          <w:rtl w:val="0"/>
        </w:rPr>
        <w:t xml:space="preserve">SECTION 3: WEEKLY SYSTEM DESIGN &amp; CODING PROBLEMS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k0eaign4lsqb" w:id="11"/>
      <w:bookmarkEnd w:id="11"/>
      <w:r w:rsidDel="00000000" w:rsidR="00000000" w:rsidRPr="00000000">
        <w:rPr>
          <w:rtl w:val="0"/>
        </w:rPr>
        <w:t xml:space="preserve">Problem 1: Global SaaS Edge Multi-Tenant &amp; Security Architecture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Design an enterprise-scale Edge routing architecture for a multi-tenant platform serving 100,000 subdomains: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 how Edge Middleware handles: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Custom Domains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analytics.customer.com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/sites/[siteId]</w:t>
      </w:r>
      <w:r w:rsidDel="00000000" w:rsidR="00000000" w:rsidRPr="00000000">
        <w:rPr>
          <w:rtl w:val="0"/>
        </w:rPr>
        <w:t xml:space="preserve">) using Edge key-value lookup caches.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 &amp; Scraping Detection (identifying malicious User-Agents and IP spikes).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Distributed Rate Limiting via Redis / Upstash with minimal latency impact ($&lt;10\text{ms}$).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Formulate a fail-open vs fail-closed security policy if the Edge rate limiting service experiences an outage.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downstream Server Component context extraction for multi-tenant database partitioning.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47aq74w9g06r" w:id="12"/>
      <w:bookmarkEnd w:id="12"/>
      <w:r w:rsidDel="00000000" w:rsidR="00000000" w:rsidRPr="00000000">
        <w:rPr>
          <w:rtl w:val="0"/>
        </w:rPr>
        <w:t xml:space="preserve">Problem 2: End-to-End Code Implementation Challenge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b w:val="1"/>
          <w:bCs w:val="1"/>
          <w:rtl w:val="0"/>
        </w:rPr>
        <w:t xml:space="preserve">Edge Security &amp; Routing Guard</w:t>
      </w:r>
      <w:r w:rsidDel="00000000" w:rsidR="00000000" w:rsidRPr="00000000">
        <w:rPr>
          <w:rtl w:val="0"/>
        </w:rPr>
        <w:t xml:space="preserve"> in Next.js Middleware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middleware.ts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 a pipeline router executing the following stages in order: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Sliding Window counter via Upstash Redis REST API (max 20 requests per 10 seconds per IP).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Edge Auth Verification</w:t>
      </w:r>
      <w:r w:rsidDel="00000000" w:rsidR="00000000" w:rsidRPr="00000000">
        <w:rPr>
          <w:rtl w:val="0"/>
        </w:rPr>
        <w:t xml:space="preserve">: Verifies JWT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library, injecting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into request headers.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Subdomain Multi-Tenant Rewriting</w:t>
      </w:r>
      <w:r w:rsidDel="00000000" w:rsidR="00000000" w:rsidRPr="00000000">
        <w:rPr>
          <w:rtl w:val="0"/>
        </w:rPr>
        <w:t xml:space="preserve">: Rewrites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[tenant].domain.com/dashboard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/app/tenants/[tenant]/dashboard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public routes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/_next/static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/favicon.ico</w:t>
      </w:r>
      <w:r w:rsidDel="00000000" w:rsidR="00000000" w:rsidRPr="00000000">
        <w:rPr>
          <w:rtl w:val="0"/>
        </w:rPr>
        <w:t xml:space="preserve">) bypass authentication with strict regex matchers.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unit tests simulating: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429 Too Many Requests response with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 header when rate limit is exceeded.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307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  <w:t xml:space="preserve"> when JWT token is expired.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Correct internal URL rewriting for multi-tenant subdomains.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