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nosql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document-db date: 2026-08-05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yi110n5t5aad" w:id="0"/>
      <w:bookmarkEnd w:id="0"/>
      <w:r w:rsidDel="00000000" w:rsidR="00000000" w:rsidRPr="00000000">
        <w:rPr>
          <w:rtl w:val="0"/>
        </w:rPr>
        <w:t xml:space="preserve">Day 5 - NoSQL Databases, MongoDB &amp; Mongoose Schema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rq5boj0yc2v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thsb17h1de5l" w:id="2"/>
      <w:bookmarkEnd w:id="2"/>
      <w:r w:rsidDel="00000000" w:rsidR="00000000" w:rsidRPr="00000000">
        <w:rPr>
          <w:rtl w:val="0"/>
        </w:rPr>
        <w:t xml:space="preserve">1. Document Model vs Relational Paradigm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MongoDB is a distributed, document-oriented NoSQL database that stores data in flexible </w:t>
      </w:r>
      <w:r w:rsidDel="00000000" w:rsidR="00000000" w:rsidRPr="00000000">
        <w:rPr>
          <w:b w:val="1"/>
          <w:bCs w:val="1"/>
          <w:rtl w:val="0"/>
        </w:rPr>
        <w:t xml:space="preserve">BSON</w:t>
      </w:r>
      <w:r w:rsidDel="00000000" w:rsidR="00000000" w:rsidRPr="00000000">
        <w:rPr>
          <w:rtl w:val="0"/>
        </w:rPr>
        <w:t xml:space="preserve"> (Binary JSON) documents.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grik1411485e" w:id="3"/>
      <w:bookmarkEnd w:id="3"/>
      <w:r w:rsidDel="00000000" w:rsidR="00000000" w:rsidRPr="00000000">
        <w:rPr>
          <w:rtl w:val="0"/>
        </w:rPr>
        <w:t xml:space="preserve">Key Differences &amp; Architectural Advantages: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Flexibility</w:t>
      </w:r>
      <w:r w:rsidDel="00000000" w:rsidR="00000000" w:rsidRPr="00000000">
        <w:rPr>
          <w:rtl w:val="0"/>
        </w:rPr>
        <w:t xml:space="preserve">: Documents in a single collection can have varying fields (ideal for evolving domain models).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Scalability (Sharding)</w:t>
      </w:r>
      <w:r w:rsidDel="00000000" w:rsidR="00000000" w:rsidRPr="00000000">
        <w:rPr>
          <w:rtl w:val="0"/>
        </w:rPr>
        <w:t xml:space="preserve">: Distributes data across multiple cluster nodes via a Shard Key.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 Sets &amp; Availability</w:t>
      </w:r>
      <w:r w:rsidDel="00000000" w:rsidR="00000000" w:rsidRPr="00000000">
        <w:rPr>
          <w:rtl w:val="0"/>
        </w:rPr>
        <w:t xml:space="preserve">: Primary node handles writes; Secondary nodes replicate data. Write Concern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w: "majority"</w:t>
      </w:r>
      <w:r w:rsidDel="00000000" w:rsidR="00000000" w:rsidRPr="00000000">
        <w:rPr>
          <w:rtl w:val="0"/>
        </w:rPr>
        <w:t xml:space="preserve">) guarantees durability across nodes before acknowledging client writes.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6zjgpukob9b" w:id="4"/>
      <w:bookmarkEnd w:id="4"/>
      <w:r w:rsidDel="00000000" w:rsidR="00000000" w:rsidRPr="00000000">
        <w:rPr>
          <w:rtl w:val="0"/>
        </w:rPr>
        <w:t xml:space="preserve">2. Modeling Strategies: Embedding vs Referencing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NoSQL document design, data modeling centers on query access patterns: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(Denormalization)</w:t>
      </w:r>
      <w:r w:rsidDel="00000000" w:rsidR="00000000" w:rsidRPr="00000000">
        <w:rPr>
          <w:rtl w:val="0"/>
        </w:rPr>
        <w:t xml:space="preserve">: Nesting sub-documents inside a parent document.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1-to-1 or 1-to-Few relationships (e.g. User addresses).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High-performance single-read operations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$lookup</w:t>
      </w:r>
      <w:r w:rsidDel="00000000" w:rsidR="00000000" w:rsidRPr="00000000">
        <w:rPr>
          <w:rtl w:val="0"/>
        </w:rPr>
        <w:t xml:space="preserve"> joins.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: BSON document hard limit is </w:t>
      </w:r>
      <w:r w:rsidDel="00000000" w:rsidR="00000000" w:rsidRPr="00000000">
        <w:rPr>
          <w:b w:val="1"/>
          <w:bCs w:val="1"/>
          <w:rtl w:val="0"/>
        </w:rPr>
        <w:t xml:space="preserve">16MB</w:t>
      </w:r>
      <w:r w:rsidDel="00000000" w:rsidR="00000000" w:rsidRPr="00000000">
        <w:rPr>
          <w:rtl w:val="0"/>
        </w:rPr>
        <w:t xml:space="preserve">. Avoid unbounded array growth!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Referencing (Normalization)</w:t>
      </w:r>
      <w:r w:rsidDel="00000000" w:rsidR="00000000" w:rsidRPr="00000000">
        <w:rPr>
          <w:rtl w:val="0"/>
        </w:rPr>
        <w:t xml:space="preserve">: Storing ObjectIds referencing documents in separate collections.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1-to-Many or Many-to-Many relationships (e.g. Author to Articles, User to Orders).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Eliminates data duplication and avoids 16MB document size overflow.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yxts2vxeuqf" w:id="5"/>
      <w:bookmarkEnd w:id="5"/>
      <w:r w:rsidDel="00000000" w:rsidR="00000000" w:rsidRPr="00000000">
        <w:rPr>
          <w:rtl w:val="0"/>
        </w:rPr>
        <w:t xml:space="preserve">3. Mongoose ORM Architecture &amp; Production Patterns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Mongoose provides a schema-based solution to model application data with type validation, middleware hooks, virtuals, and populate mechanisms.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Mongoose Production Schema with Hooks, Virtuals &amp; Indexes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{ Schema, model, Document, Types } from 'mongoose';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export interface IOrder extends Document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user: Types.ObjectId;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items: Array&lt;{ productId: string; quantity: number; price: number }&gt;;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totalAmount: number;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status: 'pending' | 'completed' | 'cancelled';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orderSchema = new Schema&lt;IOrder&gt;(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user: { type: Schema.Types.ObjectId, ref: 'User', required: true, index: true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items: [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productId: { type: String, required: true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quantity: { type: Number, required: true, min: 1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price: { type: Number, required: true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totalAmount: { type: Number, required: true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status: { type: String, enum: ['pending', 'completed', 'cancelled'], default: 'pending'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{ timestamps: true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Compound Index for High-Volume Querying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orderSchema.index({ user: 1, createdAt: -1 });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Pre-save Hook for Automated Calculations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orderSchema.pre&lt;IOrder&gt;('save', function (next)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this.totalAmount = this.items.reduce((sum, item) =&gt; sum + item.price * item.quantity, 0);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next();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export const OrderModel = model&lt;IOrder&gt;('Order', orderSchema);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Atomic Transaction &amp; Population Query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mongoose from 'mongoose';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async function processOrderCheckout(userId: string, items: any[])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session = await mongoose.startSession();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session.startTransaction();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const order = await OrderModel.create(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[{ user: userId, items, status: 'completed' }],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{ session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 Populate user profile details without fetching password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 populatedOrder = await OrderModel.findById(order[0]._id)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.populate('user', 'name email -_id')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.session(session);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await session.commitTransaction();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session.endSession();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return populatedOrder;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await session.abortTransaction();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session.endSession();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w0oea6jrl5s6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/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Mongoose / MongoDB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Field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Model.updateOne({ _id }, { $inc: { views: 1 }, $set: { status: 'active' }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Avoids race conditions vs read-and-save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Model.updateOne({ _id }, { $push: { tags: 'node' }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Appends element to array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Populate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.populate('user', 'name email')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Performs client-side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$lookup</w:t>
            </w:r>
            <w:r w:rsidDel="00000000" w:rsidR="00000000" w:rsidRPr="00000000">
              <w:rPr>
                <w:rtl w:val="0"/>
              </w:rPr>
              <w:t xml:space="preserve">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Aggregation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[{ $match: { status: 'completed' } }, { $group: { _id: '$user', total: { $sum: '$totalAmount' } } 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High-performance analytics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Search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schema.index({ title: 'text', description: 'text'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$text: { $search: 'keywords'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x6tidpmrz50y" w:id="7"/>
      <w:bookmarkEnd w:id="7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rt6bnw573w6w" w:id="8"/>
      <w:bookmarkEnd w:id="8"/>
      <w:r w:rsidDel="00000000" w:rsidR="00000000" w:rsidRPr="00000000">
        <w:rPr>
          <w:rtl w:val="0"/>
        </w:rPr>
        <w:t xml:space="preserve">Problem 1: Architecture Design (Real-Time Activity Stream Bucket Pattern)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Design a MongoDB document schema architecture for an analytics platform tracking </w:t>
      </w:r>
      <w:r w:rsidDel="00000000" w:rsidR="00000000" w:rsidRPr="00000000">
        <w:rPr>
          <w:b w:val="1"/>
          <w:bCs w:val="1"/>
          <w:rtl w:val="0"/>
        </w:rPr>
        <w:t xml:space="preserve">10 Million daily IoT sensor temperature 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Demonstrate how naive 1-doc-per-reading creates indexing overhead and exceeds storage bounds.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Apply the </w:t>
      </w:r>
      <w:r w:rsidDel="00000000" w:rsidR="00000000" w:rsidRPr="00000000">
        <w:rPr>
          <w:b w:val="1"/>
          <w:bCs w:val="1"/>
          <w:rtl w:val="0"/>
        </w:rPr>
        <w:t xml:space="preserve">Bucket Pattern</w:t>
      </w:r>
      <w:r w:rsidDel="00000000" w:rsidR="00000000" w:rsidRPr="00000000">
        <w:rPr>
          <w:rtl w:val="0"/>
        </w:rPr>
        <w:t xml:space="preserve"> (grouping metrics by hour into a single document with pre-allocated arrays).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the Mongoose schema and write an aggregation pipeline to calculate hourly average, max, and min temperature metrics.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9h9vjbwqjl5x" w:id="9"/>
      <w:bookmarkEnd w:id="9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Build a robust </w:t>
      </w:r>
      <w:r w:rsidDel="00000000" w:rsidR="00000000" w:rsidRPr="00000000">
        <w:rPr>
          <w:b w:val="1"/>
          <w:bCs w:val="1"/>
          <w:rtl w:val="0"/>
        </w:rPr>
        <w:t xml:space="preserve">Mongoose Multi-Document Transactional Wallet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UserWallet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TransactionHistory</w:t>
      </w:r>
      <w:r w:rsidDel="00000000" w:rsidR="00000000" w:rsidRPr="00000000">
        <w:rPr>
          <w:rtl w:val="0"/>
        </w:rPr>
        <w:t xml:space="preserve"> schemas.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transferBalance(senderId: string, receiverId: string, amount: number)</w:t>
      </w:r>
      <w:r w:rsidDel="00000000" w:rsidR="00000000" w:rsidRPr="00000000">
        <w:rPr>
          <w:rtl w:val="0"/>
        </w:rPr>
        <w:t xml:space="preserve"> using MongoDB Session Transactions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session.withTransaction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atomic balance deduction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$inc: { balance: -amount }</w:t>
      </w:r>
      <w:r w:rsidDel="00000000" w:rsidR="00000000" w:rsidRPr="00000000">
        <w:rPr>
          <w:rtl w:val="0"/>
        </w:rPr>
        <w:t xml:space="preserve">) with balance sufficiency checks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balance: { $gte: amount 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unit tests simulating 5 concurrent transfer requests against a single wallet balance.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