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EEE472/CSE422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[C02]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Stra nge Bank Problem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249562" cy="16871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562" cy="168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Suppose, you are the owner of a bank that operates in a strange way. Customers can lend money from your bank (just like a normal bank) and they can also deposit money in your bank. A register is maintained to track the daily transactions. However, being the strange owner of a strange bank, you have a fascination with finding out whether a portion of your daily transactions (in/out) balance out to zero. For example, suppose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05"/>
        <w:gridCol w:w="1215"/>
        <w:tblGridChange w:id="0">
          <w:tblGrid>
            <w:gridCol w:w="705"/>
            <w:gridCol w:w="16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</w:tr>
      <w:tr>
        <w:trPr>
          <w:cantSplit w:val="0"/>
          <w:trHeight w:val="2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case, there is a portion of the transactions that would balance itself out. (6th, 7th, 8th, and 10th transactions would amount to 0).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use a genetic algorithm to solve this strange bank problem.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the transaction register in a way suitable for the problem.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fitness function. Hint: It is the sum of the non-zero elements of a register.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crossover function.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mutation function.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population of randomly generated registers.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genetic algorithms on the population until highest fitness has been reached and/or number of maximum iterations has been reached.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line has a number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number of daily transactions followed by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lines each starting with either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and a number </w:t>
      </w:r>
      <m:oMath>
        <m:r>
          <w:rPr>
            <w:sz w:val="28"/>
            <w:szCs w:val="28"/>
          </w:rPr>
          <m:t xml:space="preserve">S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amount of transaction. Here: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m:oMath>
        <m:r>
          <w:rPr>
            <w:sz w:val="28"/>
            <w:szCs w:val="28"/>
          </w:rPr>
          <m:t xml:space="preserve">S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 S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5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would be a binary string denoting the specific transactions that balance themselves to zero or -1 if such a string cannot be formed. String consisting of all zeros won’t be accepted.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120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289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475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195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6482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160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1011010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450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500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7923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6PO5cf6qicDBArRJnGMixT/qQ==">CgMxLjA4AHIhMTM2bjVJZkRZbWxWNktNQ2lURHVCVVRYZHJQOHNPRG52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