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Vilniaus universitetas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Matematikos ir informatikos fakultetas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Informatikos katedra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9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09700" cy="183189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31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Kreipinių valdymo sistema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Analizės modelis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right"/>
        <w:rPr>
          <w:color w:val="000000"/>
          <w:sz w:val="24"/>
          <w:szCs w:val="24"/>
        </w:rPr>
      </w:pPr>
      <w:bookmarkStart w:colFirst="0" w:colLast="0" w:name="_jnxk47pjhu40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Dokumentą rengė Informatikos IV kurso studentai:</w:t>
        <w:br w:type="textWrapping"/>
        <w:t xml:space="preserve">Ilja Kazakov,</w:t>
        <w:br w:type="textWrapping"/>
        <w:t xml:space="preserve">Kristupas Maciulevičius,</w:t>
        <w:br w:type="textWrapping"/>
        <w:t xml:space="preserve">Šarūnas Mackonis,</w:t>
        <w:br w:type="textWrapping"/>
        <w:t xml:space="preserve">Valerij Purikov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TURINYS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Klasių diagrama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Naudojimo atvejai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</w:t>
      </w:r>
      <w:r w:rsidDel="00000000" w:rsidR="00000000" w:rsidRPr="00000000">
        <w:rPr>
          <w:sz w:val="24"/>
          <w:szCs w:val="24"/>
          <w:rtl w:val="0"/>
        </w:rPr>
        <w:t xml:space="preserve"> Registracijos modulis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sz w:val="24"/>
          <w:szCs w:val="24"/>
          <w:rtl w:val="0"/>
        </w:rPr>
        <w:t xml:space="preserve"> Duomenų bazės modulis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 Vartotojų modulis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</w:t>
      </w:r>
      <w:r w:rsidDel="00000000" w:rsidR="00000000" w:rsidRPr="00000000">
        <w:rPr>
          <w:sz w:val="24"/>
          <w:szCs w:val="24"/>
          <w:rtl w:val="0"/>
        </w:rPr>
        <w:t xml:space="preserve"> Darbuotojų modulis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</w:t>
      </w:r>
      <w:r w:rsidDel="00000000" w:rsidR="00000000" w:rsidRPr="00000000">
        <w:rPr>
          <w:sz w:val="24"/>
          <w:szCs w:val="24"/>
          <w:rtl w:val="0"/>
        </w:rPr>
        <w:t xml:space="preserve"> Administracijos modulis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Kreipinio būsenos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Kreipinio sprendimo procesas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Reikalavimų atsekamumo lentelė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Klasių diagrama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371475</wp:posOffset>
            </wp:positionV>
            <wp:extent cx="6587959" cy="8034338"/>
            <wp:effectExtent b="0" l="0" r="0" t="0"/>
            <wp:wrapTopAndBottom distB="114300" distT="11430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7959" cy="803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Registracijos modulis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1 “Registracijos modulis”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38700" cy="4219575"/>
            <wp:effectExtent b="0" l="0" r="0" t="0"/>
            <wp:docPr descr="Registracijos modulis (1).png" id="5" name="image8.png"/>
            <a:graphic>
              <a:graphicData uri="http://schemas.openxmlformats.org/drawingml/2006/picture">
                <pic:pic>
                  <pic:nvPicPr>
                    <pic:cNvPr descr="Registracijos modulis (1)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lentelė 1. Naudojimo atvejis “Prisijungti prie sistemos”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95"/>
        <w:tblGridChange w:id="0">
          <w:tblGrid>
            <w:gridCol w:w="231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Prisijungti prie sistemos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Neprisijungęs vartotojas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Neprisijungusiam vartotojui tapti prisijungusiu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turi būti registruotas sistemoje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pakeičia savo buseną nuo neprisijungusios į prisijungusią. Vartotojas gauna prieigą prie sistemos funkcijų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atidaro naršykleje prisijungimo formą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įveda savo prisijungimo duomenis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spaudžia prisijungimo mygtuką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Jeigu duomenys validūs, tai vartotojas pakeičia savo buseną į “prisijungęs vartotojas”. Naršyklė atidaro puslapį, kur vartotojas turi sasają su sitemą. Jei duomenys nevalidūs, tai vartotojas neileidžiamas į kitą puslapį ir jam yra pranešama, kad įvesti duomenys yra neteisingi, langas atsinaujina ir leidžiama vartotojui bandyti prisijungti dar kartą.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2. Naudojimo atvejis “Užregistruoti naują vartuotoją”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Užregistruoti naują vartuotoją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Pridėti naują vartuotoją prie sistemos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Vartotojas, turi turėti sutartį su HD imonę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pridėtas prie duomėnu bazės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sudaro sutarti su HD imone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įneša naujus duomenis į duomenų bazę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perduoda prisijungimo duomenis vartotojui arba kliento atstovui, jų pageidautu būdų (el. paštu ar telefonu)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3. Naudojimo atvejis “Išsiregistruoti vartuotoją”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Išsiregistruoti vartuotoją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Pašalinti nereikalingą vartuotoją iš sistemos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turi būti užregistruotas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pašalintas iš duomenu bazės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randa vartotoją duom. bazeje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pašalina vartotoją iš sistemos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Jei ištrintas vartotojas buvo inžinierius ar vadovas, visi jų ištrinimo metu spręsti kreipiniai gražinami juos paskyrusiam administratoriui ar vadovui ir jų būsena nustatoma, kaip “Laisva”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4. Naudojimo atvejis “Atsijungti nuo sistemos”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Atsijungti nuo sistemos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Prisijungęs vartotojas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Vartotojui baigti darbą su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Būti prisijungusiam prie sistemos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atsijungia nuo sistemos. Visi darbai, kuriuos darė vartotojas, yra užbaigiami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paspaudžia ant “atsijungti” mygtuko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 pokalbiai su darbuotojais ar kiti vartotojo darbai yra užbaigiami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yra gražinamas į prisijungimo formą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Arba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uždaro naršyklę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 pokalbiai su darbuotojais ar kiti vartotojo darbai yra užbaigiami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bookmarkStart w:colFirst="0" w:colLast="0" w:name="_c6sdmbk3whi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Duomenų bazės modulis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2 “Duomenų bazės modulis”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descr="Duomenų bazės modulis (3).png" id="3" name="image2.png"/>
            <a:graphic>
              <a:graphicData uri="http://schemas.openxmlformats.org/drawingml/2006/picture">
                <pic:pic>
                  <pic:nvPicPr>
                    <pic:cNvPr descr="Duomenų bazės modulis (3)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5. Naudojimo atvejis “Pridėti duomenis”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Pridėti duomenis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Sukurti naują vartotoją sistemoje arba registruoti kreipinį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Yra duomenys, kurias reikia įtraukti į bazę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Duom bazėje pridėti nauji duomenys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atidaro sistemoje duomenų pildymo formą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užpildo visus reikalingus laukus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paspaudžia įvestės mygtuką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6. Naudojimo atvejis “Išgauti duomenis”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Išgauti duomenis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Administratorius, Inžinėrius, Vartuotojas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Patikrinti sistemuoje esantis duomenis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Reikalingas raktažodis, pagal kuri bus ieškamos duomenys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gauna jam reikalingus duomenis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Useris atidaro duom bazės paieškos puslapį sistemoje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Useris įveda raktažodį, pagal kuri bus vykdoma paieška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Useris paspaudžia “Paieškos” mygtuką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Useriui pateikiama paieškos rezultatai</w:t>
            </w:r>
          </w:p>
        </w:tc>
      </w:tr>
    </w:tbl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7. Naudojimo atvejis “Trinti duomenis”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Trinti duomenis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Pašalinti nereikalingus duomenis arba išsiregistruoti vartotoją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Reikalingas duomenų ID, kad sistema žinotu, ką trinti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Iš duom bazės yra pašalinamos duomenys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atidaro duom bazės trinimo puslapį sistemoje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įveda ID, kurios duom bazės įvestį jisai norėtu pašalinti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paspaudžia “Šalinti” mygtuką</w:t>
            </w:r>
          </w:p>
        </w:tc>
      </w:tr>
    </w:tbl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Vartotojo Modulis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3 “Vartotojo modulis”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/>
        <w:drawing>
          <wp:inline distB="114300" distT="114300" distL="114300" distR="114300">
            <wp:extent cx="3695700" cy="5648325"/>
            <wp:effectExtent b="0" l="0" r="0" t="0"/>
            <wp:docPr descr="-Vartotojo Modulis.png" id="1" name="image1.png"/>
            <a:graphic>
              <a:graphicData uri="http://schemas.openxmlformats.org/drawingml/2006/picture">
                <pic:pic>
                  <pic:nvPicPr>
                    <pic:cNvPr descr="-Vartotojo Modulis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8. Naudojimo atvejis “Pateikti Kreipinį”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Pateikti Kreipinį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Pranešti Inžinėriui apie sugedimą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turi būti prisijungęs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gauna kreipinį apie jo darbą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paspaudžia “Pateikti kreipinį” mygtuką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parašo jam iškilusią problemą 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paspaudžia “Pateikti” mygtuką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9. Naudojimo atvejis “Peržiurėti Q/A”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Peržiurėti Q/A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Atidaryti Question/Answer puslapį, kur vartotojas gali pažiurėti sprendimus visiems iprastoms problemoms.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turi būti prisijungęs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Vartotojui pateikiamas Q/A puslapis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Paspaudžia “Q/A” Mygtuką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Vartotojui parodomas Q/A puslapis</w:t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12. Naudojimo atvejis “Peržiurėti ankstesnius irašus”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Peržiurėti ankstesnius irašus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Rasti problemos sprendimą iš ankstesnių kreipinių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 būti irašai, kuriuos galima peržiurėti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mato ankstesnius kreipinius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 paspaudžia “Peržiurėti ankstesnius irašus” mygtuką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Vartotojui pateikiamas ankstesnių krepinių sarašas iš duom bazės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Vartotojas, baigęs kreipinių skaitimą, uždaro puslapį</w:t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Darbuotojo modulis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4 “ Darbuotojo modulis”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62325" cy="3362325"/>
            <wp:effectExtent b="0" l="0" r="0" t="0"/>
            <wp:docPr descr="Darbuotojas modulis.png" id="6" name="image5.png"/>
            <a:graphic>
              <a:graphicData uri="http://schemas.openxmlformats.org/drawingml/2006/picture">
                <pic:pic>
                  <pic:nvPicPr>
                    <pic:cNvPr descr="Darbuotojas modulis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13. Naudojimo atvejis “Užklausų priėmimas”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Užklausų priėmimas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Inžinėrius, Vadovas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Inžinėriui priskirti užklausą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tūri būti laisvas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gavo darbo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Inžinėriui iššoka “Administratorius paskirė jums kreipinį” langelis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paspaudžia “OK”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tampa užimtu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Kreipinis tampa vygdomų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15. Naudojimo atvejis “Užklausų uždarimas”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Užklausų uždarimas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Inžinėrius, Vadovas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Baigti darbą su kreipinių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turi baigti darbą su kreipinių, pažimint ji “užbaigtu” / “neišsprendžiamu” / etc...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tampa laisvu, užklausa pridėta prie duom bazės.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Inžinėrius, baiges darbą su u-klausa, paspaudžia “uždaryti užklausą”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tampa laisvu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Kreipinis tampa laisvu, jei jisai buvo gražintas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Kreipinis yra pridėtas į duom bazę, jei jisai buvo išsprestas ar neišsprestas</w:t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Administratoriaus modulis</w:t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5 “Administracijos modulis”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43325" cy="4314825"/>
            <wp:effectExtent b="0" l="0" r="0" t="0"/>
            <wp:docPr descr="Administratoriaus modulis (3).png" id="7" name="image6.png"/>
            <a:graphic>
              <a:graphicData uri="http://schemas.openxmlformats.org/drawingml/2006/picture">
                <pic:pic>
                  <pic:nvPicPr>
                    <pic:cNvPr descr="Administratoriaus modulis (3)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16. Naudojimo atvejis “Užklausų priėmimas”</w:t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Užklausų prięmimas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Administratorius, Vadovas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 darbą inžinėriui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 būti laisvas Inžinėrius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Kreipinis yra paskirstytas Inžinėriui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paspaudžia “Kreipinių Sarašas” mygtuką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išrenka kreipinį, kuri niekas nėra išrinkęs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Administratorius parinka darbuotoja, kuris vygdys kreipinį</w:t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Kreipinis pažymimas kaip “vygdomas” 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tampa “užimtu” </w:t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lentele 17. Naudojimo atvejis “Užklausų skirstimas”</w:t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Pavadinimas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Užklausų skirstimas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Dalyviai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Vadovas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Paskirtis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Perduoti darbą tam, kas yra daugiau tinkamas ja išspresti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Kritiškumas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Nedažnai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Pradinės salygos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 būti nors vienas kreipinis, kuri kaškas vygdo. Inžinėrius turi būti laisvas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Rezultatas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Kreipinis yra perduotas Inžinėriui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Tipinė eiga ir galimi variantai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Vadovas paspaudžia ant esamų kreipinių sarašo</w:t>
            </w:r>
          </w:p>
          <w:p w:rsidR="00000000" w:rsidDel="00000000" w:rsidP="00000000" w:rsidRDefault="00000000" w:rsidRPr="00000000" w14:paraId="0000018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Vadovas paspaudžia ant kreipinio</w:t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Vadovas paspaudžia ant “Perduoti kreipinį Inžinėriui”</w:t>
            </w:r>
          </w:p>
          <w:p w:rsidR="00000000" w:rsidDel="00000000" w:rsidP="00000000" w:rsidRDefault="00000000" w:rsidRPr="00000000" w14:paraId="0000018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Inžinėrius tampa užimtu</w:t>
            </w:r>
          </w:p>
        </w:tc>
      </w:tr>
    </w:tbl>
    <w:p w:rsidR="00000000" w:rsidDel="00000000" w:rsidP="00000000" w:rsidRDefault="00000000" w:rsidRPr="00000000" w14:paraId="000001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KREIPINIO BŪSENOS</w:t>
      </w:r>
    </w:p>
    <w:p w:rsidR="00000000" w:rsidDel="00000000" w:rsidP="00000000" w:rsidRDefault="00000000" w:rsidRPr="00000000" w14:paraId="000001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6 “Kreipinio būsenos”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descr="kreipinio busenos.png" id="2" name="image3.png"/>
            <a:graphic>
              <a:graphicData uri="http://schemas.openxmlformats.org/drawingml/2006/picture">
                <pic:pic>
                  <pic:nvPicPr>
                    <pic:cNvPr descr="kreipinio busenos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KREIPINIO SPRENDIMO PROCESAS</w:t>
      </w:r>
    </w:p>
    <w:p w:rsidR="00000000" w:rsidDel="00000000" w:rsidP="00000000" w:rsidRDefault="00000000" w:rsidRPr="00000000" w14:paraId="000001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Pav. 7 “Kreipinio sprendimo procesas”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descr="Kreipiniu sprendimo procesas (1).png" id="8" name="image4.png"/>
            <a:graphic>
              <a:graphicData uri="http://schemas.openxmlformats.org/drawingml/2006/picture">
                <pic:pic>
                  <pic:nvPicPr>
                    <pic:cNvPr descr="Kreipiniu sprendimo procesas (1)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REIKALAVIMŲ ATSEKAMUMO LENTELĖ</w:t>
      </w:r>
    </w:p>
    <w:p w:rsidR="00000000" w:rsidDel="00000000" w:rsidP="00000000" w:rsidRDefault="00000000" w:rsidRPr="00000000" w14:paraId="000001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Reikalavimo identifikatorius(-ai)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Analizės modelio elementas(-ai)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1  lentelė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1.1.2., 1,2,1,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1  lentelė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1  lentelė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1  lentelė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2  lentelė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2.1.2., 2.1.3., 2.2.1.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2  lentelė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2  lentelė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3.1.1.,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3  lentelė 8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3  lentelė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3  lentelė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4.1.1., 4.1.2., 4.1.3.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4  lentelė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4  lentelė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5.1.1., 5.1.3.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5  lentelė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pav. 5  lentelė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*****************5.1.4., 5.1.5.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****************pav. 5  lentelė 18</w:t>
            </w:r>
          </w:p>
        </w:tc>
      </w:tr>
    </w:tbl>
    <w:p w:rsidR="00000000" w:rsidDel="00000000" w:rsidP="00000000" w:rsidRDefault="00000000" w:rsidRPr="00000000" w14:paraId="000001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