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Коды</w:t>
      </w:r>
    </w:p>
    <w:p>
      <w:pPr>
        <w:jc w:val="center"/>
        <w:spacing w:before="40"/>
      </w:pPr>
      <w:r>
        <w:rPr>
          <w:rFonts w:ascii="Times New Roman" w:hAnsi="Times New Roman" w:cs="Times New Roman"/>
          <w:sz w:val="18"/>
          <w:sz-cs w:val="18"/>
        </w:rPr>
        <w:t xml:space="preserve">на резервирование/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открытие</w:t>
      </w:r>
      <w:r>
        <w:rPr>
          <w:rFonts w:ascii="Times New Roman" w:hAnsi="Times New Roman" w:cs="Times New Roman"/>
          <w:sz w:val="18"/>
          <w:sz-cs w:val="18"/>
        </w:rPr>
        <w:t xml:space="preserve"> (закрытие) лицевого счета</w:t>
      </w:r>
    </w:p>
    <w:p>
      <w:pPr>
        <w:jc w:val="center"/>
        <w:spacing w:after="40"/>
      </w:pPr>
      <w:r>
        <w:rPr>
          <w:rFonts w:ascii="Times New Roman" w:hAnsi="Times New Roman" w:cs="Times New Roman"/>
          <w:sz w:val="18"/>
          <w:sz-cs w:val="18"/>
        </w:rPr>
        <w:t xml:space="preserve">(нужное подчеркнуть)</w:t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Форма по КФД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>0531368</w:t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от «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»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ind w:left="57"/>
      </w:pPr>
      <w:r>
        <w:rPr>
          <w:rFonts w:ascii="Times New Roman" w:hAnsi="Times New Roman" w:cs="Times New Roman"/>
          <w:sz w:val="18"/>
          <w:sz-cs w:val="18"/>
        </w:rPr>
        <w:t xml:space="preserve">г.</w:t>
      </w:r>
    </w:p>
    <w:p>
      <w:pPr>
        <w:jc w:val="right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>Дата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Наименование участника казначейского сопровождения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по Сводному</w:t>
        <w:br/>
        <w:t xml:space="preserve">реестру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ИНН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КПП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Адрес участника</w:t>
        <w:br/>
        <w:t xml:space="preserve">казначейского сопровождения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Адрес электронной почты участника казначейского сопровождения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Территориальный орган Федерального казначейства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по КОФК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Наименование бюджета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по ОКТМО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Наименование заказчика 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по Сводному</w:t>
        <w:br/>
        <w:t xml:space="preserve">реестру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ИНН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Номер лицевого счета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spacing w:before="120" w:after="180"/>
      </w:pPr>
      <w:r>
        <w:rPr>
          <w:rFonts w:ascii="Times New Roman" w:hAnsi="Times New Roman" w:cs="Times New Roman"/>
          <w:sz w:val="20"/>
          <w:sz-cs w:val="20"/>
          <w:b/>
        </w:rPr>
        <w:t xml:space="preserve">ПРОШУ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ind w:left="57"/>
      </w:pPr>
      <w:r>
        <w:rPr>
          <w:rFonts w:ascii="Times New Roman" w:hAnsi="Times New Roman" w:cs="Times New Roman"/>
          <w:sz w:val="20"/>
          <w:sz-cs w:val="20"/>
          <w:b/>
        </w:rPr>
        <w:t xml:space="preserve">зарезервировать лицевой счет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 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2"/>
          <w:sz-cs w:val="22"/>
          <w:b/>
        </w:rPr>
        <w:t xml:space="preserve">V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ind w:left="57"/>
      </w:pPr>
      <w:r>
        <w:rPr>
          <w:rFonts w:ascii="Times New Roman" w:hAnsi="Times New Roman" w:cs="Times New Roman"/>
          <w:sz w:val="20"/>
          <w:sz-cs w:val="20"/>
          <w:b/>
        </w:rPr>
        <w:t xml:space="preserve">открыть лицевой счет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Номер лицевого счета 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ind w:left="57"/>
      </w:pPr>
      <w:r>
        <w:rPr>
          <w:rFonts w:ascii="Times New Roman" w:hAnsi="Times New Roman" w:cs="Times New Roman"/>
          <w:sz w:val="20"/>
          <w:sz-cs w:val="20"/>
        </w:rPr>
        <w:t xml:space="preserve">Основание для открытия лицевого счета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Номер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spacing w:before="40" w:after="2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(наименование документа-основания)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Дата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spacing w:before="40" w:after="2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Идентификатор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ind w:left="57"/>
      </w:pPr>
      <w:r>
        <w:rPr>
          <w:rFonts w:ascii="Times New Roman" w:hAnsi="Times New Roman" w:cs="Times New Roman"/>
          <w:sz w:val="20"/>
          <w:sz-cs w:val="20"/>
          <w:b/>
        </w:rPr>
        <w:t xml:space="preserve">закрыть лицевой счет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Номер лицевого счета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В связи с: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Номер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(причина закрытия лицевого счета, наименование документа-основания)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Дата</w:t>
      </w:r>
    </w:p>
    <w:p>
      <w:pPr>
        <w:jc w:val="center"/>
        <w:spacing w:before="40" w:after="2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before="240"/>
      </w:pPr>
      <w:r>
        <w:rPr>
          <w:rFonts w:ascii="Times New Roman" w:hAnsi="Times New Roman" w:cs="Times New Roman"/>
          <w:sz w:val="20"/>
          <w:sz-cs w:val="20"/>
        </w:rPr>
        <w:t xml:space="preserve">Приложения:</w:t>
        <w:tab/>
        <w:t xml:space="preserve">1.  </w:t>
      </w: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ind w:left="1701"/>
      </w:pPr>
      <w:r>
        <w:rPr>
          <w:rFonts w:ascii="Times New Roman" w:hAnsi="Times New Roman" w:cs="Times New Roman"/>
          <w:sz w:val="20"/>
          <w:sz-cs w:val="20"/>
        </w:rPr>
        <w:t xml:space="preserve">2.  </w:t>
      </w:r>
    </w:p>
    <w:p>
      <w:pPr>
        <w:ind w:left="1956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Руководитель клиента</w:t>
        <w:br/>
        <w:t xml:space="preserve">(уполномоченное лицо)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(подпись)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(расшифровка подписи)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Главный бухгалтер клиента</w:t>
        <w:br/>
        <w:t xml:space="preserve">(уполномоченное лицо)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(подпись)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(расшифровка подписи)</w:t>
      </w:r>
    </w:p>
    <w:p>
      <w:pPr>
        <w:spacing w:before="240" w:after="60"/>
      </w:pPr>
      <w:r>
        <w:rPr>
          <w:rFonts w:ascii="Times New Roman" w:hAnsi="Times New Roman" w:cs="Times New Roman"/>
          <w:sz w:val="20"/>
          <w:sz-cs w:val="20"/>
        </w:rPr>
        <w:t xml:space="preserve">М.П. (при наличии)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«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»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57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20"/>
          <w:sz-cs w:val="20"/>
          <w:b/>
        </w:rPr>
        <w:t xml:space="preserve">На обороте</w:t>
      </w:r>
    </w:p>
    <w:p>
      <w:pPr>
        <w:jc w:val="center"/>
        <w:spacing w:after="240"/>
      </w:pPr>
      <w:r>
        <w:rPr>
          <w:rFonts w:ascii="Times New Roman" w:hAnsi="Times New Roman" w:cs="Times New Roman"/>
          <w:sz w:val="20"/>
          <w:sz-cs w:val="20"/>
          <w:b/>
        </w:rPr>
        <w:t xml:space="preserve">Отметка территориального органа Федерального казначейства</w:t>
      </w:r>
    </w:p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>о резервировании лицевого счета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b/>
          <w:u w:val="single" w:color="000000"/>
        </w:rPr>
        <w:t xml:space="preserve">об открытии</w:t>
      </w:r>
      <w:r>
        <w:rPr>
          <w:rFonts w:ascii="Times New Roman" w:hAnsi="Times New Roman" w:cs="Times New Roman"/>
          <w:sz w:val="20"/>
          <w:sz-cs w:val="20"/>
          <w:b/>
        </w:rPr>
        <w:t xml:space="preserve"> (закрытии) лицевого счета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  <w:spacing w:after="240"/>
      </w:pPr>
      <w:r>
        <w:rPr>
          <w:rFonts w:ascii="Times New Roman" w:hAnsi="Times New Roman" w:cs="Times New Roman"/>
          <w:sz w:val="16"/>
          <w:sz-cs w:val="16"/>
        </w:rPr>
        <w:t xml:space="preserve">(нужное подчеркнуть)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Руководитель (уполномоченное лицо)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(подпись)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(расшифровка подписи)</w:t>
      </w:r>
    </w:p>
    <w:p>
      <w:pPr>
        <w:spacing w:after="120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Главный бухгалтер (уполномоченное лицо)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(подпись)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(расшифровка подписи)</w:t>
      </w:r>
    </w:p>
    <w:p>
      <w:pPr>
        <w:spacing w:after="120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Ответственный 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исполнитель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(подпись)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(расшифровка подписи)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(телефон)</w:t>
      </w:r>
    </w:p>
    <w:p>
      <w:pPr>
        <w:spacing w:after="240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«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»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20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57"/>
      </w:pPr>
      <w:r>
        <w:rPr>
          <w:rFonts w:ascii="Times New Roman" w:hAnsi="Times New Roman" w:cs="Times New Roman"/>
          <w:sz w:val="20"/>
          <w:sz-cs w:val="20"/>
        </w:rPr>
        <w:t xml:space="preserve">г.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1900" w:h="16840"/>
      <w:pgMar w:top="851" w:right="851" w:bottom="567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КонсультантПлюс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КонсультантПлюс</dc:creator>
</cp:coreProperties>
</file>

<file path=docProps/meta.xml><?xml version="1.0" encoding="utf-8"?>
<meta xmlns="http://schemas.apple.com/cocoa/2006/metadata">
  <generator>CocoaOOXMLWriter/2685.7</generator>
</meta>
</file>