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1DF80" w14:textId="70B96073" w:rsidR="00A97058" w:rsidRDefault="00BB3489" w:rsidP="00BB3489">
      <w:pPr>
        <w:jc w:val="center"/>
      </w:pPr>
      <w:r>
        <w:t>Documentation Utilisateur</w:t>
      </w:r>
    </w:p>
    <w:p w14:paraId="12B5FCF6" w14:textId="6AB63378" w:rsidR="00BB3489" w:rsidRDefault="00BB3489" w:rsidP="00BB3489">
      <w:pPr>
        <w:jc w:val="center"/>
      </w:pPr>
    </w:p>
    <w:p w14:paraId="6AE17515" w14:textId="127A3729" w:rsidR="00BB3489" w:rsidRDefault="00BB3489" w:rsidP="00BB3489">
      <w:pPr>
        <w:jc w:val="both"/>
      </w:pPr>
      <w:r w:rsidRPr="00BB3489">
        <w:drawing>
          <wp:inline distT="0" distB="0" distL="0" distR="0" wp14:anchorId="1651CDFD" wp14:editId="562CDF2A">
            <wp:extent cx="20117435" cy="100196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0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EC2" w14:textId="19CB0582" w:rsidR="00BB3489" w:rsidRDefault="00BB3489" w:rsidP="00BB3489">
      <w:pPr>
        <w:jc w:val="both"/>
      </w:pPr>
      <w:r>
        <w:t>L’utilisateur arrive sur le site web statique et peut choisir de cliquer sur une des cases de la frise afin de pouvoir voir l’histoire des consoles de jeux vidéos</w:t>
      </w:r>
    </w:p>
    <w:p w14:paraId="1C9F01F4" w14:textId="1B1AAA2F" w:rsidR="00BB3489" w:rsidRDefault="00BB3489" w:rsidP="00BB3489">
      <w:pPr>
        <w:jc w:val="both"/>
      </w:pPr>
    </w:p>
    <w:p w14:paraId="68FF9DEB" w14:textId="19CD2614" w:rsidR="00BB3489" w:rsidRDefault="00BB3489" w:rsidP="00BB3489">
      <w:pPr>
        <w:jc w:val="both"/>
      </w:pPr>
      <w:r w:rsidRPr="00BB3489">
        <w:drawing>
          <wp:inline distT="0" distB="0" distL="0" distR="0" wp14:anchorId="6E3A9319" wp14:editId="34D8631C">
            <wp:extent cx="20117435" cy="100037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0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9B8" w14:textId="6048F3E8" w:rsidR="00BB3489" w:rsidRDefault="00BB3489" w:rsidP="00BB3489">
      <w:pPr>
        <w:jc w:val="both"/>
      </w:pPr>
      <w:r>
        <w:t>En cliquant sur une période, vous arriverez à un endroit où les consoles qui ont été crées depuis le début ainsi que leurs dates de création.</w:t>
      </w:r>
    </w:p>
    <w:p w14:paraId="69C1E51E" w14:textId="4E7FA7EF" w:rsidR="00BB3489" w:rsidRDefault="00BB3489" w:rsidP="00BB3489">
      <w:pPr>
        <w:jc w:val="both"/>
      </w:pPr>
    </w:p>
    <w:p w14:paraId="125A5537" w14:textId="5B2B2B2A" w:rsidR="00BB3489" w:rsidRDefault="00BB3489" w:rsidP="00BB3489">
      <w:pPr>
        <w:jc w:val="both"/>
      </w:pPr>
      <w:r w:rsidRPr="00BB3489">
        <w:drawing>
          <wp:inline distT="0" distB="0" distL="0" distR="0" wp14:anchorId="2223C632" wp14:editId="04A50472">
            <wp:extent cx="20117435" cy="99771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99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602" w14:textId="49E6E8D5" w:rsidR="00BB3489" w:rsidRDefault="00BB3489" w:rsidP="00BB3489">
      <w:pPr>
        <w:jc w:val="both"/>
      </w:pPr>
      <w:r>
        <w:t>Après avoir cliqué sur une console, vous verrez une description de la console et leurs concepteurs ainsi qu’une image de la machine.</w:t>
      </w:r>
    </w:p>
    <w:sectPr w:rsidR="00BB34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489"/>
    <w:rsid w:val="00A97058"/>
    <w:rsid w:val="00BB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742F1"/>
  <w15:chartTrackingRefBased/>
  <w15:docId w15:val="{981641CE-1EF4-4C0C-A370-39B435B6F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401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Noyon</dc:creator>
  <cp:keywords/>
  <dc:description/>
  <cp:lastModifiedBy>Patrick Noyon</cp:lastModifiedBy>
  <cp:revision>1</cp:revision>
  <dcterms:created xsi:type="dcterms:W3CDTF">2022-12-08T11:35:00Z</dcterms:created>
  <dcterms:modified xsi:type="dcterms:W3CDTF">2022-12-08T11:39:00Z</dcterms:modified>
</cp:coreProperties>
</file>