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3DF4090F" w14:textId="77777777">
        <w:tc>
          <w:tcPr>
            <w:tcW w:w="7370" w:type="dxa"/>
            <w:shd w:val="clear" w:color="auto" w:fill="1B2A4A"/>
          </w:tcPr>
          <w:p w14:paraId="132588FC" w14:textId="77777777" w:rsidR="005E54F1" w:rsidRDefault="00000000">
            <w:pPr>
              <w:spacing w:before="160" w:after="40"/>
              <w:ind w:left="227"/>
            </w:pPr>
            <w:r>
              <w:rPr>
                <w:rFonts w:ascii="游ゴシック" w:eastAsia="游ゴシック" w:hAnsi="游ゴシック"/>
                <w:color w:val="A8B5D0"/>
              </w:rPr>
              <w:t>職務経歴書</w:t>
            </w:r>
          </w:p>
          <w:p w14:paraId="2204F774" w14:textId="77777777" w:rsidR="005E54F1" w:rsidRDefault="00000000">
            <w:pPr>
              <w:spacing w:after="40"/>
              <w:ind w:left="227"/>
            </w:pPr>
            <w:r>
              <w:rPr>
                <w:rFonts w:ascii="游ゴシック" w:eastAsia="游ゴシック" w:hAnsi="游ゴシック"/>
                <w:b/>
                <w:color w:val="FFFFFF"/>
                <w:sz w:val="44"/>
              </w:rPr>
              <w:t>男座　員也</w:t>
            </w:r>
            <w:r>
              <w:rPr>
                <w:rFonts w:ascii="游ゴシック" w:eastAsia="游ゴシック" w:hAnsi="游ゴシック"/>
                <w:color w:val="A8B5D0"/>
              </w:rPr>
              <w:t xml:space="preserve">  / Oza Kazuya</w:t>
            </w:r>
          </w:p>
          <w:p w14:paraId="3395D0B1" w14:textId="77777777" w:rsidR="005E54F1" w:rsidRDefault="00000000">
            <w:pPr>
              <w:spacing w:after="160"/>
              <w:ind w:left="227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color w:val="C9A961"/>
                <w:sz w:val="20"/>
                <w:lang w:eastAsia="ja-JP"/>
              </w:rPr>
              <w:t>戦略 × 実装 × AI　― 三位一体のAI/DSコンサルタント ―</w:t>
            </w:r>
          </w:p>
        </w:tc>
        <w:tc>
          <w:tcPr>
            <w:tcW w:w="2835" w:type="dxa"/>
            <w:shd w:val="clear" w:color="auto" w:fill="2C4670"/>
          </w:tcPr>
          <w:p w14:paraId="1573EEF2" w14:textId="77777777" w:rsidR="005E54F1" w:rsidRDefault="00000000">
            <w:pPr>
              <w:spacing w:before="200" w:after="40"/>
              <w:ind w:right="170"/>
              <w:jc w:val="right"/>
            </w:pPr>
            <w:r>
              <w:rPr>
                <w:rFonts w:ascii="游ゴシック" w:eastAsia="游ゴシック" w:hAnsi="游ゴシック"/>
                <w:b/>
                <w:color w:val="FFFFFF"/>
              </w:rPr>
              <w:t>2026年4月</w:t>
            </w:r>
          </w:p>
          <w:p w14:paraId="1BA268D2" w14:textId="77777777" w:rsidR="005E54F1" w:rsidRDefault="00000000">
            <w:pPr>
              <w:spacing w:after="20"/>
              <w:ind w:right="170"/>
              <w:jc w:val="right"/>
            </w:pPr>
            <w:r>
              <w:rPr>
                <w:rFonts w:ascii="游明朝" w:eastAsia="游明朝" w:hAnsi="游明朝"/>
                <w:color w:val="C8D0DC"/>
                <w:sz w:val="16"/>
              </w:rPr>
              <w:t>稼働開始: 2026年6月〜</w:t>
            </w:r>
          </w:p>
          <w:p w14:paraId="409C0EE4" w14:textId="77777777" w:rsidR="005E54F1" w:rsidRDefault="00000000">
            <w:pPr>
              <w:ind w:right="170"/>
              <w:jc w:val="right"/>
            </w:pPr>
            <w:r>
              <w:rPr>
                <w:rFonts w:ascii="游明朝" w:eastAsia="游明朝" w:hAnsi="游明朝"/>
                <w:color w:val="C8D0DC"/>
                <w:sz w:val="16"/>
              </w:rPr>
              <w:t>単価: 月額300万円〜</w:t>
            </w:r>
          </w:p>
        </w:tc>
      </w:tr>
    </w:tbl>
    <w:p w14:paraId="560C622F" w14:textId="77777777" w:rsidR="005E54F1" w:rsidRDefault="005E54F1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5E54F1" w14:paraId="4765B710" w14:textId="77777777">
        <w:tc>
          <w:tcPr>
            <w:tcW w:w="2041" w:type="dxa"/>
            <w:shd w:val="clear" w:color="auto" w:fill="1B2A4A"/>
          </w:tcPr>
          <w:p w14:paraId="341F87D5" w14:textId="77777777" w:rsidR="005E54F1" w:rsidRDefault="00000000">
            <w:pPr>
              <w:spacing w:before="80" w:after="0"/>
              <w:jc w:val="center"/>
            </w:pPr>
            <w:r>
              <w:rPr>
                <w:rFonts w:ascii="游ゴシック" w:eastAsia="游ゴシック" w:hAnsi="游ゴシック"/>
                <w:b/>
                <w:color w:val="FFFFFF"/>
                <w:sz w:val="28"/>
              </w:rPr>
              <w:t>7億円</w:t>
            </w:r>
          </w:p>
          <w:p w14:paraId="38AAB94A" w14:textId="77777777" w:rsidR="005E54F1" w:rsidRDefault="00000000">
            <w:pPr>
              <w:spacing w:after="0"/>
              <w:jc w:val="center"/>
            </w:pPr>
            <w:r>
              <w:rPr>
                <w:rFonts w:ascii="游ゴシック" w:eastAsia="游ゴシック" w:hAnsi="游ゴシック"/>
                <w:color w:val="C8D0DC"/>
                <w:sz w:val="15"/>
              </w:rPr>
              <w:t>新規収益創出</w:t>
            </w:r>
          </w:p>
          <w:p w14:paraId="08932D98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（Amazon）</w:t>
            </w:r>
          </w:p>
        </w:tc>
        <w:tc>
          <w:tcPr>
            <w:tcW w:w="2041" w:type="dxa"/>
            <w:shd w:val="clear" w:color="auto" w:fill="2C4670"/>
          </w:tcPr>
          <w:p w14:paraId="1148CE4E" w14:textId="77777777" w:rsidR="005E54F1" w:rsidRDefault="00000000">
            <w:pPr>
              <w:spacing w:before="80" w:after="0"/>
              <w:jc w:val="center"/>
            </w:pPr>
            <w:r>
              <w:rPr>
                <w:rFonts w:ascii="游ゴシック" w:eastAsia="游ゴシック" w:hAnsi="游ゴシック"/>
                <w:b/>
                <w:color w:val="FFFFFF"/>
                <w:sz w:val="28"/>
              </w:rPr>
              <w:t>+30%</w:t>
            </w:r>
          </w:p>
          <w:p w14:paraId="311F2EA6" w14:textId="77777777" w:rsidR="005E54F1" w:rsidRDefault="00000000">
            <w:pPr>
              <w:spacing w:after="0"/>
              <w:jc w:val="center"/>
            </w:pPr>
            <w:r>
              <w:rPr>
                <w:rFonts w:ascii="游ゴシック" w:eastAsia="游ゴシック" w:hAnsi="游ゴシック"/>
                <w:color w:val="C8D0DC"/>
                <w:sz w:val="15"/>
              </w:rPr>
              <w:t>ROAS改善</w:t>
            </w:r>
          </w:p>
          <w:p w14:paraId="144D6582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（Amazon）</w:t>
            </w:r>
          </w:p>
        </w:tc>
        <w:tc>
          <w:tcPr>
            <w:tcW w:w="2041" w:type="dxa"/>
            <w:shd w:val="clear" w:color="auto" w:fill="1B2A4A"/>
          </w:tcPr>
          <w:p w14:paraId="783BDF79" w14:textId="77777777" w:rsidR="005E54F1" w:rsidRDefault="00000000">
            <w:pPr>
              <w:spacing w:before="80" w:after="0"/>
              <w:jc w:val="center"/>
            </w:pPr>
            <w:r>
              <w:rPr>
                <w:rFonts w:ascii="游ゴシック" w:eastAsia="游ゴシック" w:hAnsi="游ゴシック"/>
                <w:b/>
                <w:color w:val="FFFFFF"/>
                <w:sz w:val="28"/>
              </w:rPr>
              <w:t>5,000万円</w:t>
            </w:r>
          </w:p>
          <w:p w14:paraId="2BF92E74" w14:textId="77777777" w:rsidR="005E54F1" w:rsidRDefault="00000000">
            <w:pPr>
              <w:spacing w:after="0"/>
              <w:jc w:val="center"/>
            </w:pPr>
            <w:r>
              <w:rPr>
                <w:rFonts w:ascii="游ゴシック" w:eastAsia="游ゴシック" w:hAnsi="游ゴシック"/>
                <w:color w:val="C8D0DC"/>
                <w:sz w:val="15"/>
              </w:rPr>
              <w:t>生成AI年商 6ヶ月</w:t>
            </w:r>
          </w:p>
          <w:p w14:paraId="1177D79C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（STANDARD）</w:t>
            </w:r>
          </w:p>
        </w:tc>
        <w:tc>
          <w:tcPr>
            <w:tcW w:w="2041" w:type="dxa"/>
            <w:shd w:val="clear" w:color="auto" w:fill="2C4670"/>
          </w:tcPr>
          <w:p w14:paraId="3D972961" w14:textId="77777777" w:rsidR="005E54F1" w:rsidRDefault="00000000">
            <w:pPr>
              <w:spacing w:before="80" w:after="0"/>
              <w:jc w:val="center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FFFFFF"/>
                <w:sz w:val="28"/>
                <w:lang w:eastAsia="ja-JP"/>
              </w:rPr>
              <w:t>300%超</w:t>
            </w:r>
          </w:p>
          <w:p w14:paraId="6B1B406F" w14:textId="77777777" w:rsidR="005E54F1" w:rsidRDefault="00000000">
            <w:pPr>
              <w:spacing w:after="0"/>
              <w:jc w:val="center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color w:val="C8D0DC"/>
                <w:sz w:val="15"/>
                <w:lang w:eastAsia="ja-JP"/>
              </w:rPr>
              <w:t>クライアントROI</w:t>
            </w:r>
          </w:p>
          <w:p w14:paraId="0F83C622" w14:textId="77777777" w:rsidR="005E54F1" w:rsidRDefault="00000000">
            <w:pPr>
              <w:spacing w:after="80"/>
              <w:jc w:val="center"/>
              <w:rPr>
                <w:lang w:eastAsia="ja-JP"/>
              </w:rPr>
            </w:pPr>
            <w:r>
              <w:rPr>
                <w:rFonts w:ascii="游明朝" w:eastAsia="游明朝" w:hAnsi="游明朝"/>
                <w:color w:val="A8B5D0"/>
                <w:sz w:val="14"/>
                <w:lang w:eastAsia="ja-JP"/>
              </w:rPr>
              <w:t>（大手5社）</w:t>
            </w:r>
          </w:p>
        </w:tc>
        <w:tc>
          <w:tcPr>
            <w:tcW w:w="2041" w:type="dxa"/>
            <w:shd w:val="clear" w:color="auto" w:fill="1B2A4A"/>
          </w:tcPr>
          <w:p w14:paraId="4D54B7BB" w14:textId="77777777" w:rsidR="005E54F1" w:rsidRDefault="00000000">
            <w:pPr>
              <w:spacing w:before="80" w:after="0"/>
              <w:jc w:val="center"/>
            </w:pPr>
            <w:r>
              <w:rPr>
                <w:rFonts w:ascii="游ゴシック" w:eastAsia="游ゴシック" w:hAnsi="游ゴシック"/>
                <w:b/>
                <w:color w:val="FFFFFF"/>
                <w:sz w:val="28"/>
              </w:rPr>
              <w:t>No.1</w:t>
            </w:r>
          </w:p>
          <w:p w14:paraId="46194F4F" w14:textId="77777777" w:rsidR="005E54F1" w:rsidRDefault="00000000">
            <w:pPr>
              <w:spacing w:after="0"/>
              <w:jc w:val="center"/>
            </w:pPr>
            <w:r>
              <w:rPr>
                <w:rFonts w:ascii="游ゴシック" w:eastAsia="游ゴシック" w:hAnsi="游ゴシック"/>
                <w:color w:val="C8D0DC"/>
                <w:sz w:val="15"/>
              </w:rPr>
              <w:t>全社売上伸長率</w:t>
            </w:r>
          </w:p>
          <w:p w14:paraId="54046363" w14:textId="77777777" w:rsidR="005E54F1" w:rsidRDefault="00000000">
            <w:pPr>
              <w:spacing w:after="80"/>
              <w:jc w:val="center"/>
            </w:pPr>
            <w:r>
              <w:rPr>
                <w:rFonts w:ascii="游明朝" w:eastAsia="游明朝" w:hAnsi="游明朝"/>
                <w:color w:val="A8B5D0"/>
                <w:sz w:val="14"/>
              </w:rPr>
              <w:t>（M3）</w:t>
            </w:r>
          </w:p>
        </w:tc>
      </w:tr>
    </w:tbl>
    <w:p w14:paraId="242CC272" w14:textId="77777777" w:rsidR="005E54F1" w:rsidRDefault="005E54F1">
      <w:pPr>
        <w:spacing w:after="8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7F84EDF2" w14:textId="77777777">
        <w:tc>
          <w:tcPr>
            <w:tcW w:w="142" w:type="dxa"/>
            <w:shd w:val="clear" w:color="auto" w:fill="1B2A4A"/>
          </w:tcPr>
          <w:p w14:paraId="642C5CE3" w14:textId="77777777" w:rsidR="005E54F1" w:rsidRDefault="00000000">
            <w:r>
              <w:rPr>
                <w:rFonts w:ascii="游明朝" w:eastAsia="游明朝" w:hAnsi="游明朝"/>
                <w:color w:val="1E2535"/>
              </w:rPr>
              <w:t xml:space="preserve">　</w:t>
            </w:r>
          </w:p>
        </w:tc>
        <w:tc>
          <w:tcPr>
            <w:tcW w:w="9638" w:type="dxa"/>
          </w:tcPr>
          <w:p w14:paraId="14F469A0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r>
              <w:rPr>
                <w:rFonts w:ascii="游ゴシック" w:eastAsia="游ゴシック" w:hAnsi="游ゴシック"/>
                <w:b/>
                <w:color w:val="1B2A4A"/>
                <w:sz w:val="24"/>
              </w:rPr>
              <w:t>エグゼクティブサマリー</w:t>
            </w:r>
            <w:r>
              <w:rPr>
                <w:rFonts w:ascii="游ゴシック" w:eastAsia="游ゴシック" w:hAnsi="游ゴシック"/>
                <w:color w:val="5C6473"/>
                <w:sz w:val="16"/>
              </w:rPr>
              <w:t xml:space="preserve">　 EXECUTIVE SUMMARY</w:t>
            </w:r>
          </w:p>
        </w:tc>
      </w:tr>
    </w:tbl>
    <w:p w14:paraId="29A9606A" w14:textId="77777777" w:rsidR="005E54F1" w:rsidRDefault="005E54F1">
      <w:pPr>
        <w:spacing w:after="40"/>
      </w:pPr>
    </w:p>
    <w:p w14:paraId="61E493F4" w14:textId="77777777" w:rsidR="005E54F1" w:rsidRDefault="00000000">
      <w:pPr>
        <w:spacing w:before="40" w:after="60"/>
        <w:ind w:left="170"/>
        <w:rPr>
          <w:lang w:eastAsia="ja-JP"/>
        </w:rPr>
      </w:pPr>
      <w:r>
        <w:rPr>
          <w:rFonts w:ascii="游ゴシック" w:eastAsia="游ゴシック" w:hAnsi="游ゴシック"/>
          <w:b/>
          <w:i/>
          <w:color w:val="1B2A4A"/>
          <w:lang w:eastAsia="ja-JP"/>
        </w:rPr>
        <w:t>「提言だけで終わらない」AI駆動型コンサルタント</w:t>
      </w:r>
    </w:p>
    <w:p w14:paraId="190CE27E" w14:textId="77777777" w:rsidR="005E54F1" w:rsidRDefault="00000000">
      <w:pPr>
        <w:spacing w:after="120" w:line="300" w:lineRule="auto"/>
        <w:ind w:left="170"/>
        <w:rPr>
          <w:lang w:eastAsia="ja-JP"/>
        </w:rPr>
      </w:pPr>
      <w:r>
        <w:rPr>
          <w:rFonts w:ascii="游明朝" w:eastAsia="游明朝" w:hAnsi="游明朝"/>
          <w:color w:val="1E2535"/>
          <w:sz w:val="19"/>
          <w:lang w:eastAsia="ja-JP"/>
        </w:rPr>
        <w:t>Amazon Japan シニアデータサイエンティスト（広告事業 新規収益7億円創出・ROAS +30%）、エムスリー BIチームリーダー（11名マネジメント・全社売上伸長率No.1）、STANDARD Senior Manager（生成AIサービスを6ヶ月で年商5,000万円に拡大・大手5社でROI 300%超）。戦略立案 × 実装 × 組織変革を1人で完結し、コンサルファームの半額以下で同等以上の成果を提供。5業界（EC/広告・製薬・金融・IT/SaaS・インフラ）での導入実績を持つ。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E54F1" w14:paraId="5961A3D5" w14:textId="77777777"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1E59B000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C9A961"/>
                <w:sz w:val="32"/>
                <w:lang w:eastAsia="ja-JP"/>
              </w:rPr>
              <w:t>01</w:t>
            </w:r>
          </w:p>
          <w:p w14:paraId="71C1BAA0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21"/>
                <w:lang w:eastAsia="ja-JP"/>
              </w:rPr>
              <w:t>企画戦略立案</w:t>
            </w:r>
          </w:p>
          <w:p w14:paraId="30218908" w14:textId="77777777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業務棚卸しからAI適合先を発見し、生成AI活用推進ロードマップを策定。経営KPIに直結する打ち手を優先順位付けして提示する。</w:t>
            </w:r>
          </w:p>
        </w:tc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1192C9F5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C9A961"/>
                <w:sz w:val="32"/>
                <w:lang w:eastAsia="ja-JP"/>
              </w:rPr>
              <w:t>02</w:t>
            </w:r>
          </w:p>
          <w:p w14:paraId="475A6B82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21"/>
                <w:lang w:eastAsia="ja-JP"/>
              </w:rPr>
              <w:t>実装力</w:t>
            </w:r>
          </w:p>
          <w:p w14:paraId="72DB3A35" w14:textId="77777777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LLM／機械学習モデルの設計・実装・本番運用まで自走。Claude Code等を活用し、戦略会議の場でPoCを即日構築できるスピード感を提供。</w:t>
            </w:r>
          </w:p>
        </w:tc>
        <w:tc>
          <w:tcPr>
            <w:tcW w:w="3402" w:type="dxa"/>
            <w:tcBorders>
              <w:top w:val="single" w:sz="18" w:space="0" w:color="C9A961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5F54F73E" w14:textId="77777777" w:rsidR="005E54F1" w:rsidRDefault="00000000">
            <w:pPr>
              <w:spacing w:before="100" w:after="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C9A961"/>
                <w:sz w:val="32"/>
                <w:lang w:eastAsia="ja-JP"/>
              </w:rPr>
              <w:t>03</w:t>
            </w:r>
          </w:p>
          <w:p w14:paraId="599DE641" w14:textId="77777777" w:rsidR="005E54F1" w:rsidRDefault="00000000">
            <w:pPr>
              <w:spacing w:after="4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21"/>
                <w:lang w:eastAsia="ja-JP"/>
              </w:rPr>
              <w:t>変革推進力</w:t>
            </w:r>
          </w:p>
          <w:p w14:paraId="19973890" w14:textId="77777777" w:rsidR="005E54F1" w:rsidRDefault="00000000">
            <w:pPr>
              <w:spacing w:after="120" w:line="300" w:lineRule="auto"/>
              <w:ind w:left="170" w:right="170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エグゼクティブ研修・チェンジマネジメントの豊富な実績。C-suiteとの合意形成から現場定着まで伴走しAI活用を組織に根付かせる。</w:t>
            </w:r>
          </w:p>
        </w:tc>
      </w:tr>
    </w:tbl>
    <w:p w14:paraId="11D71313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147F768B" w14:textId="77777777">
        <w:tc>
          <w:tcPr>
            <w:tcW w:w="142" w:type="dxa"/>
            <w:shd w:val="clear" w:color="auto" w:fill="1B2A4A"/>
          </w:tcPr>
          <w:p w14:paraId="03037A93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3782157F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24"/>
              </w:rPr>
              <w:t>スキル・経験</w:t>
            </w:r>
            <w:proofErr w:type="spellEnd"/>
            <w:r>
              <w:rPr>
                <w:rFonts w:ascii="游ゴシック" w:eastAsia="游ゴシック" w:hAnsi="游ゴシック"/>
                <w:b/>
                <w:color w:val="1B2A4A"/>
                <w:sz w:val="24"/>
              </w:rPr>
              <w:t xml:space="preserve"> </w:t>
            </w: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24"/>
              </w:rPr>
              <w:t>サマリ</w:t>
            </w:r>
            <w:proofErr w:type="spellEnd"/>
            <w:r>
              <w:rPr>
                <w:rFonts w:ascii="游ゴシック" w:eastAsia="游ゴシック" w:hAnsi="游ゴシック"/>
                <w:b/>
                <w:color w:val="1B2A4A"/>
                <w:sz w:val="24"/>
              </w:rPr>
              <w:t>ー</w:t>
            </w:r>
            <w:r>
              <w:rPr>
                <w:rFonts w:ascii="游ゴシック" w:eastAsia="游ゴシック" w:hAnsi="游ゴシック"/>
                <w:color w:val="5C6473"/>
                <w:sz w:val="16"/>
              </w:rPr>
              <w:t xml:space="preserve">　 KEY EXPERIENCE</w:t>
            </w:r>
          </w:p>
        </w:tc>
      </w:tr>
    </w:tbl>
    <w:p w14:paraId="78F36EF6" w14:textId="77777777" w:rsidR="005E54F1" w:rsidRDefault="005E54F1">
      <w:pPr>
        <w:spacing w:after="40"/>
      </w:pPr>
    </w:p>
    <w:p w14:paraId="2DF4C39C" w14:textId="77777777" w:rsidR="005E54F1" w:rsidRDefault="00000000">
      <w:pPr>
        <w:spacing w:before="60" w:after="20" w:line="276" w:lineRule="auto"/>
        <w:ind w:left="170"/>
      </w:pPr>
      <w:r>
        <w:rPr>
          <w:rFonts w:ascii="游明朝" w:eastAsia="游明朝" w:hAnsi="游明朝"/>
          <w:b/>
          <w:color w:val="C9A961"/>
          <w:sz w:val="21"/>
        </w:rPr>
        <w:t xml:space="preserve">▎ </w:t>
      </w:r>
      <w:r>
        <w:rPr>
          <w:rFonts w:ascii="游ゴシック" w:eastAsia="游ゴシック" w:hAnsi="游ゴシック"/>
          <w:b/>
          <w:color w:val="1B2A4A"/>
          <w:sz w:val="21"/>
        </w:rPr>
        <w:t>分析スキル</w:t>
      </w:r>
    </w:p>
    <w:p w14:paraId="22011569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機械学習プロジェクトのリード　</w:t>
      </w:r>
      <w:r>
        <w:rPr>
          <w:rFonts w:ascii="游明朝" w:eastAsia="游明朝" w:hAnsi="游明朝"/>
          <w:color w:val="1E2535"/>
          <w:sz w:val="18"/>
          <w:lang w:eastAsia="ja-JP"/>
        </w:rPr>
        <w:t>Amazon広告事業にて累計7億円の新規収益を創出。成長率予測AI（LGBM/SHAP）でROAS +30%、クロスセル・ペルソナ分析でLTV +30%、NLP解析により売上 +15%。</w:t>
      </w:r>
    </w:p>
    <w:p w14:paraId="1E9F198A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幅広い分析知見と成果創出　</w:t>
      </w:r>
      <w:r>
        <w:rPr>
          <w:rFonts w:ascii="游明朝" w:eastAsia="游明朝" w:hAnsi="游明朝"/>
          <w:color w:val="1E2535"/>
          <w:sz w:val="18"/>
          <w:lang w:eastAsia="ja-JP"/>
        </w:rPr>
        <w:t>統計検定による施策効果検証、PSMによる最適価格決定で利益 +3Pt、67%低コストでのクリエイティブ検証、データ可視化基盤構築。</w:t>
      </w:r>
    </w:p>
    <w:p w14:paraId="58A3860B" w14:textId="77777777" w:rsidR="005E54F1" w:rsidRDefault="00000000">
      <w:pPr>
        <w:spacing w:before="60" w:after="20" w:line="276" w:lineRule="auto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游ゴシック" w:eastAsia="游ゴシック" w:hAnsi="游ゴシック"/>
          <w:b/>
          <w:color w:val="1B2A4A"/>
          <w:sz w:val="21"/>
          <w:lang w:eastAsia="ja-JP"/>
        </w:rPr>
        <w:t>新サービス立上げ・複数部門体制構築</w:t>
      </w:r>
    </w:p>
    <w:p w14:paraId="145A35B5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lastRenderedPageBreak/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生成AI新規サービス立ち上げ　</w:t>
      </w:r>
      <w:r>
        <w:rPr>
          <w:rFonts w:ascii="游明朝" w:eastAsia="游明朝" w:hAnsi="游明朝"/>
          <w:color w:val="1E2535"/>
          <w:sz w:val="18"/>
          <w:lang w:eastAsia="ja-JP"/>
        </w:rPr>
        <w:t>STANDARDにて生成AIのロードマップ策定・教育・RAG開発・MVP作成・WEBセミナー集客をワンストップ提供する新サービスを企画・ローンチ。年商5,000万円規模、大手5社でROI 300%超を達成。</w:t>
      </w:r>
    </w:p>
    <w:p w14:paraId="63CB0ED5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新規サービス・体制構築　</w:t>
      </w:r>
      <w:r>
        <w:rPr>
          <w:rFonts w:ascii="游明朝" w:eastAsia="游明朝" w:hAnsi="游明朝"/>
          <w:color w:val="1E2535"/>
          <w:sz w:val="18"/>
          <w:lang w:eastAsia="ja-JP"/>
        </w:rPr>
        <w:t>Amazon広告事業にて金融・動画配信の</w:t>
      </w:r>
      <w:proofErr w:type="spellStart"/>
      <w:r>
        <w:rPr>
          <w:rFonts w:ascii="游明朝" w:eastAsia="游明朝" w:hAnsi="游明朝"/>
          <w:color w:val="1E2535"/>
          <w:sz w:val="18"/>
          <w:lang w:eastAsia="ja-JP"/>
        </w:rPr>
        <w:t>BtoB</w:t>
      </w:r>
      <w:proofErr w:type="spellEnd"/>
      <w:r>
        <w:rPr>
          <w:rFonts w:ascii="游明朝" w:eastAsia="游明朝" w:hAnsi="游明朝"/>
          <w:color w:val="1E2535"/>
          <w:sz w:val="18"/>
          <w:lang w:eastAsia="ja-JP"/>
        </w:rPr>
        <w:t>領域で新サービスを立ち上げ、12名マネジメントで日本・海外売上9億円・利益率 +3Pt改善を実現。</w:t>
      </w:r>
    </w:p>
    <w:p w14:paraId="0004F66C" w14:textId="77777777" w:rsidR="005E54F1" w:rsidRDefault="00000000">
      <w:pPr>
        <w:spacing w:before="60" w:after="20" w:line="276" w:lineRule="auto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游ゴシック" w:eastAsia="游ゴシック" w:hAnsi="游ゴシック"/>
          <w:b/>
          <w:color w:val="1B2A4A"/>
          <w:sz w:val="21"/>
          <w:lang w:eastAsia="ja-JP"/>
        </w:rPr>
        <w:t>成長マネジメント・組織変革</w:t>
      </w:r>
    </w:p>
    <w:p w14:paraId="596E3612" w14:textId="7FAECD21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AI・データサイエンス人材育成　</w:t>
      </w:r>
      <w:r>
        <w:rPr>
          <w:rFonts w:ascii="游明朝" w:eastAsia="游明朝" w:hAnsi="游明朝"/>
          <w:color w:val="1E2535"/>
          <w:sz w:val="18"/>
          <w:lang w:eastAsia="ja-JP"/>
        </w:rPr>
        <w:t>STANDARDにてPython＆DS研修と生成AI研修を開発・提供（延べ150名超）。非エンジニア新卒が2週間でLGBM予測モデルを実装可能なレベルに到達。</w:t>
      </w:r>
    </w:p>
    <w:p w14:paraId="741D2A27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チームマネジメント　</w:t>
      </w:r>
      <w:r>
        <w:rPr>
          <w:rFonts w:ascii="游明朝" w:eastAsia="游明朝" w:hAnsi="游明朝"/>
          <w:color w:val="1E2535"/>
          <w:sz w:val="18"/>
          <w:lang w:eastAsia="ja-JP"/>
        </w:rPr>
        <w:t>エムスリーにてデータコンサルティングチーム11名をリードし、高単価提案・受注率向上・QCD改善施策により全5チーム中No.1の売上上昇率を達成。</w:t>
      </w:r>
    </w:p>
    <w:p w14:paraId="1DE70B2A" w14:textId="77777777" w:rsidR="005E54F1" w:rsidRDefault="00000000">
      <w:pPr>
        <w:spacing w:before="60" w:after="20" w:line="276" w:lineRule="auto"/>
        <w:ind w:left="170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21"/>
          <w:lang w:eastAsia="ja-JP"/>
        </w:rPr>
        <w:t xml:space="preserve">▎ </w:t>
      </w:r>
      <w:r>
        <w:rPr>
          <w:rFonts w:ascii="游ゴシック" w:eastAsia="游ゴシック" w:hAnsi="游ゴシック"/>
          <w:b/>
          <w:color w:val="1B2A4A"/>
          <w:sz w:val="21"/>
          <w:lang w:eastAsia="ja-JP"/>
        </w:rPr>
        <w:t>マーケティング戦略立案</w:t>
      </w:r>
    </w:p>
    <w:p w14:paraId="04CB6CAA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マーケティング戦略立案支援　</w:t>
      </w:r>
      <w:r>
        <w:rPr>
          <w:rFonts w:ascii="游明朝" w:eastAsia="游明朝" w:hAnsi="游明朝"/>
          <w:color w:val="1E2535"/>
          <w:sz w:val="18"/>
          <w:lang w:eastAsia="ja-JP"/>
        </w:rPr>
        <w:t>エムスリーにて製薬・医療機器向けマーケティング戦略（ターゲティング・チャネル・KPI設計）を立案。ウェブ調査設計（医師・製薬担当者向け定量/定性調査）を多数実施・分析。</w:t>
      </w:r>
    </w:p>
    <w:p w14:paraId="2DF4C39C" w14:textId="77777777" w:rsidR="005E54F1" w:rsidRDefault="00000000">
      <w:pPr>
        <w:spacing w:before="60" w:after="20" w:line="276" w:lineRule="auto"/>
        <w:ind w:left="170"/>
      </w:pPr>
      <w:r>
        <w:rPr>
          <w:rFonts w:ascii="游明朝" w:eastAsia="游明朝" w:hAnsi="游明朝"/>
          <w:b/>
          <w:color w:val="C9A961"/>
          <w:sz w:val="21"/>
        </w:rPr>
        <w:t xml:space="preserve">▎ </w:t>
      </w:r>
      <w:r>
        <w:rPr>
          <w:rFonts w:ascii="游ゴシック" w:eastAsia="游ゴシック" w:hAnsi="游ゴシック"/>
          <w:b/>
          <w:color w:val="1B2A4A"/>
          <w:sz w:val="21"/>
        </w:rPr>
        <w:t xml:space="preserve">セキュリティ・ガバナンス</w:t>
      </w:r>
    </w:p>
    <w:p w14:paraId="22011569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エンタープライズAI導入時のセキュリティ・ガバナンス整備　</w:t>
      </w:r>
      <w:r>
        <w:rPr>
          <w:rFonts w:ascii="游明朝" w:eastAsia="游明朝" w:hAnsi="游明朝"/>
          <w:color w:val="1E2535"/>
          <w:sz w:val="18"/>
          <w:lang w:eastAsia="ja-JP"/>
        </w:rPr>
        <w:t xml:space="preserve">Azure OpenAI等のセキュアなLLM環境でのRAG／AIエージェント構築・本番運用実績あり。データ分類・プロンプト管理・アクセス制御・監査ログ設計を担当。</w:t>
      </w:r>
    </w:p>
    <w:p w14:paraId="22011569" w14:textId="77777777" w:rsidR="005E54F1" w:rsidRDefault="00000000">
      <w:pPr>
        <w:spacing w:after="20" w:line="276" w:lineRule="auto" w:before="0"/>
        <w:ind w:left="397" w:hanging="227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8"/>
          <w:lang w:eastAsia="ja-JP"/>
        </w:rPr>
        <w:t xml:space="preserve">AI出力物のガバナンス　</w:t>
      </w:r>
      <w:r>
        <w:rPr>
          <w:rFonts w:ascii="游明朝" w:eastAsia="游明朝" w:hAnsi="游明朝"/>
          <w:color w:val="1E2535"/>
          <w:sz w:val="18"/>
          <w:lang w:eastAsia="ja-JP"/>
        </w:rPr>
        <w:t xml:space="preserve">SHAP等による説明可能AIの実装でモデル監査対応と経営層の意思決定支援を強化。生成AI利用時の個人情報・機密情報の取扱ポリシー策定にも従事。</w:t>
      </w:r>
    </w:p>
    <w:p w14:paraId="0B145E4C" w14:textId="77777777" w:rsidR="005E54F1" w:rsidRDefault="005E54F1">
      <w:pPr>
        <w:spacing w:after="12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2AB86C2B" w14:textId="77777777">
        <w:tc>
          <w:tcPr>
            <w:tcW w:w="142" w:type="dxa"/>
            <w:shd w:val="clear" w:color="auto" w:fill="1B2A4A"/>
          </w:tcPr>
          <w:p w14:paraId="2772475A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662814F2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24"/>
              </w:rPr>
              <w:t>職務経歴</w:t>
            </w:r>
            <w:proofErr w:type="spellEnd"/>
            <w:r>
              <w:rPr>
                <w:rFonts w:ascii="游ゴシック" w:eastAsia="游ゴシック" w:hAnsi="游ゴシック"/>
                <w:color w:val="5C6473"/>
                <w:sz w:val="16"/>
              </w:rPr>
              <w:t xml:space="preserve">　 PROFESSIONAL EXPERIENCE</w:t>
            </w:r>
          </w:p>
        </w:tc>
      </w:tr>
    </w:tbl>
    <w:p w14:paraId="001A88D0" w14:textId="77777777" w:rsidR="005E54F1" w:rsidRDefault="005E54F1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9"/>
        <w:gridCol w:w="6883"/>
      </w:tblGrid>
      <w:tr w:rsidR="005E54F1" w14:paraId="2A094237" w14:textId="77777777" w:rsidTr="00C51FA5">
        <w:tc>
          <w:tcPr>
            <w:tcW w:w="3369" w:type="dxa"/>
            <w:shd w:val="clear" w:color="auto" w:fill="2C4670"/>
          </w:tcPr>
          <w:p w14:paraId="14FF4937" w14:textId="13AD8D68" w:rsidR="005E54F1" w:rsidRDefault="00000000">
            <w:pPr>
              <w:spacing w:before="80" w:after="0"/>
              <w:ind w:left="170"/>
              <w:rPr>
                <w:rFonts w:hint="eastAsia"/>
                <w:lang w:eastAsia="ja-JP"/>
              </w:rPr>
            </w:pPr>
            <w:proofErr w:type="spellStart"/>
            <w:r>
              <w:rPr>
                <w:rFonts w:ascii="游ゴシック" w:eastAsia="游ゴシック" w:hAnsi="游ゴシック"/>
                <w:b/>
                <w:color w:val="FFFFFF"/>
              </w:rPr>
              <w:t>株式会社STANDARD</w:t>
            </w:r>
            <w:proofErr w:type="spellEnd"/>
            <w:r>
              <w:rPr>
                <w:rFonts w:ascii="游ゴシック" w:eastAsia="游ゴシック" w:hAnsi="游ゴシック"/>
                <w:b/>
                <w:color w:val="FFFFFF"/>
              </w:rPr>
              <w:t xml:space="preserve">　</w:t>
            </w:r>
          </w:p>
          <w:p w14:paraId="20A8788F" w14:textId="70005E73" w:rsidR="005E54F1" w:rsidRDefault="00000000">
            <w:pPr>
              <w:spacing w:after="80"/>
              <w:ind w:left="170"/>
            </w:pPr>
            <w:r>
              <w:rPr>
                <w:rFonts w:ascii="游ゴシック" w:eastAsia="游ゴシック" w:hAnsi="游ゴシック"/>
                <w:color w:val="C8D0DC"/>
                <w:sz w:val="18"/>
              </w:rPr>
              <w:t>Senior Manager</w:t>
            </w:r>
          </w:p>
        </w:tc>
        <w:tc>
          <w:tcPr>
            <w:tcW w:w="6883" w:type="dxa"/>
            <w:shd w:val="clear" w:color="auto" w:fill="2C4670"/>
          </w:tcPr>
          <w:p w14:paraId="7A25C2EB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游ゴシック" w:eastAsia="游ゴシック" w:hAnsi="游ゴシック"/>
                <w:b/>
                <w:color w:val="FFFFFF"/>
                <w:sz w:val="18"/>
              </w:rPr>
              <w:t>2024年9月 〜 2026年4月</w:t>
            </w:r>
          </w:p>
          <w:p w14:paraId="15B3B3E6" w14:textId="77777777" w:rsidR="005E54F1" w:rsidRDefault="00000000">
            <w:pPr>
              <w:spacing w:after="80"/>
              <w:ind w:right="170"/>
              <w:jc w:val="right"/>
            </w:pPr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</w:p>
        </w:tc>
      </w:tr>
      <w:tr w:rsidR="005E54F1" w14:paraId="3C6D218E" w14:textId="77777777" w:rsidTr="00C51FA5">
        <w:tc>
          <w:tcPr>
            <w:tcW w:w="3369" w:type="dxa"/>
            <w:shd w:val="clear" w:color="auto" w:fill="F4F6F9"/>
          </w:tcPr>
          <w:p w14:paraId="403E12A5" w14:textId="77777777" w:rsidR="005E54F1" w:rsidRDefault="00000000">
            <w:pPr>
              <w:spacing w:before="40" w:after="40"/>
              <w:ind w:left="113"/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顧客</w:t>
            </w:r>
          </w:p>
        </w:tc>
        <w:tc>
          <w:tcPr>
            <w:tcW w:w="6883" w:type="dxa"/>
            <w:shd w:val="clear" w:color="auto" w:fill="F4F6F9"/>
          </w:tcPr>
          <w:p w14:paraId="285E158A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国内大手〜中堅企業の経営層・DX推進責任者・人材開発部門</w:t>
            </w:r>
          </w:p>
        </w:tc>
      </w:tr>
      <w:tr w:rsidR="005E54F1" w14:paraId="77098C63" w14:textId="77777777" w:rsidTr="00C51FA5">
        <w:tc>
          <w:tcPr>
            <w:tcW w:w="3369" w:type="dxa"/>
            <w:shd w:val="clear" w:color="auto" w:fill="F4F6F9"/>
          </w:tcPr>
          <w:p w14:paraId="41AD16EF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28559A34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生成AIを活用した新規事業創出と社内活用を急ピッチで進めたい／データサイエンス人材を短期間で育成したい</w:t>
            </w:r>
          </w:p>
        </w:tc>
      </w:tr>
      <w:tr w:rsidR="005E54F1" w14:paraId="601D0945" w14:textId="77777777" w:rsidTr="00C51FA5">
        <w:tc>
          <w:tcPr>
            <w:tcW w:w="3369" w:type="dxa"/>
            <w:shd w:val="clear" w:color="auto" w:fill="F4F6F9"/>
          </w:tcPr>
          <w:p w14:paraId="445BA774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0B33DFCA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生成AI活用ロードマップ策定コンサルティング、業務課題へのAI適用支援（課題抽出〜PoC設計〜内製化伴走）、生成AI教育プログラム開発・講師派遣、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Dify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/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Streamlit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によるMVP作成、ウェブセミナーによるプロモーション活動、Python予測AI研修（2週間集中）</w:t>
            </w:r>
          </w:p>
        </w:tc>
      </w:tr>
      <w:tr w:rsidR="005E54F1" w14:paraId="10321B32" w14:textId="77777777" w:rsidTr="00C51FA5">
        <w:tc>
          <w:tcPr>
            <w:tcW w:w="3369" w:type="dxa"/>
            <w:shd w:val="clear" w:color="auto" w:fill="F4F6F9"/>
          </w:tcPr>
          <w:p w14:paraId="54F98172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役割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02E7C30A" w14:textId="77777777" w:rsidR="005E54F1" w:rsidRDefault="00000000">
            <w:pPr>
              <w:spacing w:before="40" w:after="40" w:line="312" w:lineRule="auto"/>
              <w:ind w:left="113"/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サービス立ち上げ責任者兼Senior Managerとして、PM複数名と講師陣を統括（評価・育成含む）。P&amp;L責任を担い年間5,000万円規模の新規収益を創出。</w:t>
            </w:r>
            <w:r>
              <w:rPr>
                <w:rFonts w:ascii="游明朝" w:eastAsia="游明朝" w:hAnsi="游明朝"/>
                <w:color w:val="1E2535"/>
                <w:sz w:val="17"/>
              </w:rPr>
              <w:t>大手クライアント5社でROI 300%超を達成。</w:t>
            </w:r>
          </w:p>
        </w:tc>
      </w:tr>
    </w:tbl>
    <w:p w14:paraId="6D4A085B" w14:textId="77777777" w:rsidR="005E54F1" w:rsidRDefault="005E54F1">
      <w:pPr>
        <w:spacing w:after="40"/>
      </w:pPr>
    </w:p>
    <w:p w14:paraId="4C2F8EEF" w14:textId="77777777" w:rsidR="005E54F1" w:rsidRDefault="00000000">
      <w:pPr>
        <w:spacing w:before="0" w:after="20" w:line="276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9"/>
          <w:lang w:eastAsia="ja-JP"/>
        </w:rPr>
        <w:t>生成AI新規サービス立ち上げ</w:t>
      </w:r>
      <w:r>
        <w:rPr>
          <w:rFonts w:ascii="游ゴシック" w:eastAsia="游ゴシック" w:hAnsi="游ゴシック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年商5,000万円規模、平均粗利率 +6Pt、大手5社でROI 300%超</w:t>
      </w:r>
    </w:p>
    <w:p w14:paraId="578B34AC" w14:textId="77777777" w:rsidR="005E54F1" w:rsidRDefault="00000000">
      <w:pPr>
        <w:spacing w:after="40" w:line="276" w:lineRule="auto" w:before="0"/>
        <w:ind w:left="567"/>
        <w:rPr>
          <w:lang w:eastAsia="ja-JP"/>
        </w:rPr>
      </w:pPr>
      <w:r>
        <w:rPr>
          <w:rFonts w:ascii="游ゴシック" w:eastAsia="游ゴシック" w:hAnsi="游ゴシック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5業界（製薬・金融・製造・IT・インフラ）をターゲットに、教育・コンサルティング・MVP開発をワンストップで提供する新サービスを企画。ロードマップを策定しPL管理と投資判断を担当。</w:t>
      </w:r>
    </w:p>
    <w:p w14:paraId="1270A020" w14:textId="77777777" w:rsidR="005E54F1" w:rsidRDefault="00000000">
      <w:pPr>
        <w:spacing w:before="0" w:after="20" w:line="276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9"/>
          <w:lang w:eastAsia="ja-JP"/>
        </w:rPr>
        <w:t>PMO構築・講師育成</w:t>
      </w:r>
      <w:r>
        <w:rPr>
          <w:rFonts w:ascii="游ゴシック" w:eastAsia="游ゴシック" w:hAnsi="游ゴシック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生成AI講師10名の稼働率80%を3ヶ月で実現</w:t>
      </w:r>
    </w:p>
    <w:p w14:paraId="05BBA5D9" w14:textId="77777777" w:rsidR="005E54F1" w:rsidRDefault="00000000">
      <w:pPr>
        <w:spacing w:after="40" w:line="276" w:lineRule="auto" w:before="0"/>
        <w:ind w:left="567"/>
        <w:rPr>
          <w:lang w:eastAsia="ja-JP"/>
        </w:rPr>
      </w:pPr>
      <w:r>
        <w:rPr>
          <w:rFonts w:ascii="游ゴシック" w:eastAsia="游ゴシック" w:hAnsi="游ゴシック"/>
          <w:b/>
          <w:color w:val="2C4670"/>
          <w:sz w:val="17"/>
          <w:lang w:eastAsia="ja-JP"/>
        </w:rPr>
        <w:lastRenderedPageBreak/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サービス急拡大に伴いPMOを構築し案件進捗を可視化。PM5名のスキルマトリクスを定義し評価制度を再設計。生成AI講師候補10名に対し実演＋フィードバック方式で育成プログラムを設計。</w:t>
      </w:r>
    </w:p>
    <w:p w14:paraId="0AD62E7B" w14:textId="77777777" w:rsidR="005E54F1" w:rsidRDefault="00000000">
      <w:pPr>
        <w:spacing w:before="0" w:after="20" w:line="276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9"/>
          <w:lang w:eastAsia="ja-JP"/>
        </w:rPr>
        <w:t>AI・データサイエンス人材育成</w:t>
      </w:r>
      <w:r>
        <w:rPr>
          <w:rFonts w:ascii="游ゴシック" w:eastAsia="游ゴシック" w:hAnsi="游ゴシック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受講者延べ150名超、新卒2週間でLGBM予測モデルをPython実装まで完遂</w:t>
      </w:r>
    </w:p>
    <w:p w14:paraId="55C1E472" w14:textId="77777777" w:rsidR="005E54F1" w:rsidRDefault="00000000">
      <w:pPr>
        <w:spacing w:after="40" w:line="276" w:lineRule="auto" w:before="0"/>
        <w:ind w:left="567"/>
        <w:rPr>
          <w:lang w:eastAsia="ja-JP"/>
        </w:rPr>
      </w:pPr>
      <w:r>
        <w:rPr>
          <w:rFonts w:ascii="游ゴシック" w:eastAsia="游ゴシック" w:hAnsi="游ゴシック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Python＆データサイエンス研修を開発。大手飲料企業では業界ケース演習とハンズオン演習を組み合わせ、非エンジニア新卒が2週間でLGBM予測モデルを企画から実装まで完遂できる水準を実現。</w:t>
      </w:r>
    </w:p>
    <w:p w14:paraId="0A65D95C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69"/>
        <w:gridCol w:w="6883"/>
      </w:tblGrid>
      <w:tr w:rsidR="005E54F1" w14:paraId="602274C0" w14:textId="77777777" w:rsidTr="00C51FA5">
        <w:tc>
          <w:tcPr>
            <w:tcW w:w="3369" w:type="dxa"/>
            <w:shd w:val="clear" w:color="auto" w:fill="2C4670"/>
          </w:tcPr>
          <w:p w14:paraId="00506023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FFFFFF"/>
                <w:lang w:eastAsia="ja-JP"/>
              </w:rPr>
              <w:t>アマゾンジャパン合同会社　広告事業 分析部門</w:t>
            </w:r>
          </w:p>
          <w:p w14:paraId="2684DDA8" w14:textId="12C65C2B" w:rsidR="005E54F1" w:rsidRDefault="00C51FA5">
            <w:pPr>
              <w:spacing w:after="80"/>
              <w:ind w:left="170"/>
            </w:pPr>
            <w:proofErr w:type="spellStart"/>
            <w:r w:rsidRPr="00C51FA5">
              <w:rPr>
                <w:rFonts w:ascii="游ゴシック" w:eastAsia="游ゴシック" w:hAnsi="游ゴシック" w:hint="eastAsia"/>
                <w:color w:val="C8D0DC"/>
                <w:sz w:val="18"/>
              </w:rPr>
              <w:t>アソシエイトプリンシパル</w:t>
            </w:r>
            <w:proofErr w:type="spellEnd"/>
          </w:p>
        </w:tc>
        <w:tc>
          <w:tcPr>
            <w:tcW w:w="6883" w:type="dxa"/>
            <w:shd w:val="clear" w:color="auto" w:fill="2C4670"/>
          </w:tcPr>
          <w:p w14:paraId="52383FB0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游ゴシック" w:eastAsia="游ゴシック" w:hAnsi="游ゴシック"/>
                <w:b/>
                <w:color w:val="FFFFFF"/>
                <w:sz w:val="18"/>
              </w:rPr>
              <w:t>2020年3月 〜 2024年8月</w:t>
            </w:r>
          </w:p>
          <w:p w14:paraId="52F01A01" w14:textId="77777777" w:rsidR="005E54F1" w:rsidRDefault="00000000">
            <w:pPr>
              <w:spacing w:after="80"/>
              <w:ind w:right="170"/>
              <w:jc w:val="right"/>
            </w:pPr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</w:p>
        </w:tc>
      </w:tr>
      <w:tr w:rsidR="005E54F1" w14:paraId="2110BD83" w14:textId="77777777" w:rsidTr="00C51FA5">
        <w:tc>
          <w:tcPr>
            <w:tcW w:w="3369" w:type="dxa"/>
            <w:shd w:val="clear" w:color="auto" w:fill="F4F6F9"/>
          </w:tcPr>
          <w:p w14:paraId="24E5C22B" w14:textId="77777777" w:rsidR="005E54F1" w:rsidRDefault="00000000">
            <w:pPr>
              <w:spacing w:before="40" w:after="40"/>
              <w:ind w:left="113"/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顧客</w:t>
            </w:r>
          </w:p>
        </w:tc>
        <w:tc>
          <w:tcPr>
            <w:tcW w:w="6883" w:type="dxa"/>
            <w:shd w:val="clear" w:color="auto" w:fill="F4F6F9"/>
          </w:tcPr>
          <w:p w14:paraId="1D56ABFD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飲料／化粧品／PC／金融における大手企業のマーケティング担当者・部長・役員クラス</w:t>
            </w:r>
          </w:p>
        </w:tc>
      </w:tr>
      <w:tr w:rsidR="005E54F1" w14:paraId="29BFF494" w14:textId="77777777" w:rsidTr="00C51FA5">
        <w:tc>
          <w:tcPr>
            <w:tcW w:w="3369" w:type="dxa"/>
            <w:shd w:val="clear" w:color="auto" w:fill="F4F6F9"/>
          </w:tcPr>
          <w:p w14:paraId="1A4311B3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1A0AC1F8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ブランドの認知や購買を促進するため、Amazon広告に投資する意義や戦略を知りたい</w:t>
            </w:r>
          </w:p>
        </w:tc>
      </w:tr>
      <w:tr w:rsidR="005E54F1" w14:paraId="792C203A" w14:textId="77777777" w:rsidTr="00C51FA5">
        <w:tc>
          <w:tcPr>
            <w:tcW w:w="3369" w:type="dxa"/>
            <w:shd w:val="clear" w:color="auto" w:fill="F4F6F9"/>
          </w:tcPr>
          <w:p w14:paraId="44168F0F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提供サービス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307AFC41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データを基にしたデジタル広告戦略（広告の累積効果推計、投資先ブランド選定、ブランド利用シーン拡大、クロスセル分析・クラスタリングによるペルソナ分析、カスタマー理解、離脱防止 等）。クラウドサービス（SaaS）の活用促進。</w:t>
            </w:r>
          </w:p>
        </w:tc>
      </w:tr>
      <w:tr w:rsidR="005E54F1" w14:paraId="4A89F404" w14:textId="77777777" w:rsidTr="00C51FA5">
        <w:tc>
          <w:tcPr>
            <w:tcW w:w="3369" w:type="dxa"/>
            <w:shd w:val="clear" w:color="auto" w:fill="F4F6F9"/>
          </w:tcPr>
          <w:p w14:paraId="2CDD5060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役割</w:t>
            </w:r>
            <w:proofErr w:type="spellEnd"/>
          </w:p>
        </w:tc>
        <w:tc>
          <w:tcPr>
            <w:tcW w:w="6883" w:type="dxa"/>
            <w:shd w:val="clear" w:color="auto" w:fill="F4F6F9"/>
          </w:tcPr>
          <w:p w14:paraId="41613DBB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全担当プロジェクトでリーダー（合計年間25億円規模）。10名以上のマネジメント経験あり。</w:t>
            </w:r>
          </w:p>
        </w:tc>
      </w:tr>
    </w:tbl>
    <w:p w14:paraId="2963296D" w14:textId="77777777" w:rsidR="005E54F1" w:rsidRDefault="005E54F1">
      <w:pPr>
        <w:spacing w:after="40"/>
        <w:rPr>
          <w:lang w:eastAsia="ja-JP"/>
        </w:rPr>
      </w:pPr>
    </w:p>
    <w:p w14:paraId="5C390A9F" w14:textId="77777777" w:rsidR="005E54F1" w:rsidRDefault="00000000">
      <w:pPr>
        <w:spacing w:before="0" w:after="20" w:line="276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9"/>
          <w:lang w:eastAsia="ja-JP"/>
        </w:rPr>
        <w:t>機械学習による成長ブランド予測</w:t>
      </w:r>
      <w:r>
        <w:rPr>
          <w:rFonts w:ascii="游ゴシック" w:eastAsia="游ゴシック" w:hAnsi="游ゴシック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ROAS +30%向上</w:t>
      </w:r>
    </w:p>
    <w:p w14:paraId="13594F4E" w14:textId="77777777" w:rsidR="005E54F1" w:rsidRDefault="00000000">
      <w:pPr>
        <w:spacing w:after="40" w:line="276" w:lineRule="auto" w:before="0"/>
        <w:ind w:left="567"/>
        <w:rPr>
          <w:lang w:eastAsia="ja-JP"/>
        </w:rPr>
      </w:pPr>
      <w:r>
        <w:rPr>
          <w:rFonts w:ascii="游ゴシック" w:eastAsia="游ゴシック" w:hAnsi="游ゴシック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ブランド成長率予測モデルを開発（LGBM/MLPアンサンブル）。SHAPによる説明可能AIでブラックボックス問題を解消し経営判断を支援。</w:t>
      </w:r>
    </w:p>
    <w:p w14:paraId="43D8D8CC" w14:textId="77777777" w:rsidR="005E54F1" w:rsidRDefault="00000000">
      <w:pPr>
        <w:spacing w:before="0" w:after="20" w:line="276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9"/>
          <w:lang w:eastAsia="ja-JP"/>
        </w:rPr>
        <w:t>新ビジネス領域の立ち上げとグロース</w:t>
      </w:r>
      <w:r>
        <w:rPr>
          <w:rFonts w:ascii="游ゴシック" w:eastAsia="游ゴシック" w:hAnsi="游ゴシック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日本・海外合計売上9億円、利益率 +3Pt</w:t>
      </w:r>
    </w:p>
    <w:p w14:paraId="7101E3F2" w14:textId="77777777" w:rsidR="005E54F1" w:rsidRDefault="00000000">
      <w:pPr>
        <w:spacing w:after="40" w:line="276" w:lineRule="auto" w:before="0"/>
        <w:ind w:left="567"/>
        <w:rPr>
          <w:lang w:eastAsia="ja-JP"/>
        </w:rPr>
      </w:pPr>
      <w:r>
        <w:rPr>
          <w:rFonts w:ascii="游ゴシック" w:eastAsia="游ゴシック" w:hAnsi="游ゴシック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金融・動画配信の</w:t>
      </w:r>
      <w:proofErr w:type="spellStart"/>
      <w:r>
        <w:rPr>
          <w:rFonts w:ascii="游明朝" w:eastAsia="游明朝" w:hAnsi="游明朝"/>
          <w:color w:val="1E2535"/>
          <w:sz w:val="18"/>
          <w:lang w:eastAsia="ja-JP"/>
        </w:rPr>
        <w:t>BtoB</w:t>
      </w:r>
      <w:proofErr w:type="spellEnd"/>
      <w:r>
        <w:rPr>
          <w:rFonts w:ascii="游明朝" w:eastAsia="游明朝" w:hAnsi="游明朝"/>
          <w:color w:val="1E2535"/>
          <w:sz w:val="18"/>
          <w:lang w:eastAsia="ja-JP"/>
        </w:rPr>
        <w:t>領域を発見し営業・エンジニア・運用の複数部門で新体制を構築。12名のグロース責任者としてKPI設定と売上目標達成をリード。</w:t>
      </w:r>
    </w:p>
    <w:p w14:paraId="7092B2F2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510"/>
        <w:gridCol w:w="6742"/>
      </w:tblGrid>
      <w:tr w:rsidR="005E54F1" w14:paraId="6004B9EA" w14:textId="77777777" w:rsidTr="00C51FA5">
        <w:tc>
          <w:tcPr>
            <w:tcW w:w="3510" w:type="dxa"/>
            <w:shd w:val="clear" w:color="auto" w:fill="2C4670"/>
          </w:tcPr>
          <w:p w14:paraId="46E7EDD1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FFFFFF"/>
                <w:lang w:eastAsia="ja-JP"/>
              </w:rPr>
              <w:t>エムスリー株式会社　ビジネスインテリジェンス＆リサーチ</w:t>
            </w:r>
          </w:p>
          <w:p w14:paraId="4A9B472A" w14:textId="6E117556" w:rsidR="005E54F1" w:rsidRDefault="00000000">
            <w:pPr>
              <w:spacing w:after="80"/>
              <w:ind w:left="170"/>
            </w:pPr>
            <w:proofErr w:type="spellStart"/>
            <w:r>
              <w:rPr>
                <w:rFonts w:ascii="游ゴシック" w:eastAsia="游ゴシック" w:hAnsi="游ゴシック"/>
                <w:color w:val="C8D0DC"/>
                <w:sz w:val="18"/>
              </w:rPr>
              <w:t>BIチームリーダ</w:t>
            </w:r>
            <w:proofErr w:type="spellEnd"/>
            <w:r>
              <w:rPr>
                <w:rFonts w:ascii="游ゴシック" w:eastAsia="游ゴシック" w:hAnsi="游ゴシック"/>
                <w:color w:val="C8D0DC"/>
                <w:sz w:val="18"/>
              </w:rPr>
              <w:t xml:space="preserve">ー </w:t>
            </w:r>
          </w:p>
        </w:tc>
        <w:tc>
          <w:tcPr>
            <w:tcW w:w="6742" w:type="dxa"/>
            <w:shd w:val="clear" w:color="auto" w:fill="2C4670"/>
          </w:tcPr>
          <w:p w14:paraId="4205E0BD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游ゴシック" w:eastAsia="游ゴシック" w:hAnsi="游ゴシック"/>
                <w:b/>
                <w:color w:val="FFFFFF"/>
                <w:sz w:val="18"/>
              </w:rPr>
              <w:t>2016年1月 〜 2020年2月</w:t>
            </w:r>
          </w:p>
          <w:p w14:paraId="768B7B43" w14:textId="77777777" w:rsidR="005E54F1" w:rsidRDefault="00000000">
            <w:pPr>
              <w:spacing w:after="80"/>
              <w:ind w:right="170"/>
              <w:jc w:val="right"/>
            </w:pPr>
            <w:proofErr w:type="spellStart"/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  <w:proofErr w:type="spellEnd"/>
          </w:p>
        </w:tc>
      </w:tr>
      <w:tr w:rsidR="005E54F1" w14:paraId="69480454" w14:textId="77777777" w:rsidTr="00C51FA5">
        <w:tc>
          <w:tcPr>
            <w:tcW w:w="3510" w:type="dxa"/>
            <w:shd w:val="clear" w:color="auto" w:fill="F4F6F9"/>
          </w:tcPr>
          <w:p w14:paraId="305D3A86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顧客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039AEB78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大手製薬会社・医療機器メーカー</w:t>
            </w:r>
          </w:p>
        </w:tc>
      </w:tr>
      <w:tr w:rsidR="005E54F1" w14:paraId="73A8D797" w14:textId="77777777" w:rsidTr="00C51FA5">
        <w:tc>
          <w:tcPr>
            <w:tcW w:w="3510" w:type="dxa"/>
            <w:shd w:val="clear" w:color="auto" w:fill="F4F6F9"/>
          </w:tcPr>
          <w:p w14:paraId="0ADAEB07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課題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0B771D39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薬や医療機器をより広く・正しく使ってもらうための施策を実施したい</w:t>
            </w:r>
          </w:p>
        </w:tc>
      </w:tr>
      <w:tr w:rsidR="005E54F1" w14:paraId="261E53CC" w14:textId="77777777" w:rsidTr="00C51FA5">
        <w:tc>
          <w:tcPr>
            <w:tcW w:w="3510" w:type="dxa"/>
            <w:shd w:val="clear" w:color="auto" w:fill="F4F6F9"/>
          </w:tcPr>
          <w:p w14:paraId="2F63AB6D" w14:textId="77777777" w:rsidR="005E54F1" w:rsidRDefault="00000000">
            <w:pP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lastRenderedPageBreak/>
              <w:t>提供サービス</w:t>
            </w:r>
            <w:proofErr w:type="spellEnd"/>
          </w:p>
        </w:tc>
        <w:tc>
          <w:tcPr>
            <w:tcW w:w="6742" w:type="dxa"/>
            <w:shd w:val="clear" w:color="auto" w:fill="F4F6F9"/>
          </w:tcPr>
          <w:p w14:paraId="1DB439E9" w14:textId="77777777" w:rsidR="005E54F1" w:rsidRDefault="00000000">
            <w:pPr>
              <w:spacing w:before="40" w:after="40" w:line="312" w:lineRule="auto"/>
              <w:ind w:left="113"/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マーケティングリサーチおよびBIツール導入支援。市場規模推計・インフルエンサー特定・ターゲティング決定・マルチチャネル戦略・最適価格・新製品需要予測。ウェブ調査設計（医師・製薬担当者向け定量/定性調査の設計・実施・分析）。</w:t>
            </w:r>
          </w:p>
        </w:tc>
      </w:tr>
    </w:tbl>
    <w:p w14:paraId="74817CC4" w14:textId="77777777" w:rsidR="005E54F1" w:rsidRDefault="005E54F1">
      <w:pPr>
        <w:spacing w:after="40"/>
        <w:rPr>
          <w:lang w:eastAsia="ja-JP"/>
        </w:rPr>
      </w:pPr>
    </w:p>
    <w:p w14:paraId="269C6C3B" w14:textId="77777777" w:rsidR="005E54F1" w:rsidRDefault="00000000">
      <w:pPr>
        <w:spacing w:before="0" w:after="20" w:line="276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 xml:space="preserve">▶ </w:t>
      </w:r>
      <w:r>
        <w:rPr>
          <w:rFonts w:ascii="游ゴシック" w:eastAsia="游ゴシック" w:hAnsi="游ゴシック"/>
          <w:b/>
          <w:color w:val="1B2A4A"/>
          <w:sz w:val="19"/>
          <w:lang w:eastAsia="ja-JP"/>
        </w:rPr>
        <w:t>成長戦略とチームマネジメント</w:t>
      </w:r>
      <w:r>
        <w:rPr>
          <w:rFonts w:ascii="游ゴシック" w:eastAsia="游ゴシック" w:hAnsi="游ゴシック"/>
          <w:b/>
          <w:color w:val="C9A961"/>
          <w:sz w:val="17"/>
          <w:lang w:eastAsia="ja-JP"/>
        </w:rPr>
        <w:t xml:space="preserve">  【成果】</w:t>
      </w:r>
      <w:r>
        <w:rPr>
          <w:rFonts w:ascii="游明朝" w:eastAsia="游明朝" w:hAnsi="游明朝"/>
          <w:b/>
          <w:color w:val="1E2535"/>
          <w:sz w:val="18"/>
          <w:lang w:eastAsia="ja-JP"/>
        </w:rPr>
        <w:t>全5チーム中No.1の売上上昇率を達成</w:t>
      </w:r>
    </w:p>
    <w:p w14:paraId="59F0E52E" w14:textId="77777777" w:rsidR="005E54F1" w:rsidRDefault="00000000">
      <w:pPr>
        <w:spacing w:after="40" w:line="276" w:lineRule="auto" w:before="0"/>
        <w:ind w:left="567"/>
        <w:rPr>
          <w:lang w:eastAsia="ja-JP"/>
        </w:rPr>
      </w:pPr>
      <w:r>
        <w:rPr>
          <w:rFonts w:ascii="游ゴシック" w:eastAsia="游ゴシック" w:hAnsi="游ゴシック"/>
          <w:b/>
          <w:color w:val="2C4670"/>
          <w:sz w:val="17"/>
          <w:lang w:eastAsia="ja-JP"/>
        </w:rPr>
        <w:t>【施策】</w:t>
      </w:r>
      <w:r>
        <w:rPr>
          <w:rFonts w:ascii="游明朝" w:eastAsia="游明朝" w:hAnsi="游明朝"/>
          <w:color w:val="1E2535"/>
          <w:sz w:val="18"/>
          <w:lang w:eastAsia="ja-JP"/>
        </w:rPr>
        <w:t>データコンサルティングチーム11名のリーダーとして高単価提案・受注率向上・QCD改善施策を展開。</w:t>
      </w:r>
    </w:p>
    <w:p w14:paraId="1016CCEB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53948208" w14:textId="77777777">
        <w:tc>
          <w:tcPr>
            <w:tcW w:w="7370" w:type="dxa"/>
            <w:shd w:val="clear" w:color="auto" w:fill="2C4670"/>
          </w:tcPr>
          <w:p w14:paraId="55C00366" w14:textId="77777777" w:rsidR="005E54F1" w:rsidRDefault="00000000">
            <w:pPr>
              <w:spacing w:before="80" w:after="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FFFFFF"/>
                <w:lang w:eastAsia="ja-JP"/>
              </w:rPr>
              <w:t>IQVIAサービシーズ ジャパン株式会社</w:t>
            </w:r>
          </w:p>
          <w:p w14:paraId="424F4A74" w14:textId="77777777" w:rsidR="005E54F1" w:rsidRDefault="00000000">
            <w:pPr>
              <w:spacing w:after="8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color w:val="C8D0DC"/>
                <w:sz w:val="18"/>
                <w:lang w:eastAsia="ja-JP"/>
              </w:rPr>
              <w:t>日系大手製薬会社コントラクトMR</w:t>
            </w:r>
          </w:p>
        </w:tc>
        <w:tc>
          <w:tcPr>
            <w:tcW w:w="2835" w:type="dxa"/>
            <w:shd w:val="clear" w:color="auto" w:fill="2C4670"/>
          </w:tcPr>
          <w:p w14:paraId="76E81B47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游ゴシック" w:eastAsia="游ゴシック" w:hAnsi="游ゴシック"/>
                <w:b/>
                <w:color w:val="FFFFFF"/>
                <w:sz w:val="18"/>
              </w:rPr>
              <w:t>2013年2月 〜 2014年9月</w:t>
            </w:r>
          </w:p>
          <w:p w14:paraId="416B7C83" w14:textId="77777777" w:rsidR="005E54F1" w:rsidRDefault="00000000">
            <w:pPr>
              <w:spacing w:after="80"/>
              <w:ind w:right="170"/>
              <w:jc w:val="right"/>
            </w:pPr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</w:p>
        </w:tc>
      </w:tr>
    </w:tbl>
    <w:p w14:paraId="034D61F3" w14:textId="77777777" w:rsidR="005E54F1" w:rsidRDefault="00000000">
      <w:pPr>
        <w:spacing w:before="0" w:after="40" w:line="312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>医師向け新薬提案でRFM分析によるターゲティングを実施。【全国最優秀賞ノミネート（全国849名中10名）】を獲得し、同エリア7名リーダーとしてメンバー平均売上を30万円→80万円/月に向上。</w:t>
      </w:r>
      <w:r>
        <w:rPr>
          <w:rFonts w:ascii="游明朝" w:eastAsia="游明朝" w:hAnsi="游明朝"/>
          <w:color w:val="1E2535"/>
          <w:sz w:val="18"/>
          <w:lang w:eastAsia="ja-JP"/>
        </w:rPr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7370"/>
        <w:gridCol w:w="2835"/>
      </w:tblGrid>
      <w:tr w:rsidR="005E54F1" w14:paraId="281E934D" w14:textId="77777777">
        <w:tc>
          <w:tcPr>
            <w:tcW w:w="7370" w:type="dxa"/>
            <w:shd w:val="clear" w:color="auto" w:fill="2C4670"/>
          </w:tcPr>
          <w:p w14:paraId="4AB3501D" w14:textId="77777777" w:rsidR="005E54F1" w:rsidRDefault="00000000">
            <w:pPr>
              <w:spacing w:before="80" w:after="0"/>
              <w:ind w:left="170"/>
            </w:pPr>
            <w:proofErr w:type="spellStart"/>
            <w:r>
              <w:rPr>
                <w:rFonts w:ascii="游ゴシック" w:eastAsia="游ゴシック" w:hAnsi="游ゴシック"/>
                <w:b/>
                <w:color w:val="FFFFFF"/>
              </w:rPr>
              <w:t>鍋林株式会社</w:t>
            </w:r>
            <w:proofErr w:type="spellEnd"/>
          </w:p>
          <w:p w14:paraId="5C154226" w14:textId="77777777" w:rsidR="005E54F1" w:rsidRDefault="00000000">
            <w:pPr>
              <w:spacing w:after="80"/>
              <w:ind w:left="170"/>
            </w:pPr>
            <w:r>
              <w:rPr>
                <w:rFonts w:ascii="游ゴシック" w:eastAsia="游ゴシック" w:hAnsi="游ゴシック"/>
                <w:color w:val="C8D0DC"/>
                <w:sz w:val="18"/>
              </w:rPr>
              <w:t>医薬原料事業部 / 化成品事業部</w:t>
            </w:r>
          </w:p>
        </w:tc>
        <w:tc>
          <w:tcPr>
            <w:tcW w:w="2835" w:type="dxa"/>
            <w:shd w:val="clear" w:color="auto" w:fill="2C4670"/>
          </w:tcPr>
          <w:p w14:paraId="3697A5F0" w14:textId="77777777" w:rsidR="005E54F1" w:rsidRDefault="00000000">
            <w:pPr>
              <w:spacing w:before="100" w:after="0"/>
              <w:ind w:right="170"/>
              <w:jc w:val="right"/>
            </w:pPr>
            <w:r>
              <w:rPr>
                <w:rFonts w:ascii="游ゴシック" w:eastAsia="游ゴシック" w:hAnsi="游ゴシック"/>
                <w:b/>
                <w:color w:val="FFFFFF"/>
                <w:sz w:val="18"/>
              </w:rPr>
              <w:t>2009年4月 〜 2013年1月</w:t>
            </w:r>
          </w:p>
          <w:p w14:paraId="72C5C4DF" w14:textId="77777777" w:rsidR="005E54F1" w:rsidRDefault="00000000">
            <w:pPr>
              <w:spacing w:after="80"/>
              <w:ind w:right="170"/>
              <w:jc w:val="right"/>
            </w:pPr>
            <w:r>
              <w:rPr>
                <w:rFonts w:ascii="游明朝" w:eastAsia="游明朝" w:hAnsi="游明朝"/>
                <w:color w:val="A8B5D0"/>
                <w:sz w:val="16"/>
              </w:rPr>
              <w:t>正社員</w:t>
            </w:r>
          </w:p>
        </w:tc>
      </w:tr>
    </w:tbl>
    <w:p w14:paraId="3805C737" w14:textId="77777777" w:rsidR="005E54F1" w:rsidRDefault="00000000">
      <w:pPr>
        <w:spacing w:before="0" w:after="40" w:line="312" w:lineRule="auto"/>
        <w:ind w:left="283"/>
        <w:rPr>
          <w:lang w:eastAsia="ja-JP"/>
        </w:rPr>
      </w:pPr>
      <w:r>
        <w:rPr>
          <w:rFonts w:ascii="游明朝" w:eastAsia="游明朝" w:hAnsi="游明朝"/>
          <w:b/>
          <w:color w:val="C9A961"/>
          <w:sz w:val="17"/>
          <w:lang w:eastAsia="ja-JP"/>
        </w:rPr>
        <w:t>製薬・健康食品会社向け原料営業および化成品システム販売を担当。潜在取引規模推計の独自手法により【事業部トップセールス賞 受賞（10名中1位）】。</w:t>
      </w:r>
      <w:r>
        <w:rPr>
          <w:rFonts w:ascii="游明朝" w:eastAsia="游明朝" w:hAnsi="游明朝"/>
          <w:color w:val="1E2535"/>
          <w:sz w:val="18"/>
          <w:lang w:eastAsia="ja-JP"/>
        </w:rPr>
      </w:r>
    </w:p>
    <w:p w14:paraId="50B86571" w14:textId="77777777" w:rsidR="005E54F1" w:rsidRDefault="005E54F1">
      <w:pPr>
        <w:spacing w:after="80"/>
        <w:rPr>
          <w:lang w:eastAsia="ja-JP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638"/>
      </w:tblGrid>
      <w:tr w:rsidR="005E54F1" w14:paraId="358030CD" w14:textId="77777777">
        <w:tc>
          <w:tcPr>
            <w:tcW w:w="142" w:type="dxa"/>
            <w:shd w:val="clear" w:color="auto" w:fill="1B2A4A"/>
          </w:tcPr>
          <w:p w14:paraId="4D187F6F" w14:textId="77777777" w:rsidR="005E54F1" w:rsidRDefault="00000000">
            <w:pPr>
              <w:rPr>
                <w:lang w:eastAsia="ja-JP"/>
              </w:rPr>
            </w:pPr>
            <w:r>
              <w:rPr>
                <w:rFonts w:ascii="游明朝" w:eastAsia="游明朝" w:hAnsi="游明朝"/>
                <w:color w:val="1E2535"/>
                <w:lang w:eastAsia="ja-JP"/>
              </w:rPr>
              <w:t xml:space="preserve">　</w:t>
            </w:r>
          </w:p>
        </w:tc>
        <w:tc>
          <w:tcPr>
            <w:tcW w:w="9638" w:type="dxa"/>
          </w:tcPr>
          <w:p w14:paraId="3FDDA7EE" w14:textId="77777777" w:rsidR="005E54F1" w:rsidRDefault="00000000">
            <w:pPr>
              <w:pBdr>
                <w:bottom w:val="single" w:sz="6" w:space="4" w:color="D4D8E0"/>
              </w:pBdr>
              <w:spacing w:before="40" w:after="40"/>
              <w:ind w:left="113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24"/>
              </w:rPr>
              <w:t>学歴・資格・条件</w:t>
            </w:r>
            <w:proofErr w:type="spellEnd"/>
            <w:r>
              <w:rPr>
                <w:rFonts w:ascii="游ゴシック" w:eastAsia="游ゴシック" w:hAnsi="游ゴシック"/>
                <w:color w:val="5C6473"/>
                <w:sz w:val="16"/>
              </w:rPr>
              <w:t xml:space="preserve">　 EDUCATION &amp; CONDITIONS</w:t>
            </w:r>
          </w:p>
        </w:tc>
      </w:tr>
    </w:tbl>
    <w:p w14:paraId="11DCEC10" w14:textId="77777777" w:rsidR="005E54F1" w:rsidRDefault="005E54F1">
      <w:pPr>
        <w:spacing w:after="4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052"/>
        <w:gridCol w:w="5200"/>
      </w:tblGrid>
      <w:tr w:rsidR="005E54F1" w14:paraId="3E29A4DC" w14:textId="77777777">
        <w:trPr>
          <w:cantSplit/>
        </w:trPr>
        <w:tc>
          <w:tcPr>
            <w:tcW w:w="5102" w:type="dxa"/>
            <w:tcBorders>
              <w:top w:val="single" w:sz="12" w:space="0" w:color="1B2A4A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6358CF24" w14:textId="77777777" w:rsidR="005E54F1" w:rsidRDefault="00000000">
            <w:pPr>
              <w:spacing w:before="80" w:after="40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20"/>
                <w:lang w:eastAsia="ja-JP"/>
              </w:rPr>
              <w:t>■ 学歴・資格</w:t>
            </w:r>
          </w:p>
          <w:p w14:paraId="610F9428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  <w:lang w:eastAsia="ja-JP"/>
              </w:rPr>
              <w:t xml:space="preserve">学歴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信州大学大学院 修了</w:t>
            </w:r>
          </w:p>
          <w:p w14:paraId="2DB3BAF1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  <w:lang w:eastAsia="ja-JP"/>
              </w:rPr>
              <w:t xml:space="preserve">資格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統計検定2級／ロンドン大学マネジメント基礎コース修了／ペンシルバニア大学ファイナンス＆マーケティング基礎コース修了</w:t>
            </w:r>
          </w:p>
          <w:p w14:paraId="6317856B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  <w:lang w:eastAsia="ja-JP"/>
              </w:rPr>
              <w:t xml:space="preserve">英語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ビジネスレベル（TOEIC 890点、Amazon在籍時に実務使用）</w:t>
            </w:r>
          </w:p>
          <w:p w14:paraId="186639DB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年齢</w:t>
            </w:r>
            <w:proofErr w:type="spellEnd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 xml:space="preserve">　</w:t>
            </w:r>
            <w:r>
              <w:rPr>
                <w:rFonts w:ascii="游明朝" w:eastAsia="游明朝" w:hAnsi="游明朝"/>
                <w:color w:val="1E2535"/>
                <w:sz w:val="17"/>
              </w:rPr>
              <w:t>41歳（1984年生まれ）</w:t>
            </w:r>
          </w:p>
          <w:p w14:paraId="67986FCE" w14:textId="5ECA89FA" w:rsidR="005E54F1" w:rsidRDefault="00000000" w:rsidP="00C51FA5">
            <w:pPr>
              <w:spacing w:after="40" w:line="312" w:lineRule="auto"/>
              <w:ind w:left="170"/>
              <w:rPr>
                <w:rFonts w:hint="eastAsia"/>
                <w:lang w:eastAsia="ja-JP"/>
              </w:rPr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デモアプリ</w:t>
            </w:r>
            <w:proofErr w:type="spellEnd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 xml:space="preserve">　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</w:rPr>
              <w:t>machinelearningapp-kazuyaoza.streamlit.app</w:t>
            </w:r>
            <w:proofErr w:type="spellEnd"/>
          </w:p>
        </w:tc>
        <w:tc>
          <w:tcPr>
            <w:tcW w:w="5272" w:type="dxa"/>
            <w:tcBorders>
              <w:top w:val="single" w:sz="12" w:space="0" w:color="1B2A4A"/>
              <w:left w:val="single" w:sz="4" w:space="0" w:color="D4D8E0"/>
              <w:bottom w:val="single" w:sz="4" w:space="0" w:color="D4D8E0"/>
              <w:right w:val="single" w:sz="4" w:space="0" w:color="D4D8E0"/>
            </w:tcBorders>
            <w:shd w:val="clear" w:color="auto" w:fill="F4F6F9"/>
          </w:tcPr>
          <w:p w14:paraId="5E061EC8" w14:textId="77777777" w:rsidR="005E54F1" w:rsidRDefault="00000000">
            <w:pPr>
              <w:spacing w:before="80" w:after="40"/>
              <w:ind w:left="170"/>
            </w:pPr>
            <w:r>
              <w:rPr>
                <w:rFonts w:ascii="游ゴシック" w:eastAsia="游ゴシック" w:hAnsi="游ゴシック"/>
                <w:b/>
                <w:color w:val="1B2A4A"/>
                <w:sz w:val="20"/>
              </w:rPr>
              <w:t xml:space="preserve">■ </w:t>
            </w: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20"/>
              </w:rPr>
              <w:t>稼働条件</w:t>
            </w:r>
            <w:proofErr w:type="spellEnd"/>
          </w:p>
          <w:p w14:paraId="2BD7BC8B" w14:textId="77777777" w:rsidR="005E54F1" w:rsidRDefault="00000000">
            <w:pPr>
              <w:spacing w:after="40" w:line="312" w:lineRule="auto"/>
              <w:ind w:left="170"/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 xml:space="preserve">稼働開始　</w:t>
            </w:r>
            <w:r>
              <w:rPr>
                <w:rFonts w:ascii="游明朝" w:eastAsia="游明朝" w:hAnsi="游明朝"/>
                <w:color w:val="1E2535"/>
                <w:sz w:val="17"/>
              </w:rPr>
              <w:t>2026年6月1日〜</w:t>
            </w:r>
          </w:p>
          <w:p w14:paraId="0E68EAD4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  <w:lang w:eastAsia="ja-JP"/>
              </w:rPr>
              <w:t xml:space="preserve">希望単価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月額300万円〜（フル稼働換算／稼働率20〜100%）</w:t>
            </w:r>
          </w:p>
          <w:p w14:paraId="6A0581AF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  <w:lang w:eastAsia="ja-JP"/>
              </w:rPr>
              <w:t xml:space="preserve">勤務形態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フルリモート優先（月1〜4回出社応相談）</w:t>
            </w:r>
          </w:p>
          <w:p w14:paraId="704CF907" w14:textId="77777777" w:rsidR="005E54F1" w:rsidRDefault="00000000">
            <w:pPr>
              <w:spacing w:after="40" w:line="312" w:lineRule="auto"/>
              <w:ind w:left="170"/>
            </w:pPr>
            <w:proofErr w:type="spellStart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>契約形態</w:t>
            </w:r>
            <w:proofErr w:type="spellEnd"/>
            <w:r>
              <w:rPr>
                <w:rFonts w:ascii="游ゴシック" w:eastAsia="游ゴシック" w:hAnsi="游ゴシック"/>
                <w:b/>
                <w:color w:val="1B2A4A"/>
                <w:sz w:val="17"/>
              </w:rPr>
              <w:t xml:space="preserve">　</w:t>
            </w:r>
            <w:proofErr w:type="spellStart"/>
            <w:r>
              <w:rPr>
                <w:rFonts w:ascii="游明朝" w:eastAsia="游明朝" w:hAnsi="游明朝"/>
                <w:color w:val="1E2535"/>
                <w:sz w:val="17"/>
              </w:rPr>
              <w:t>業務委託（準委任契約／請負</w:t>
            </w:r>
            <w:proofErr w:type="spellEnd"/>
            <w:r>
              <w:rPr>
                <w:rFonts w:ascii="游明朝" w:eastAsia="游明朝" w:hAnsi="游明朝"/>
                <w:color w:val="1E2535"/>
                <w:sz w:val="17"/>
              </w:rPr>
              <w:t>）</w:t>
            </w:r>
          </w:p>
          <w:p w14:paraId="53FA754E" w14:textId="77777777" w:rsidR="005E54F1" w:rsidRDefault="00000000">
            <w:pPr>
              <w:spacing w:after="40" w:line="312" w:lineRule="auto"/>
              <w:ind w:left="170"/>
              <w:rPr>
                <w:lang w:eastAsia="ja-JP"/>
              </w:rPr>
            </w:pPr>
            <w:r>
              <w:rPr>
                <w:rFonts w:ascii="游ゴシック" w:eastAsia="游ゴシック" w:hAnsi="游ゴシック"/>
                <w:b/>
                <w:color w:val="1B2A4A"/>
                <w:sz w:val="17"/>
                <w:lang w:eastAsia="ja-JP"/>
              </w:rPr>
              <w:t xml:space="preserve">対応業界　</w:t>
            </w:r>
            <w:r>
              <w:rPr>
                <w:rFonts w:ascii="游明朝" w:eastAsia="游明朝" w:hAnsi="游明朝"/>
                <w:color w:val="1E2535"/>
                <w:sz w:val="17"/>
                <w:lang w:eastAsia="ja-JP"/>
              </w:rPr>
              <w:t>EC・小売・製薬・医療・金融・SaaS・製造・広告</w:t>
            </w:r>
          </w:p>
          <w:p w14:paraId="4A73239A" w14:textId="77777777" w:rsidR="005E54F1" w:rsidRDefault="005E54F1">
            <w:pPr>
              <w:spacing w:after="80"/>
              <w:rPr>
                <w:lang w:eastAsia="ja-JP"/>
              </w:rPr>
            </w:pPr>
          </w:p>
        </w:tc>
      </w:tr>
    </w:tbl>
    <w:sectPr w:rsidR="005E54F1" w:rsidSect="00034616">
      <w:pgSz w:w="11906" w:h="16838"/>
      <w:pgMar w:top="567" w:right="68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636290">
    <w:abstractNumId w:val="8"/>
  </w:num>
  <w:num w:numId="2" w16cid:durableId="1459910997">
    <w:abstractNumId w:val="6"/>
  </w:num>
  <w:num w:numId="3" w16cid:durableId="1421486438">
    <w:abstractNumId w:val="5"/>
  </w:num>
  <w:num w:numId="4" w16cid:durableId="1737775327">
    <w:abstractNumId w:val="4"/>
  </w:num>
  <w:num w:numId="5" w16cid:durableId="993874170">
    <w:abstractNumId w:val="7"/>
  </w:num>
  <w:num w:numId="6" w16cid:durableId="199708331">
    <w:abstractNumId w:val="3"/>
  </w:num>
  <w:num w:numId="7" w16cid:durableId="1188911214">
    <w:abstractNumId w:val="2"/>
  </w:num>
  <w:num w:numId="8" w16cid:durableId="2015843663">
    <w:abstractNumId w:val="1"/>
  </w:num>
  <w:num w:numId="9" w16cid:durableId="1363169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54F1"/>
    <w:rsid w:val="006075D6"/>
    <w:rsid w:val="00AA1D8D"/>
    <w:rsid w:val="00B47730"/>
    <w:rsid w:val="00C51F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F161FE"/>
  <w14:defaultImageDpi w14:val="300"/>
  <w15:docId w15:val="{82CF21E5-936D-4C84-A7E9-9A8FF5FD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2026-04-06T23:40:00Z</dcterms:modified>
  <cp:category/>
</cp:coreProperties>
</file>