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/>
        <w:t>Tabla de contenidos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Introducción</w:t>
      </w:r>
    </w:p>
    <w:p>
      <w:pPr>
        <w:pStyle w:val="style0"/>
        <w:jc w:val="both"/>
      </w:pPr>
      <w:r>
        <w:rPr/>
        <w:t>Descripción del problema</w:t>
      </w:r>
    </w:p>
    <w:p>
      <w:pPr>
        <w:pStyle w:val="style0"/>
        <w:jc w:val="both"/>
      </w:pPr>
      <w:r>
        <w:rPr/>
        <w:t>Diseño del programa</w:t>
      </w:r>
    </w:p>
    <w:p>
      <w:pPr>
        <w:pStyle w:val="style0"/>
        <w:jc w:val="both"/>
      </w:pPr>
      <w:r>
        <w:rPr/>
        <w:t>Librerías usadas</w:t>
      </w:r>
    </w:p>
    <w:p>
      <w:pPr>
        <w:pStyle w:val="style0"/>
        <w:jc w:val="both"/>
      </w:pPr>
      <w:r>
        <w:rPr/>
        <w:t>Análisis de resultados</w:t>
      </w:r>
    </w:p>
    <w:p>
      <w:pPr>
        <w:pStyle w:val="style0"/>
        <w:jc w:val="both"/>
      </w:pPr>
      <w:r>
        <w:rPr/>
        <w:t>Manual de usuario</w:t>
      </w:r>
    </w:p>
    <w:p>
      <w:pPr>
        <w:pStyle w:val="style0"/>
        <w:jc w:val="both"/>
      </w:pPr>
      <w:r>
        <w:rPr/>
        <w:t>Conclusión personal</w:t>
      </w:r>
    </w:p>
    <w:p>
      <w:pPr>
        <w:pStyle w:val="style0"/>
        <w:jc w:val="both"/>
      </w:pPr>
      <w:r>
        <w:rPr/>
        <w:t>Bibliografía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</w:rPr>
        <w:t>Introducción</w:t>
      </w:r>
    </w:p>
    <w:p>
      <w:pPr>
        <w:pStyle w:val="style0"/>
        <w:jc w:val="both"/>
      </w:pPr>
      <w:r>
        <w:rPr/>
      </w:r>
    </w:p>
    <w:p>
      <w:pPr>
        <w:pStyle w:val="style0"/>
        <w:ind w:firstLine="488" w:left="0" w:right="0"/>
        <w:jc w:val="both"/>
      </w:pPr>
      <w:r>
        <w:rPr/>
        <w:t>En el Zoológico de San Diego, California, se han presentado muchos problemas con los</w:t>
        <w:t xml:space="preserve"> encargados de los animales, debido que estos no cuentan con un mecanismo eficiente para obtener</w:t>
        <w:t xml:space="preserve"> información de los animales, lo cual hace que no puedan realizar sus labores de manera eficiente. La</w:t>
        <w:t xml:space="preserve"> situación ha llegado a tal extremo que recientemente se murieron mil pandas bebés porque nadie los</w:t>
        <w:t xml:space="preserve"> alimentó.</w:t>
      </w:r>
    </w:p>
    <w:p>
      <w:pPr>
        <w:pStyle w:val="style0"/>
        <w:jc w:val="both"/>
      </w:pPr>
      <w:r>
        <w:rPr/>
      </w:r>
    </w:p>
    <w:p>
      <w:pPr>
        <w:pStyle w:val="style0"/>
        <w:ind w:firstLine="488" w:left="0" w:right="0"/>
        <w:jc w:val="both"/>
      </w:pPr>
      <w:r>
        <w:rPr/>
        <w:t>Es por eso que se le ha encargado desarrollar un sistema de consulta de animales para dicho</w:t>
        <w:t xml:space="preserve"> zoológico, con el fin de agilizar el trabajo de los encargados. La idea es que los encargados del</w:t>
        <w:t xml:space="preserve"> zoológico puedan usar el sistema para ingresar la información de los animales, y posteriormente hacer</w:t>
        <w:t xml:space="preserve"> consultas por características.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</w:rPr>
        <w:t>Análisis de resultados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A continuación se brinda una reseña de las tareas que se completaron y de las tareas que no se lograron completar, además de algunas propuestas de solución para los problemas que no se  pudieron resolver .</w:t>
      </w:r>
    </w:p>
    <w:p>
      <w:pPr>
        <w:pStyle w:val="style0"/>
        <w:jc w:val="both"/>
      </w:pPr>
      <w:r>
        <w:rPr/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type="dxa" w:w="3212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Tarea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Estado</w:t>
            </w:r>
          </w:p>
        </w:tc>
        <w:tc>
          <w:tcPr>
            <w:tcW w:type="dxa" w:w="321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>
                <w:b/>
                <w:bCs/>
              </w:rPr>
              <w:t>Propuesta de solución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Ingreso de datos sobre los animales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Almacenamiento de la información según especificación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Consultas según ciertos atributos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Mostrar la información de los animales según los criterios de búsqueda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  <w:p>
            <w:pPr>
              <w:pStyle w:val="style23"/>
              <w:jc w:val="both"/>
            </w:pPr>
            <w:r>
              <w:rPr/>
            </w:r>
          </w:p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Sistema estructurado en dos componentes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Front-End encargado de la interacción con el usuario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Entrada y salida de datos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Comunicación con Back-End para las consultas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El Back-End se encarga de la base de conocimientos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El Back-End responde a las consultas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La base de conocimientos son declaraciones en Prolog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El Back-end se actualiza por medio de los datos ingresados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Se muestra mensaje en caso de que no exista el animal con las características especificadas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Back-End escrito en Prolog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Uso de interfaz gráfica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El proyecto funciona en el sistema operativo Linux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3212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left"/>
            </w:pPr>
            <w:r>
              <w:rPr/>
              <w:t>Conexión de Prolog con otro lenguaje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  <w:vAlign w:val="center"/>
          </w:tcPr>
          <w:p>
            <w:pPr>
              <w:pStyle w:val="style23"/>
              <w:jc w:val="center"/>
            </w:pPr>
            <w:r>
              <w:rPr/>
              <w:t>Completa</w:t>
            </w:r>
          </w:p>
        </w:tc>
        <w:tc>
          <w:tcPr>
            <w:tcW w:type="dxa" w:w="3213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3"/>
              <w:jc w:val="both"/>
            </w:pPr>
            <w:r>
              <w:rPr/>
            </w:r>
          </w:p>
        </w:tc>
      </w:tr>
    </w:tbl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</w:rPr>
        <w:t>Manual de usuario</w:t>
      </w:r>
    </w:p>
    <w:p>
      <w:pPr>
        <w:pStyle w:val="style0"/>
        <w:jc w:val="both"/>
      </w:pPr>
      <w:r>
        <w:rPr/>
        <w:t>A continuación se brindan las instrucciones de uso de la modalidad mantenimiento y consulta, y las instrucciones</w:t>
        <w:t xml:space="preserve"> de compilación del programa.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>## necesito que corra el programa y que haga los screenshots para poder realizar el manual con las ## imágenes correspondientes.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b/>
          <w:bCs/>
        </w:rPr>
        <w:t>Bibliografía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1"/>
        </w:numPr>
        <w:jc w:val="both"/>
      </w:pPr>
      <w:r>
        <w:rPr>
          <w:b w:val="false"/>
          <w:i w:val="false"/>
        </w:rPr>
        <w:t xml:space="preserve">Herrera Polo, Carlos. (2011, 04 de febrero). </w:t>
      </w:r>
      <w:r>
        <w:rPr>
          <w:b/>
          <w:bCs/>
          <w:i w:val="false"/>
        </w:rPr>
        <w:t>[Python-es] pestañas en interfaz gráfica con tkinter</w:t>
      </w:r>
      <w:r>
        <w:rPr>
          <w:b w:val="false"/>
          <w:i w:val="false"/>
        </w:rPr>
        <w:t xml:space="preserve">. Recuperado el 12 de mayo del 2012, de </w:t>
      </w:r>
      <w:hyperlink r:id="rId2">
        <w:r>
          <w:rPr>
            <w:rStyle w:val="style16"/>
            <w:b w:val="false"/>
            <w:i w:val="false"/>
          </w:rPr>
          <w:t>http://mail.python.org/pipermail/python-es/2011-February/029193.html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i w:val="false"/>
        </w:rPr>
        <w:t xml:space="preserve">stackoverflow.com. (2011, 23 de octubre). </w:t>
      </w:r>
      <w:r>
        <w:rPr>
          <w:b/>
          <w:bCs/>
          <w:i w:val="false"/>
        </w:rPr>
        <w:t>Python 2.7.2 global variables+tkinter – Stack Overflow</w:t>
      </w:r>
      <w:r>
        <w:rPr>
          <w:b w:val="false"/>
          <w:i w:val="false"/>
        </w:rPr>
        <w:t xml:space="preserve">. Recuperado el 09 de mayo del 2012, de </w:t>
      </w:r>
      <w:hyperlink r:id="rId3">
        <w:r>
          <w:rPr>
            <w:rStyle w:val="style16"/>
            <w:b w:val="false"/>
            <w:i w:val="false"/>
          </w:rPr>
          <w:t>http://stackoverflow.com/questions/7865682/python-2-7-2-global-variables-tkinter</w:t>
        </w:r>
      </w:hyperlink>
    </w:p>
    <w:p>
      <w:pPr>
        <w:pStyle w:val="style0"/>
        <w:numPr>
          <w:ilvl w:val="0"/>
          <w:numId w:val="1"/>
        </w:numPr>
        <w:jc w:val="both"/>
      </w:pPr>
      <w:r>
        <w:rPr>
          <w:b w:val="false"/>
          <w:i w:val="false"/>
        </w:rPr>
        <w:t xml:space="preserve">effbot.org. (2012). </w:t>
      </w:r>
      <w:r>
        <w:rPr>
          <w:b/>
          <w:bCs/>
          <w:i w:val="false"/>
        </w:rPr>
        <w:t>The Tkinter EntryWidget</w:t>
      </w:r>
      <w:r>
        <w:rPr>
          <w:b w:val="false"/>
          <w:i w:val="false"/>
        </w:rPr>
        <w:t xml:space="preserve">. Recuperado el 09 de mayo del 2012, de  </w:t>
      </w:r>
      <w:hyperlink r:id="rId4">
        <w:r>
          <w:rPr>
            <w:rStyle w:val="style16"/>
            <w:b w:val="false"/>
            <w:i w:val="false"/>
          </w:rPr>
          <w:t>http://effbot.org/tkinterbook/entry.htm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i w:val="false"/>
        </w:rPr>
        <w:t xml:space="preserve">stackoverflow.com. (2011, 29 de julio). </w:t>
      </w:r>
      <w:r>
        <w:rPr>
          <w:b/>
          <w:bCs/>
          <w:i w:val="false"/>
        </w:rPr>
        <w:t>Python, tkinter: how to select an item in ttk.Combobox.</w:t>
      </w:r>
      <w:r>
        <w:rPr>
          <w:b w:val="false"/>
          <w:i w:val="false"/>
        </w:rPr>
        <w:t xml:space="preserve"> Recuperado el 12 de mayo del 2012, de </w:t>
      </w:r>
      <w:hyperlink r:id="rId5">
        <w:r>
          <w:rPr>
            <w:rStyle w:val="style16"/>
            <w:b w:val="false"/>
            <w:i w:val="false"/>
          </w:rPr>
          <w:t>http://stackoverflow.com/questions/6876518/python-tkinter-how-to-select-an-item-in-ttk-combobox</w:t>
        </w:r>
      </w:hyperlink>
      <w:r>
        <w:rPr>
          <w:b w:val="false"/>
          <w:i w:val="false"/>
        </w:rPr>
        <w:t xml:space="preserve"> </w:t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pacing w:val="0"/>
        </w:rPr>
        <w:t>Juan J. Merelo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pacing w:val="0"/>
        </w:rPr>
        <w:t xml:space="preserve">. (2007, 04 de junio).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Tutoriales: G1 Mini-Introducción a Git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Recuperado el 12 de mayo del 2012, de </w:t>
      </w:r>
      <w:hyperlink r:id="rId6">
        <w:r>
          <w:rPr>
            <w:rStyle w:val="style16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http://geneura.ugr.es/~jmerelo/tutoriales/git/</w:t>
        </w:r>
      </w:hyperlink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pacing w:val="0"/>
        </w:rPr>
        <w:t xml:space="preserve">git-scm.com. (2012).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Fundamentos de Git - Trabajando con repositorios remotos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 Recuperado el 12 de mayo del 2012, de </w:t>
      </w:r>
      <w:hyperlink r:id="rId7">
        <w:r>
          <w:rPr>
            <w:rStyle w:val="style16"/>
            <w:rFonts w:ascii="Times New Roman" w:hAnsi="Times New Roman"/>
            <w:b w:val="false"/>
            <w:caps w:val="false"/>
            <w:smallCaps w:val="false"/>
            <w:color w:val="000080"/>
            <w:spacing w:val="0"/>
            <w:sz w:val="24"/>
            <w:szCs w:val="24"/>
          </w:rPr>
          <w:t>http://git-scm.com/book/es/ch2-5.html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auto" w:val="clear"/>
        </w:rPr>
        <w:t>Malcolm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auto" w:val="clear"/>
        </w:rPr>
        <w:t xml:space="preserve">. (2010, 21 de octubre).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Python 2.7: Themed “common dialog” tkinter interfaces via Ttk?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. Recuperado el 09 de mayo del 2012, de </w:t>
      </w:r>
      <w:hyperlink r:id="rId8">
        <w:r>
          <w:rPr>
            <w:rStyle w:val="style16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auto" w:val="clear"/>
          </w:rPr>
          <w:t>http://stackoverflow.com/questions/3991130/python-2-7-themed-common-dialog-tkinter-interfaces-via-ttk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auto" w:val="clear"/>
        </w:rPr>
        <w:t xml:space="preserve">nullege.com. (2012).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u w:val="none"/>
        </w:rPr>
        <w:t>pyswip.Prolog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u w:val="none"/>
        </w:rPr>
        <w:t xml:space="preserve">. Recuperado el 09 de mayo del 2012, de </w:t>
      </w:r>
      <w:hyperlink r:id="rId9">
        <w:r>
          <w:rPr>
            <w:rStyle w:val="style16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u w:val="none"/>
          </w:rPr>
          <w:t>http://nullege.com/codes/search/pyswip.Prolog</w:t>
        </w:r>
      </w:hyperlink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Yuce Tekol. (2012).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PySWIP enables querying SWI-Prolog in your Python programs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. Recuperado el 09 de mayo del 2012, de </w:t>
      </w:r>
      <w:hyperlink r:id="rId10">
        <w:r>
          <w:rPr>
            <w:rStyle w:val="style16"/>
            <w:rFonts w:ascii="Times New Roman" w:hAnsi="Times New Roman"/>
            <w:iCs w:val="false"/>
            <w:szCs w:val="24"/>
            <w:u w:val="single"/>
            <w:shd w:fill="auto" w:val="clear"/>
          </w:rPr>
          <w:t>http://pypi.python.org/pypi/pyswip/0.2.0</w:t>
        </w:r>
      </w:hyperlink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Python Software Foundation. (2009).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auto" w:val="clear"/>
        </w:rPr>
        <w:t>Una introducción informal a Python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shd w:fill="auto" w:val="clear"/>
        </w:rPr>
        <w:t xml:space="preserve">. Recuperado el 09 de mayo del 2012, de </w:t>
      </w:r>
      <w:hyperlink r:id="rId11">
        <w:r>
          <w:rPr>
            <w:rStyle w:val="style16"/>
            <w:rFonts w:ascii="Times New Roman" w:hAnsi="Times New Roman"/>
            <w:b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shd w:fill="auto" w:val="clear"/>
          </w:rPr>
          <w:t>http://docs.python.org.ar/tutorial/introduction.html</w:t>
        </w:r>
      </w:hyperlink>
    </w:p>
    <w:p>
      <w:pPr>
        <w:pStyle w:val="style0"/>
        <w:numPr>
          <w:ilvl w:val="0"/>
          <w:numId w:val="1"/>
        </w:numPr>
        <w:jc w:val="both"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Python Software Foundation. (2012, 09 de mayo).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>Data Structures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  <w:shd w:fill="auto" w:val="clear"/>
        </w:rPr>
        <w:t xml:space="preserve">. Recuperado el 09 de mayo del 2012, de </w:t>
      </w:r>
      <w:hyperlink r:id="rId12">
        <w:r>
          <w:rPr>
            <w:rStyle w:val="style16"/>
            <w:rFonts w:ascii="Times New Roman" w:hAnsi="Times New Roman"/>
            <w:b w:val="false"/>
            <w:i w:val="false"/>
            <w:iCs w:val="false"/>
            <w:caps w:val="false"/>
            <w:smallCaps w:val="false"/>
            <w:color w:val="000000"/>
            <w:spacing w:val="0"/>
            <w:sz w:val="24"/>
            <w:szCs w:val="24"/>
            <w:u w:val="none"/>
            <w:shd w:fill="auto" w:val="clear"/>
          </w:rPr>
          <w:t>http://docs.python.org/tutorial/datastructures.html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s-ES"/>
    </w:rPr>
  </w:style>
  <w:style w:styleId="style1" w:type="paragraph">
    <w:name w:val="Encabezado 1"/>
    <w:basedOn w:val="style18"/>
    <w:next w:val="style19"/>
    <w:pPr>
      <w:outlineLvl w:val="0"/>
    </w:pPr>
    <w:rPr>
      <w:rFonts w:ascii="Times New Roman" w:cs="Lohit Hindi" w:eastAsia="WenQuanYi Micro Hei" w:hAnsi="Times New Roman"/>
      <w:b/>
      <w:bCs/>
      <w:sz w:val="48"/>
      <w:szCs w:val="48"/>
    </w:rPr>
  </w:style>
  <w:style w:styleId="style15" w:type="character">
    <w:name w:val="Símbolos de numeración"/>
    <w:next w:val="style15"/>
    <w:rPr/>
  </w:style>
  <w:style w:styleId="style16" w:type="character">
    <w:name w:val="Enlace de Internet"/>
    <w:next w:val="style16"/>
    <w:rPr>
      <w:color w:val="000080"/>
      <w:u w:val="single"/>
      <w:lang w:bidi="es-ES" w:eastAsia="es-ES" w:val="es-ES"/>
    </w:rPr>
  </w:style>
  <w:style w:styleId="style17" w:type="character">
    <w:name w:val="Viñetas"/>
    <w:next w:val="style17"/>
    <w:rPr>
      <w:rFonts w:ascii="OpenSymbol" w:cs="OpenSymbol" w:eastAsia="OpenSymbol" w:hAnsi="OpenSymbol"/>
    </w:rPr>
  </w:style>
  <w:style w:styleId="style18" w:type="paragraph">
    <w:name w:val="Encabezado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Cuerpo de texto"/>
    <w:basedOn w:val="style0"/>
    <w:next w:val="style19"/>
    <w:pPr>
      <w:spacing w:after="120" w:before="0"/>
    </w:pPr>
    <w:rPr/>
  </w:style>
  <w:style w:styleId="style20" w:type="paragraph">
    <w:name w:val="Lista"/>
    <w:basedOn w:val="style19"/>
    <w:next w:val="style20"/>
    <w:pPr/>
    <w:rPr>
      <w:rFonts w:cs="Lohit Hindi"/>
    </w:rPr>
  </w:style>
  <w:style w:styleId="style21" w:type="paragraph">
    <w:name w:val="Etiqueta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Índice"/>
    <w:basedOn w:val="style0"/>
    <w:next w:val="style22"/>
    <w:pPr>
      <w:suppressLineNumbers/>
    </w:pPr>
    <w:rPr>
      <w:rFonts w:cs="Lohit Hindi"/>
    </w:rPr>
  </w:style>
  <w:style w:styleId="style23" w:type="paragraph">
    <w:name w:val="Contenido de la tabla"/>
    <w:basedOn w:val="style0"/>
    <w:next w:val="style23"/>
    <w:pPr>
      <w:suppressLineNumbers/>
    </w:pPr>
    <w:rPr/>
  </w:style>
  <w:style w:styleId="style24" w:type="paragraph">
    <w:name w:val="Texto preformateado"/>
    <w:basedOn w:val="style0"/>
    <w:next w:val="style24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il.python.org/pipermail/python-es/2011-February/029193.html" TargetMode="External"/><Relationship Id="rId3" Type="http://schemas.openxmlformats.org/officeDocument/2006/relationships/hyperlink" Target="http://stackoverflow.com/questions/7865682/python-2-7-2-global-variables-tkinter" TargetMode="External"/><Relationship Id="rId4" Type="http://schemas.openxmlformats.org/officeDocument/2006/relationships/hyperlink" Target="http://effbot.org/tkinterbook/entry.htm" TargetMode="External"/><Relationship Id="rId5" Type="http://schemas.openxmlformats.org/officeDocument/2006/relationships/hyperlink" Target="http://stackoverflow.com/questions/6876518/python-tkinter-how-to-select-an-item-in-ttk-combobox" TargetMode="External"/><Relationship Id="rId6" Type="http://schemas.openxmlformats.org/officeDocument/2006/relationships/hyperlink" Target="http://geneura.ugr.es/~jmerelo/tutoriales/git/" TargetMode="External"/><Relationship Id="rId7" Type="http://schemas.openxmlformats.org/officeDocument/2006/relationships/hyperlink" Target="http://git-scm.com/book/es/ch2-5.html" TargetMode="External"/><Relationship Id="rId8" Type="http://schemas.openxmlformats.org/officeDocument/2006/relationships/hyperlink" Target="http://stackoverflow.com/questions/3991130/python-2-7-themed-common-dialog-tkinter-interfaces-via-ttk" TargetMode="External"/><Relationship Id="rId9" Type="http://schemas.openxmlformats.org/officeDocument/2006/relationships/hyperlink" Target="http://nullege.com/codes/search/pyswip.Prolog" TargetMode="External"/><Relationship Id="rId10" Type="http://schemas.openxmlformats.org/officeDocument/2006/relationships/hyperlink" Target="http://pypi.python.org/pypi/pyswip/0.2.0" TargetMode="External"/><Relationship Id="rId11" Type="http://schemas.openxmlformats.org/officeDocument/2006/relationships/hyperlink" Target="http://docs.python.org.ar/tutorial/introduction.html" TargetMode="External"/><Relationship Id="rId12" Type="http://schemas.openxmlformats.org/officeDocument/2006/relationships/hyperlink" Target="http://docs.python.org/tutorial/datastructures.html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2012-05-14T18:11:20.00Z</dcterms:created>
  <dc:creator>Ricardo Gago</dc:creator>
  <cp:revision>1</cp:revision>
</cp:coreProperties>
</file>