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EF9CA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Executive Overview — what’s good / what to fix</w:t>
      </w:r>
    </w:p>
    <w:p w14:paraId="7981896E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Good</w:t>
      </w:r>
    </w:p>
    <w:p w14:paraId="79823300" w14:textId="77777777" w:rsidR="00C0762B" w:rsidRPr="00C0762B" w:rsidRDefault="00C0762B" w:rsidP="00C07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Clean slicers on top (Department / </w:t>
      </w:r>
      <w:proofErr w:type="spellStart"/>
      <w:r w:rsidRPr="00C0762B">
        <w:rPr>
          <w:rFonts w:ascii="Times New Roman" w:eastAsia="Times New Roman" w:hAnsi="Times New Roman" w:cs="Times New Roman"/>
          <w:sz w:val="24"/>
          <w:szCs w:val="24"/>
        </w:rPr>
        <w:t>YearMonth</w:t>
      </w:r>
      <w:proofErr w:type="spellEnd"/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/ Category).</w:t>
      </w:r>
    </w:p>
    <w:p w14:paraId="12EB7286" w14:textId="77777777" w:rsidR="00C0762B" w:rsidRPr="00C0762B" w:rsidRDefault="00C0762B" w:rsidP="00C07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KPI row is readable.</w:t>
      </w:r>
    </w:p>
    <w:p w14:paraId="6D954B54" w14:textId="77777777" w:rsidR="00C0762B" w:rsidRPr="00C0762B" w:rsidRDefault="00C0762B" w:rsidP="00C07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Budget vs Spend line chart + Spend by Department is the right story for executives.</w:t>
      </w:r>
    </w:p>
    <w:p w14:paraId="1377CEC1" w14:textId="77777777" w:rsidR="00C0762B" w:rsidRPr="00C0762B" w:rsidRDefault="00C0762B" w:rsidP="00C07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Key Insights box is a strong “manager” touch.</w:t>
      </w:r>
    </w:p>
    <w:p w14:paraId="764371B1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Problems</w:t>
      </w:r>
    </w:p>
    <w:p w14:paraId="146D7A41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A) Spend vs Budget looks </w:t>
      </w:r>
      <w:r w:rsidRPr="00C0762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weirdly catastrophic</w:t>
      </w:r>
    </w:p>
    <w:p w14:paraId="46F7D945" w14:textId="77777777" w:rsidR="00C0762B" w:rsidRPr="00C0762B" w:rsidRDefault="00C0762B" w:rsidP="00C07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Total Spend: </w:t>
      </w: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104.38M</w:t>
      </w:r>
    </w:p>
    <w:p w14:paraId="2D56F4C0" w14:textId="77777777" w:rsidR="00C0762B" w:rsidRPr="00C0762B" w:rsidRDefault="00C0762B" w:rsidP="00C07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Total Budget: </w:t>
      </w: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688.14M</w:t>
      </w:r>
    </w:p>
    <w:p w14:paraId="7BF82491" w14:textId="77777777" w:rsidR="00C0762B" w:rsidRPr="00C0762B" w:rsidRDefault="00C0762B" w:rsidP="00C07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Variance: </w:t>
      </w: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-583.76M (-84.83%)</w:t>
      </w:r>
    </w:p>
    <w:p w14:paraId="799FBF11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That makes it look like the company spent </w:t>
      </w: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only 15%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of budget. In real orgs that’s either:</w:t>
      </w:r>
    </w:p>
    <w:p w14:paraId="0071DAB4" w14:textId="77777777" w:rsidR="00C0762B" w:rsidRPr="00C0762B" w:rsidRDefault="00C0762B" w:rsidP="00C07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wrong budget grain / logic, or</w:t>
      </w:r>
    </w:p>
    <w:p w14:paraId="2ADFD1AE" w14:textId="77777777" w:rsidR="00C0762B" w:rsidRPr="00C0762B" w:rsidRDefault="00C0762B" w:rsidP="00C07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budget table inflated vs </w:t>
      </w:r>
      <w:proofErr w:type="gramStart"/>
      <w:r w:rsidRPr="00C0762B">
        <w:rPr>
          <w:rFonts w:ascii="Times New Roman" w:eastAsia="Times New Roman" w:hAnsi="Times New Roman" w:cs="Times New Roman"/>
          <w:sz w:val="24"/>
          <w:szCs w:val="24"/>
        </w:rPr>
        <w:t>spend</w:t>
      </w:r>
      <w:proofErr w:type="gramEnd"/>
      <w:r w:rsidRPr="00C0762B">
        <w:rPr>
          <w:rFonts w:ascii="Times New Roman" w:eastAsia="Times New Roman" w:hAnsi="Times New Roman" w:cs="Times New Roman"/>
          <w:sz w:val="24"/>
          <w:szCs w:val="24"/>
        </w:rPr>
        <w:t>, or</w:t>
      </w:r>
    </w:p>
    <w:p w14:paraId="677BD315" w14:textId="77777777" w:rsidR="00C0762B" w:rsidRPr="00C0762B" w:rsidRDefault="00C0762B" w:rsidP="00C07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missing spend categories not captured (common ERP issue)</w:t>
      </w:r>
    </w:p>
    <w:p w14:paraId="145DADED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Even if it’s “simulated”, a recruiter will think your model is wrong.</w:t>
      </w:r>
    </w:p>
    <w:p w14:paraId="68E61E6F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2B">
        <w:rPr>
          <w:rFonts w:ascii="Times New Roman" w:eastAsia="Times New Roman" w:hAnsi="Times New Roman" w:cs="Times New Roman"/>
          <w:b/>
          <w:bCs/>
          <w:sz w:val="27"/>
          <w:szCs w:val="27"/>
        </w:rPr>
        <w:t>Fix it (choose one)</w:t>
      </w:r>
    </w:p>
    <w:p w14:paraId="5F2A7126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Option 1 (recommended for portfolio): show Budget Utilization %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br/>
        <w:t>Create:</w:t>
      </w:r>
    </w:p>
    <w:p w14:paraId="7A439D10" w14:textId="77777777" w:rsidR="00C0762B" w:rsidRPr="00C0762B" w:rsidRDefault="00C0762B" w:rsidP="00C07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762B">
        <w:rPr>
          <w:rFonts w:ascii="Courier New" w:eastAsia="Times New Roman" w:hAnsi="Courier New" w:cs="Courier New"/>
          <w:sz w:val="20"/>
          <w:szCs w:val="20"/>
        </w:rPr>
        <w:t xml:space="preserve">Budget Utilization </w:t>
      </w:r>
      <w:proofErr w:type="gramStart"/>
      <w:r w:rsidRPr="00C0762B">
        <w:rPr>
          <w:rFonts w:ascii="Courier New" w:eastAsia="Times New Roman" w:hAnsi="Courier New" w:cs="Courier New"/>
          <w:sz w:val="20"/>
          <w:szCs w:val="20"/>
        </w:rPr>
        <w:t>% :</w:t>
      </w:r>
      <w:proofErr w:type="gramEnd"/>
      <w:r w:rsidRPr="00C0762B">
        <w:rPr>
          <w:rFonts w:ascii="Courier New" w:eastAsia="Times New Roman" w:hAnsi="Courier New" w:cs="Courier New"/>
          <w:sz w:val="20"/>
          <w:szCs w:val="20"/>
        </w:rPr>
        <w:t>=</w:t>
      </w:r>
    </w:p>
    <w:p w14:paraId="0EED5BFD" w14:textId="77777777" w:rsidR="00C0762B" w:rsidRPr="00C0762B" w:rsidRDefault="00C0762B" w:rsidP="00C07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762B">
        <w:rPr>
          <w:rFonts w:ascii="Courier New" w:eastAsia="Times New Roman" w:hAnsi="Courier New" w:cs="Courier New"/>
          <w:sz w:val="20"/>
          <w:szCs w:val="20"/>
        </w:rPr>
        <w:t xml:space="preserve">DIVIDE </w:t>
      </w:r>
      <w:proofErr w:type="gramStart"/>
      <w:r w:rsidRPr="00C0762B">
        <w:rPr>
          <w:rFonts w:ascii="Courier New" w:eastAsia="Times New Roman" w:hAnsi="Courier New" w:cs="Courier New"/>
          <w:sz w:val="20"/>
          <w:szCs w:val="20"/>
        </w:rPr>
        <w:t>( [</w:t>
      </w:r>
      <w:proofErr w:type="gramEnd"/>
      <w:r w:rsidRPr="00C0762B">
        <w:rPr>
          <w:rFonts w:ascii="Courier New" w:eastAsia="Times New Roman" w:hAnsi="Courier New" w:cs="Courier New"/>
          <w:sz w:val="20"/>
          <w:szCs w:val="20"/>
        </w:rPr>
        <w:t>Total Spend], [Total Budget] )</w:t>
      </w:r>
    </w:p>
    <w:p w14:paraId="42EE9F0C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Then show:</w:t>
      </w:r>
    </w:p>
    <w:p w14:paraId="57587AA8" w14:textId="77777777" w:rsidR="00C0762B" w:rsidRPr="00C0762B" w:rsidRDefault="00C0762B" w:rsidP="00C07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Total Spend</w:t>
      </w:r>
    </w:p>
    <w:p w14:paraId="78665D10" w14:textId="77777777" w:rsidR="00C0762B" w:rsidRPr="00C0762B" w:rsidRDefault="00C0762B" w:rsidP="00C07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Total Budget</w:t>
      </w:r>
    </w:p>
    <w:p w14:paraId="0A0D2D72" w14:textId="77777777" w:rsidR="00C0762B" w:rsidRPr="00C0762B" w:rsidRDefault="00C0762B" w:rsidP="00C07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Budget Utilization %</w:t>
      </w:r>
    </w:p>
    <w:p w14:paraId="369520FE" w14:textId="77777777" w:rsidR="00C0762B" w:rsidRPr="00C0762B" w:rsidRDefault="00C0762B" w:rsidP="00C07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Spend vs Budget (optional)</w:t>
      </w:r>
    </w:p>
    <w:p w14:paraId="121F7B0E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Option 2: adjust the mock budget values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in your generator so budgets are closer to spend (e.g., 10–20% higher, not 6x).</w:t>
      </w:r>
    </w:p>
    <w:p w14:paraId="5CC08633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B) Line chart scale hides spend movement</w:t>
      </w:r>
    </w:p>
    <w:p w14:paraId="60E9429E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Budget is ~60M/month and spend is ~8–11M/month. The spend line will always look “small”.</w:t>
      </w:r>
    </w:p>
    <w:p w14:paraId="6FAD9D68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use a combo chart:</w:t>
      </w:r>
    </w:p>
    <w:p w14:paraId="727CA234" w14:textId="77777777" w:rsidR="00C0762B" w:rsidRPr="00C0762B" w:rsidRDefault="00C0762B" w:rsidP="00C07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Column: Total Spend (By Month)</w:t>
      </w:r>
    </w:p>
    <w:p w14:paraId="326795CF" w14:textId="77777777" w:rsidR="00C0762B" w:rsidRPr="00C0762B" w:rsidRDefault="00C0762B" w:rsidP="00C07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Line: Total Budget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br/>
        <w:t>(or separate charts side-by-side)</w:t>
      </w:r>
    </w:p>
    <w:p w14:paraId="4AEAF5D9" w14:textId="77777777" w:rsidR="00C0762B" w:rsidRPr="00C0762B" w:rsidRDefault="00C0762B" w:rsidP="00C07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pict w14:anchorId="699395FF">
          <v:rect id="_x0000_i1026" style="width:0;height:1.5pt" o:hralign="center" o:hrstd="t" o:hr="t" fillcolor="#a0a0a0" stroked="f"/>
        </w:pict>
      </w:r>
    </w:p>
    <w:p w14:paraId="32E662E5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Procurement Efficiency — solid, but fix the “presentation”</w:t>
      </w:r>
    </w:p>
    <w:p w14:paraId="4B6CB598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Good</w:t>
      </w:r>
    </w:p>
    <w:p w14:paraId="247F7039" w14:textId="77777777" w:rsidR="00C0762B" w:rsidRPr="00C0762B" w:rsidRDefault="00C0762B" w:rsidP="00C07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Your KPIs and two trend lines make sense.</w:t>
      </w:r>
    </w:p>
    <w:p w14:paraId="4800F2AE" w14:textId="77777777" w:rsidR="00C0762B" w:rsidRPr="00C0762B" w:rsidRDefault="00C0762B" w:rsidP="00C07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The matrix is great for drill-down.</w:t>
      </w:r>
    </w:p>
    <w:p w14:paraId="676ACAFC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Problems</w:t>
      </w:r>
    </w:p>
    <w:p w14:paraId="06FA1438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2B">
        <w:rPr>
          <w:rFonts w:ascii="Times New Roman" w:eastAsia="Times New Roman" w:hAnsi="Times New Roman" w:cs="Times New Roman"/>
          <w:b/>
          <w:bCs/>
          <w:sz w:val="27"/>
          <w:szCs w:val="27"/>
        </w:rPr>
        <w:t>A) Axis labels / titles look messy</w:t>
      </w:r>
    </w:p>
    <w:p w14:paraId="42E666AF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Your chart titles and y-axis labels are too long / truncated (“Avg PR to PO Days (By Mo…”).</w:t>
      </w:r>
    </w:p>
    <w:p w14:paraId="1BFE2636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Fix</w:t>
      </w:r>
    </w:p>
    <w:p w14:paraId="000CA8E8" w14:textId="77777777" w:rsidR="00C0762B" w:rsidRPr="00C0762B" w:rsidRDefault="00C0762B" w:rsidP="00C07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Shorten titles:</w:t>
      </w:r>
    </w:p>
    <w:p w14:paraId="00B8841B" w14:textId="77777777" w:rsidR="00C0762B" w:rsidRPr="00C0762B" w:rsidRDefault="00C0762B" w:rsidP="00C076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“PR→PO Cycle Time (Days)”</w:t>
      </w:r>
    </w:p>
    <w:p w14:paraId="41B0BFA6" w14:textId="77777777" w:rsidR="00C0762B" w:rsidRPr="00C0762B" w:rsidRDefault="00C0762B" w:rsidP="00C076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0762B">
        <w:rPr>
          <w:rFonts w:ascii="Times New Roman" w:eastAsia="Times New Roman" w:hAnsi="Times New Roman" w:cs="Times New Roman"/>
          <w:sz w:val="24"/>
          <w:szCs w:val="24"/>
        </w:rPr>
        <w:t>PO→Delivery</w:t>
      </w:r>
      <w:proofErr w:type="spellEnd"/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Lead Time (Days)”</w:t>
      </w:r>
    </w:p>
    <w:p w14:paraId="34B52182" w14:textId="77777777" w:rsidR="00C0762B" w:rsidRPr="00C0762B" w:rsidRDefault="00C0762B" w:rsidP="00C07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Turn off Y-axis title if it’s ugly.</w:t>
      </w:r>
    </w:p>
    <w:p w14:paraId="23D350DE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2B">
        <w:rPr>
          <w:rFonts w:ascii="Times New Roman" w:eastAsia="Times New Roman" w:hAnsi="Times New Roman" w:cs="Times New Roman"/>
          <w:b/>
          <w:bCs/>
          <w:sz w:val="27"/>
          <w:szCs w:val="27"/>
        </w:rPr>
        <w:t>B) “Late Deliveries = 143” needs context</w:t>
      </w:r>
    </w:p>
    <w:p w14:paraId="7CD229EA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Is that out of 744 deliveries? 113? 800? It’s unclear.</w:t>
      </w:r>
    </w:p>
    <w:p w14:paraId="259EEAF9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add Late Delivery %</w:t>
      </w:r>
    </w:p>
    <w:p w14:paraId="5CA91AC3" w14:textId="77777777" w:rsidR="00C0762B" w:rsidRPr="00C0762B" w:rsidRDefault="00C0762B" w:rsidP="00C07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762B">
        <w:rPr>
          <w:rFonts w:ascii="Courier New" w:eastAsia="Times New Roman" w:hAnsi="Courier New" w:cs="Courier New"/>
          <w:sz w:val="20"/>
          <w:szCs w:val="20"/>
        </w:rPr>
        <w:t xml:space="preserve">Late Delivery </w:t>
      </w:r>
      <w:proofErr w:type="gramStart"/>
      <w:r w:rsidRPr="00C0762B">
        <w:rPr>
          <w:rFonts w:ascii="Courier New" w:eastAsia="Times New Roman" w:hAnsi="Courier New" w:cs="Courier New"/>
          <w:sz w:val="20"/>
          <w:szCs w:val="20"/>
        </w:rPr>
        <w:t>% :</w:t>
      </w:r>
      <w:proofErr w:type="gramEnd"/>
      <w:r w:rsidRPr="00C0762B">
        <w:rPr>
          <w:rFonts w:ascii="Courier New" w:eastAsia="Times New Roman" w:hAnsi="Courier New" w:cs="Courier New"/>
          <w:sz w:val="20"/>
          <w:szCs w:val="20"/>
        </w:rPr>
        <w:t>=</w:t>
      </w:r>
    </w:p>
    <w:p w14:paraId="5E748F8B" w14:textId="77777777" w:rsidR="00C0762B" w:rsidRPr="00C0762B" w:rsidRDefault="00C0762B" w:rsidP="00C07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762B">
        <w:rPr>
          <w:rFonts w:ascii="Courier New" w:eastAsia="Times New Roman" w:hAnsi="Courier New" w:cs="Courier New"/>
          <w:sz w:val="20"/>
          <w:szCs w:val="20"/>
        </w:rPr>
        <w:t xml:space="preserve">DIVIDE </w:t>
      </w:r>
      <w:proofErr w:type="gramStart"/>
      <w:r w:rsidRPr="00C0762B">
        <w:rPr>
          <w:rFonts w:ascii="Courier New" w:eastAsia="Times New Roman" w:hAnsi="Courier New" w:cs="Courier New"/>
          <w:sz w:val="20"/>
          <w:szCs w:val="20"/>
        </w:rPr>
        <w:t>( [</w:t>
      </w:r>
      <w:proofErr w:type="gramEnd"/>
      <w:r w:rsidRPr="00C0762B">
        <w:rPr>
          <w:rFonts w:ascii="Courier New" w:eastAsia="Times New Roman" w:hAnsi="Courier New" w:cs="Courier New"/>
          <w:sz w:val="20"/>
          <w:szCs w:val="20"/>
        </w:rPr>
        <w:t>Late Deliveries], [Delivery Count] )</w:t>
      </w:r>
    </w:p>
    <w:p w14:paraId="38B3A622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And show it as a KPI card.</w:t>
      </w:r>
    </w:p>
    <w:p w14:paraId="5EF929A3" w14:textId="77777777" w:rsidR="00C0762B" w:rsidRPr="00C0762B" w:rsidRDefault="00C0762B" w:rsidP="00C07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DEE5524">
          <v:rect id="_x0000_i1027" style="width:0;height:1.5pt" o:hralign="center" o:hrstd="t" o:hr="t" fillcolor="#a0a0a0" stroked="f"/>
        </w:pict>
      </w:r>
    </w:p>
    <w:p w14:paraId="17BF3067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Supplier &amp; Cost Control — strong page, but needs polish</w:t>
      </w:r>
    </w:p>
    <w:p w14:paraId="1CB09F42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Good</w:t>
      </w:r>
    </w:p>
    <w:p w14:paraId="3EDA7786" w14:textId="77777777" w:rsidR="00C0762B" w:rsidRPr="00C0762B" w:rsidRDefault="00C0762B" w:rsidP="00C07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Price Variance % by Category is exactly what cost control wants.</w:t>
      </w:r>
    </w:p>
    <w:p w14:paraId="5E2833A2" w14:textId="77777777" w:rsidR="00C0762B" w:rsidRPr="00C0762B" w:rsidRDefault="00C0762B" w:rsidP="00C07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Top suppliers bar chart works.</w:t>
      </w:r>
    </w:p>
    <w:p w14:paraId="4751B387" w14:textId="77777777" w:rsidR="00C0762B" w:rsidRPr="00C0762B" w:rsidRDefault="00C0762B" w:rsidP="00C07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Supplier scorecard table is useful.</w:t>
      </w:r>
    </w:p>
    <w:p w14:paraId="24612E8B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Problems</w:t>
      </w:r>
    </w:p>
    <w:p w14:paraId="3F433E92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2B">
        <w:rPr>
          <w:rFonts w:ascii="Times New Roman" w:eastAsia="Times New Roman" w:hAnsi="Times New Roman" w:cs="Times New Roman"/>
          <w:b/>
          <w:bCs/>
          <w:sz w:val="27"/>
          <w:szCs w:val="27"/>
        </w:rPr>
        <w:t>A) Supplier table is heavy and visually “</w:t>
      </w:r>
      <w:proofErr w:type="spellStart"/>
      <w:r w:rsidRPr="00C0762B">
        <w:rPr>
          <w:rFonts w:ascii="Times New Roman" w:eastAsia="Times New Roman" w:hAnsi="Times New Roman" w:cs="Times New Roman"/>
          <w:b/>
          <w:bCs/>
          <w:sz w:val="27"/>
          <w:szCs w:val="27"/>
        </w:rPr>
        <w:t>spreadsheety</w:t>
      </w:r>
      <w:proofErr w:type="spellEnd"/>
      <w:r w:rsidRPr="00C0762B">
        <w:rPr>
          <w:rFonts w:ascii="Times New Roman" w:eastAsia="Times New Roman" w:hAnsi="Times New Roman" w:cs="Times New Roman"/>
          <w:b/>
          <w:bCs/>
          <w:sz w:val="27"/>
          <w:szCs w:val="27"/>
        </w:rPr>
        <w:t>”</w:t>
      </w:r>
    </w:p>
    <w:p w14:paraId="11C44A19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It eats the page and looks like a dump.</w:t>
      </w:r>
    </w:p>
    <w:p w14:paraId="325B5981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Fix</w:t>
      </w:r>
    </w:p>
    <w:p w14:paraId="75857B15" w14:textId="77777777" w:rsidR="00C0762B" w:rsidRPr="00C0762B" w:rsidRDefault="00C0762B" w:rsidP="00C07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Reduce to Top 15 suppliers by spend (same Top N filter).</w:t>
      </w:r>
    </w:p>
    <w:p w14:paraId="1CCFD0F0" w14:textId="77777777" w:rsidR="00C0762B" w:rsidRPr="00C0762B" w:rsidRDefault="00C0762B" w:rsidP="00C07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Add conditional formatting:</w:t>
      </w:r>
    </w:p>
    <w:p w14:paraId="6B8F47D9" w14:textId="77777777" w:rsidR="00C0762B" w:rsidRPr="00C0762B" w:rsidRDefault="00C0762B" w:rsidP="00C076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On-time Delivery %: red &lt; 70%, yellow 70–85, green &gt; 85</w:t>
      </w:r>
    </w:p>
    <w:p w14:paraId="72C446AA" w14:textId="77777777" w:rsidR="00C0762B" w:rsidRPr="00C0762B" w:rsidRDefault="00C0762B" w:rsidP="00C076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Total Spend: data bars</w:t>
      </w:r>
    </w:p>
    <w:p w14:paraId="6ED7EB41" w14:textId="77777777" w:rsidR="00C0762B" w:rsidRPr="00C0762B" w:rsidRDefault="00C0762B" w:rsidP="00C07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Turn off gridlines.</w:t>
      </w:r>
    </w:p>
    <w:p w14:paraId="6C69146C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2B">
        <w:rPr>
          <w:rFonts w:ascii="Times New Roman" w:eastAsia="Times New Roman" w:hAnsi="Times New Roman" w:cs="Times New Roman"/>
          <w:b/>
          <w:bCs/>
          <w:sz w:val="27"/>
          <w:szCs w:val="27"/>
        </w:rPr>
        <w:t>B) Price Variance % needs a “what is bad?” line</w:t>
      </w:r>
    </w:p>
    <w:p w14:paraId="16415E29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  <w:proofErr w:type="gramStart"/>
      <w:r w:rsidRPr="00C0762B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it’s just bars.</w:t>
      </w:r>
    </w:p>
    <w:p w14:paraId="64C60629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Fix</w:t>
      </w:r>
    </w:p>
    <w:p w14:paraId="1BE746BC" w14:textId="77777777" w:rsidR="00C0762B" w:rsidRPr="00C0762B" w:rsidRDefault="00C0762B" w:rsidP="00C07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Add a reference KPI / target like “Target Variance ≤ 1%”</w:t>
      </w:r>
    </w:p>
    <w:p w14:paraId="12916D19" w14:textId="77777777" w:rsidR="00C0762B" w:rsidRPr="00C0762B" w:rsidRDefault="00C0762B" w:rsidP="00C07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Or show a card: “Avg Variance %”</w:t>
      </w:r>
    </w:p>
    <w:p w14:paraId="7013008A" w14:textId="77777777" w:rsidR="00C0762B" w:rsidRPr="00C0762B" w:rsidRDefault="00C0762B" w:rsidP="00C07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pict w14:anchorId="1B452970">
          <v:rect id="_x0000_i1028" style="width:0;height:1.5pt" o:hralign="center" o:hrstd="t" o:hr="t" fillcolor="#a0a0a0" stroked="f"/>
        </w:pict>
      </w:r>
    </w:p>
    <w:p w14:paraId="2408B1A2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Biggest “professionalism” upgrade you can do in 30 minutes</w:t>
      </w:r>
    </w:p>
    <w:p w14:paraId="7C93654C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>Add a Tooltip Page (this makes you look senior)</w:t>
      </w:r>
    </w:p>
    <w:p w14:paraId="3DA1FF75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lastRenderedPageBreak/>
        <w:t>Create a tooltip page for suppliers/category so when you hover you see:</w:t>
      </w:r>
    </w:p>
    <w:p w14:paraId="0AD2063F" w14:textId="77777777" w:rsidR="00C0762B" w:rsidRPr="00C0762B" w:rsidRDefault="00C0762B" w:rsidP="00C07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Total Spend</w:t>
      </w:r>
    </w:p>
    <w:p w14:paraId="36465117" w14:textId="77777777" w:rsidR="00C0762B" w:rsidRPr="00C0762B" w:rsidRDefault="00C0762B" w:rsidP="00C07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Price Variance %</w:t>
      </w:r>
    </w:p>
    <w:p w14:paraId="42A1ADA8" w14:textId="77777777" w:rsidR="00C0762B" w:rsidRPr="00C0762B" w:rsidRDefault="00C0762B" w:rsidP="00C07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On-time Delivery %</w:t>
      </w:r>
    </w:p>
    <w:p w14:paraId="4F8FD8C0" w14:textId="77777777" w:rsidR="00C0762B" w:rsidRPr="00C0762B" w:rsidRDefault="00C0762B" w:rsidP="00C07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Delivery Count</w:t>
      </w:r>
    </w:p>
    <w:p w14:paraId="5C7B2BF8" w14:textId="77777777" w:rsidR="00C0762B" w:rsidRPr="00C0762B" w:rsidRDefault="00C0762B" w:rsidP="00C07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Avg </w:t>
      </w:r>
      <w:proofErr w:type="spellStart"/>
      <w:r w:rsidRPr="00C0762B">
        <w:rPr>
          <w:rFonts w:ascii="Times New Roman" w:eastAsia="Times New Roman" w:hAnsi="Times New Roman" w:cs="Times New Roman"/>
          <w:sz w:val="24"/>
          <w:szCs w:val="24"/>
        </w:rPr>
        <w:t>PO→Delivery</w:t>
      </w:r>
      <w:proofErr w:type="spellEnd"/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Days</w:t>
      </w:r>
    </w:p>
    <w:p w14:paraId="7C52AA59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Then assign it as </w:t>
      </w: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Report Page Tooltip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0A5E0FB2" w14:textId="77777777" w:rsidR="00C0762B" w:rsidRPr="00C0762B" w:rsidRDefault="00C0762B" w:rsidP="00C076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Supplier bar chart</w:t>
      </w:r>
    </w:p>
    <w:p w14:paraId="558CE0C7" w14:textId="77777777" w:rsidR="00C0762B" w:rsidRPr="00C0762B" w:rsidRDefault="00C0762B" w:rsidP="00C076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Price variance chart</w:t>
      </w:r>
    </w:p>
    <w:p w14:paraId="18980637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Recruiters love this because it feels like a real product.</w:t>
      </w:r>
    </w:p>
    <w:p w14:paraId="1B33303E" w14:textId="77777777" w:rsidR="00C0762B" w:rsidRPr="00C0762B" w:rsidRDefault="00C0762B" w:rsidP="00C07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pict w14:anchorId="47535B9E">
          <v:rect id="_x0000_i1029" style="width:0;height:1.5pt" o:hralign="center" o:hrstd="t" o:hr="t" fillcolor="#a0a0a0" stroked="f"/>
        </w:pict>
      </w:r>
    </w:p>
    <w:p w14:paraId="15CE8036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What next to complete the project (final checklist)</w:t>
      </w:r>
    </w:p>
    <w:p w14:paraId="2E19483F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>A) Final model + measure cleanup</w:t>
      </w:r>
    </w:p>
    <w:p w14:paraId="1AF56E4F" w14:textId="77777777" w:rsidR="00C0762B" w:rsidRPr="00C0762B" w:rsidRDefault="00C0762B" w:rsidP="00C076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Hide technical columns (IDs, raw dates) from report view.</w:t>
      </w:r>
    </w:p>
    <w:p w14:paraId="549582DF" w14:textId="77777777" w:rsidR="00C0762B" w:rsidRPr="00C0762B" w:rsidRDefault="00C0762B" w:rsidP="00C076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Keep only slicer fields + measures exposed.</w:t>
      </w:r>
    </w:p>
    <w:p w14:paraId="06CA8B5E" w14:textId="77777777" w:rsidR="00C0762B" w:rsidRPr="00C0762B" w:rsidRDefault="00C0762B" w:rsidP="00C076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Confirm all % measures formatted to 1–2 decimals.</w:t>
      </w:r>
    </w:p>
    <w:p w14:paraId="23514D46" w14:textId="77777777" w:rsidR="00C0762B" w:rsidRPr="00C0762B" w:rsidRDefault="00C0762B" w:rsidP="00C076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Add these missing measures (if not already):</w:t>
      </w:r>
    </w:p>
    <w:p w14:paraId="010E2BC8" w14:textId="77777777" w:rsidR="00C0762B" w:rsidRPr="00C0762B" w:rsidRDefault="00C0762B" w:rsidP="00C076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Budget Utilization %</w:t>
      </w:r>
    </w:p>
    <w:p w14:paraId="17B257B9" w14:textId="77777777" w:rsidR="00C0762B" w:rsidRPr="00C0762B" w:rsidRDefault="00C0762B" w:rsidP="00C076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Late Delivery %</w:t>
      </w:r>
    </w:p>
    <w:p w14:paraId="2FDC134D" w14:textId="77777777" w:rsidR="00C0762B" w:rsidRPr="00C0762B" w:rsidRDefault="00C0762B" w:rsidP="00C076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Spend (By Month) already done</w:t>
      </w:r>
    </w:p>
    <w:p w14:paraId="28DD2DB4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>B) Add navigation (makes it feel like an app)</w:t>
      </w:r>
    </w:p>
    <w:p w14:paraId="482F217A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Add buttons on each page:</w:t>
      </w:r>
    </w:p>
    <w:p w14:paraId="532427AA" w14:textId="77777777" w:rsidR="00C0762B" w:rsidRPr="00C0762B" w:rsidRDefault="00C0762B" w:rsidP="00C076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Overview → Efficiency → Supplier/Cost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Insert → Buttons → Navigator → Page navigator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127AED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>C) README upgrade (this is what hiring managers actually read)</w:t>
      </w:r>
    </w:p>
    <w:p w14:paraId="3902AB97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Your README must include:</w:t>
      </w:r>
    </w:p>
    <w:p w14:paraId="367DA35C" w14:textId="77777777" w:rsidR="00C0762B" w:rsidRPr="00C0762B" w:rsidRDefault="00C0762B" w:rsidP="00C07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lastRenderedPageBreak/>
        <w:t>Business problem (2–3 lines)</w:t>
      </w:r>
    </w:p>
    <w:p w14:paraId="0CF0E2A8" w14:textId="77777777" w:rsidR="00C0762B" w:rsidRPr="00C0762B" w:rsidRDefault="00C0762B" w:rsidP="00C07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Audience (Procurement + Cost Control)</w:t>
      </w:r>
    </w:p>
    <w:p w14:paraId="1033FF88" w14:textId="77777777" w:rsidR="00C0762B" w:rsidRPr="00C0762B" w:rsidRDefault="00C0762B" w:rsidP="00C07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KPI definitions (bullet list)</w:t>
      </w:r>
    </w:p>
    <w:p w14:paraId="35DEB63C" w14:textId="77777777" w:rsidR="00C0762B" w:rsidRPr="00C0762B" w:rsidRDefault="00C0762B" w:rsidP="00C07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Data model diagram screenshot (Model view screenshot)</w:t>
      </w:r>
    </w:p>
    <w:p w14:paraId="3C01ED9E" w14:textId="77777777" w:rsidR="00C0762B" w:rsidRPr="00C0762B" w:rsidRDefault="00C0762B" w:rsidP="00C07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3 screenshots of pages</w:t>
      </w:r>
    </w:p>
    <w:p w14:paraId="3105ADBA" w14:textId="77777777" w:rsidR="00C0762B" w:rsidRPr="00C0762B" w:rsidRDefault="00C0762B" w:rsidP="00C07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“Insights found” section (3 bullets)</w:t>
      </w:r>
    </w:p>
    <w:p w14:paraId="41E67E8E" w14:textId="77777777" w:rsidR="00C0762B" w:rsidRPr="00C0762B" w:rsidRDefault="00C0762B" w:rsidP="00C07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How to run (open PBIX, refresh, where CSVs are)</w:t>
      </w:r>
    </w:p>
    <w:p w14:paraId="4291DA17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>D) Publish for viewing</w:t>
      </w:r>
    </w:p>
    <w:p w14:paraId="70686949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Best options:</w:t>
      </w:r>
    </w:p>
    <w:p w14:paraId="709C19EA" w14:textId="77777777" w:rsidR="00C0762B" w:rsidRPr="00C0762B" w:rsidRDefault="00C0762B" w:rsidP="00C076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Service public link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(if possible)</w:t>
      </w:r>
    </w:p>
    <w:p w14:paraId="2F9B24B6" w14:textId="77777777" w:rsidR="00C0762B" w:rsidRPr="00C0762B" w:rsidRDefault="00C0762B" w:rsidP="00C076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If not, export:</w:t>
      </w:r>
    </w:p>
    <w:p w14:paraId="6DDC39F3" w14:textId="77777777" w:rsidR="00C0762B" w:rsidRPr="00C0762B" w:rsidRDefault="00C0762B" w:rsidP="00C0762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PDF of report pages</w:t>
      </w:r>
    </w:p>
    <w:p w14:paraId="34A80555" w14:textId="77777777" w:rsidR="00C0762B" w:rsidRPr="00C0762B" w:rsidRDefault="00C0762B" w:rsidP="00C0762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Or 30–60 sec screen recording walkthrough</w:t>
      </w:r>
    </w:p>
    <w:p w14:paraId="2CE150A4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62B">
        <w:rPr>
          <w:rFonts w:ascii="Times New Roman" w:eastAsia="Times New Roman" w:hAnsi="Times New Roman" w:cs="Times New Roman"/>
          <w:b/>
          <w:bCs/>
          <w:sz w:val="36"/>
          <w:szCs w:val="36"/>
        </w:rPr>
        <w:t>E) Portfolio packaging</w:t>
      </w:r>
    </w:p>
    <w:p w14:paraId="5ADF7759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In GitHub repo add:</w:t>
      </w:r>
    </w:p>
    <w:p w14:paraId="49F26E05" w14:textId="77777777" w:rsidR="00C0762B" w:rsidRPr="00C0762B" w:rsidRDefault="00C0762B" w:rsidP="00C07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0762B">
        <w:rPr>
          <w:rFonts w:ascii="Courier New" w:eastAsia="Times New Roman" w:hAnsi="Courier New" w:cs="Courier New"/>
          <w:sz w:val="20"/>
          <w:szCs w:val="20"/>
        </w:rPr>
        <w:t>powerbi</w:t>
      </w:r>
      <w:proofErr w:type="spellEnd"/>
      <w:r w:rsidRPr="00C0762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0762B">
        <w:rPr>
          <w:rFonts w:ascii="Courier New" w:eastAsia="Times New Roman" w:hAnsi="Courier New" w:cs="Courier New"/>
          <w:sz w:val="20"/>
          <w:szCs w:val="20"/>
        </w:rPr>
        <w:t>procurement_analytics_ksa.pbix</w:t>
      </w:r>
      <w:proofErr w:type="spellEnd"/>
    </w:p>
    <w:p w14:paraId="747383BD" w14:textId="77777777" w:rsidR="00C0762B" w:rsidRPr="00C0762B" w:rsidRDefault="00C0762B" w:rsidP="00C07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Courier New" w:eastAsia="Times New Roman" w:hAnsi="Courier New" w:cs="Courier New"/>
          <w:sz w:val="20"/>
          <w:szCs w:val="20"/>
        </w:rPr>
        <w:t>/data/*.csv</w:t>
      </w:r>
    </w:p>
    <w:p w14:paraId="0E91E645" w14:textId="77777777" w:rsidR="00C0762B" w:rsidRPr="00C0762B" w:rsidRDefault="00C0762B" w:rsidP="00C07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Courier New" w:eastAsia="Times New Roman" w:hAnsi="Courier New" w:cs="Courier New"/>
          <w:sz w:val="20"/>
          <w:szCs w:val="20"/>
        </w:rPr>
        <w:t>/screenshots/*.</w:t>
      </w:r>
      <w:proofErr w:type="spellStart"/>
      <w:r w:rsidRPr="00C0762B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</w:p>
    <w:p w14:paraId="0E3B9B3E" w14:textId="77777777" w:rsidR="00C0762B" w:rsidRPr="00C0762B" w:rsidRDefault="00C0762B" w:rsidP="00C07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Courier New" w:eastAsia="Times New Roman" w:hAnsi="Courier New" w:cs="Courier New"/>
          <w:sz w:val="20"/>
          <w:szCs w:val="20"/>
        </w:rPr>
        <w:t>/docs/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(optional PDF export + data model image)</w:t>
      </w:r>
    </w:p>
    <w:p w14:paraId="1FBF5984" w14:textId="77777777" w:rsidR="00C0762B" w:rsidRPr="00C0762B" w:rsidRDefault="00C0762B" w:rsidP="00C07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pict w14:anchorId="63EEA37F">
          <v:rect id="_x0000_i1030" style="width:0;height:1.5pt" o:hralign="center" o:hrstd="t" o:hr="t" fillcolor="#a0a0a0" stroked="f"/>
        </w:pict>
      </w:r>
    </w:p>
    <w:p w14:paraId="0AD9D514" w14:textId="77777777" w:rsidR="00C0762B" w:rsidRPr="00C0762B" w:rsidRDefault="00C0762B" w:rsidP="00C07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One thing I’d challenge (questionable assumption)</w:t>
      </w:r>
    </w:p>
    <w:p w14:paraId="61D0159D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Your “Key Insights” say:</w:t>
      </w:r>
    </w:p>
    <w:p w14:paraId="06DA0E77" w14:textId="77777777" w:rsidR="00C0762B" w:rsidRPr="00C0762B" w:rsidRDefault="00C0762B" w:rsidP="00C07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“Plant and Operations drive the highest spend”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br/>
        <w:t xml:space="preserve">But your bar chart shows </w:t>
      </w: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t>Finance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as the highest spend in the screenshot.</w:t>
      </w:r>
    </w:p>
    <w:p w14:paraId="7669AA51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762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either:</w:t>
      </w:r>
    </w:p>
    <w:p w14:paraId="4EB7E361" w14:textId="77777777" w:rsidR="00C0762B" w:rsidRPr="00C0762B" w:rsidRDefault="00C0762B" w:rsidP="00C076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the insight is generic copy, or</w:t>
      </w:r>
    </w:p>
    <w:p w14:paraId="7F9AE71C" w14:textId="77777777" w:rsidR="00C0762B" w:rsidRPr="00C0762B" w:rsidRDefault="00C0762B" w:rsidP="00C076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the chart contradicts it</w:t>
      </w:r>
    </w:p>
    <w:p w14:paraId="74A12C6F" w14:textId="77777777" w:rsidR="00C0762B" w:rsidRPr="00C0762B" w:rsidRDefault="00C0762B" w:rsidP="00C0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sz w:val="24"/>
          <w:szCs w:val="24"/>
        </w:rPr>
        <w:t>That’s the kind of mismatch that makes reviewers doubt everything.</w:t>
      </w:r>
    </w:p>
    <w:p w14:paraId="1822BF58" w14:textId="56330BDD" w:rsidR="004334B1" w:rsidRPr="001A49EC" w:rsidRDefault="00C0762B" w:rsidP="001A4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Fix:</w:t>
      </w:r>
      <w:r w:rsidRPr="00C0762B">
        <w:rPr>
          <w:rFonts w:ascii="Times New Roman" w:eastAsia="Times New Roman" w:hAnsi="Times New Roman" w:cs="Times New Roman"/>
          <w:sz w:val="24"/>
          <w:szCs w:val="24"/>
        </w:rPr>
        <w:t xml:space="preserve"> rewrite insights to match the current visuals or make them dynamic later.</w:t>
      </w:r>
    </w:p>
    <w:sectPr w:rsidR="004334B1" w:rsidRPr="001A4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C7E"/>
    <w:multiLevelType w:val="multilevel"/>
    <w:tmpl w:val="2032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7AA7"/>
    <w:multiLevelType w:val="multilevel"/>
    <w:tmpl w:val="5F24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D81"/>
    <w:multiLevelType w:val="multilevel"/>
    <w:tmpl w:val="ABC2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321E7"/>
    <w:multiLevelType w:val="multilevel"/>
    <w:tmpl w:val="9ED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E7485"/>
    <w:multiLevelType w:val="multilevel"/>
    <w:tmpl w:val="A64C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64006"/>
    <w:multiLevelType w:val="multilevel"/>
    <w:tmpl w:val="B44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C70F8"/>
    <w:multiLevelType w:val="multilevel"/>
    <w:tmpl w:val="5920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7677A"/>
    <w:multiLevelType w:val="multilevel"/>
    <w:tmpl w:val="053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94256"/>
    <w:multiLevelType w:val="multilevel"/>
    <w:tmpl w:val="29AE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041FA"/>
    <w:multiLevelType w:val="multilevel"/>
    <w:tmpl w:val="9924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F0850"/>
    <w:multiLevelType w:val="multilevel"/>
    <w:tmpl w:val="065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27639"/>
    <w:multiLevelType w:val="multilevel"/>
    <w:tmpl w:val="76C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451D4"/>
    <w:multiLevelType w:val="multilevel"/>
    <w:tmpl w:val="D53A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85867"/>
    <w:multiLevelType w:val="multilevel"/>
    <w:tmpl w:val="6AE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F1E25"/>
    <w:multiLevelType w:val="multilevel"/>
    <w:tmpl w:val="4A8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15E0C"/>
    <w:multiLevelType w:val="multilevel"/>
    <w:tmpl w:val="843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6329B"/>
    <w:multiLevelType w:val="multilevel"/>
    <w:tmpl w:val="3C5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D7AAC"/>
    <w:multiLevelType w:val="multilevel"/>
    <w:tmpl w:val="DE36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2B66D9"/>
    <w:multiLevelType w:val="multilevel"/>
    <w:tmpl w:val="A76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353452">
    <w:abstractNumId w:val="9"/>
  </w:num>
  <w:num w:numId="2" w16cid:durableId="713844733">
    <w:abstractNumId w:val="6"/>
  </w:num>
  <w:num w:numId="3" w16cid:durableId="306865908">
    <w:abstractNumId w:val="18"/>
  </w:num>
  <w:num w:numId="4" w16cid:durableId="1936671447">
    <w:abstractNumId w:val="2"/>
  </w:num>
  <w:num w:numId="5" w16cid:durableId="1786540411">
    <w:abstractNumId w:val="11"/>
  </w:num>
  <w:num w:numId="6" w16cid:durableId="1178276941">
    <w:abstractNumId w:val="10"/>
  </w:num>
  <w:num w:numId="7" w16cid:durableId="196814990">
    <w:abstractNumId w:val="12"/>
  </w:num>
  <w:num w:numId="8" w16cid:durableId="210385026">
    <w:abstractNumId w:val="5"/>
  </w:num>
  <w:num w:numId="9" w16cid:durableId="156388418">
    <w:abstractNumId w:val="15"/>
  </w:num>
  <w:num w:numId="10" w16cid:durableId="854878839">
    <w:abstractNumId w:val="8"/>
  </w:num>
  <w:num w:numId="11" w16cid:durableId="626935668">
    <w:abstractNumId w:val="3"/>
  </w:num>
  <w:num w:numId="12" w16cid:durableId="25760173">
    <w:abstractNumId w:val="16"/>
  </w:num>
  <w:num w:numId="13" w16cid:durableId="1578128967">
    <w:abstractNumId w:val="13"/>
  </w:num>
  <w:num w:numId="14" w16cid:durableId="983699769">
    <w:abstractNumId w:val="0"/>
  </w:num>
  <w:num w:numId="15" w16cid:durableId="1629554983">
    <w:abstractNumId w:val="4"/>
  </w:num>
  <w:num w:numId="16" w16cid:durableId="1240209178">
    <w:abstractNumId w:val="17"/>
  </w:num>
  <w:num w:numId="17" w16cid:durableId="1945578551">
    <w:abstractNumId w:val="7"/>
  </w:num>
  <w:num w:numId="18" w16cid:durableId="2027755394">
    <w:abstractNumId w:val="14"/>
  </w:num>
  <w:num w:numId="19" w16cid:durableId="171795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F1"/>
    <w:rsid w:val="001366F1"/>
    <w:rsid w:val="001A49EC"/>
    <w:rsid w:val="004334B1"/>
    <w:rsid w:val="00C0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84D8"/>
  <w15:chartTrackingRefBased/>
  <w15:docId w15:val="{570924D5-9508-403A-95AC-934C48C3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6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76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7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76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76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7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762B"/>
    <w:rPr>
      <w:b/>
      <w:bCs/>
    </w:rPr>
  </w:style>
  <w:style w:type="character" w:styleId="Emphasis">
    <w:name w:val="Emphasis"/>
    <w:basedOn w:val="DefaultParagraphFont"/>
    <w:uiPriority w:val="20"/>
    <w:qFormat/>
    <w:rsid w:val="00C0762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6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076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Kazzi</dc:creator>
  <cp:keywords/>
  <dc:description/>
  <cp:lastModifiedBy>Karim Kazzi</cp:lastModifiedBy>
  <cp:revision>3</cp:revision>
  <dcterms:created xsi:type="dcterms:W3CDTF">2026-01-18T12:05:00Z</dcterms:created>
  <dcterms:modified xsi:type="dcterms:W3CDTF">2026-01-18T12:07:00Z</dcterms:modified>
</cp:coreProperties>
</file>