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Projet PHP -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bookmarkStart w:colFirst="0" w:colLast="0" w:name="_xr1uctwau2qt" w:id="1"/>
      <w:bookmarkEnd w:id="1"/>
      <w:r w:rsidDel="00000000" w:rsidR="00000000" w:rsidRPr="00000000">
        <w:rPr>
          <w:color w:val="ff9900"/>
          <w:rtl w:val="0"/>
        </w:rPr>
        <w:t xml:space="preserve">Date : du 12 Novembre au 26 Novembre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Créer un site de réservation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Dans les quêtes précédentes, vous avez découvert PHP et commencé pour certains la POO (Programmation Orienté Objet). Un nouveau mois démarre… Qui dit nouveau mois dit nouveau langage (ou presque...) !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Du 12 novembre au 21 novembre, nous vous proposons de commencer les quêtes sur Javascript et en parallèle travailler sur le projet que nous vous proposons.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Vous avez commencé petit à petit à engranger pas mal de notions ! Rappelez-vous du premier jour… Aujourd’hui vous savez ce qu’est une variable, un tableau, un objet, des instances, des classes, une BDD et j’en passe...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Le chemin de Stevenson est néanmoins encore loin d’être fini… nous sommes à ¼ du chemin parcouru, tenez bon ! Cela va vite mais pas de panique vous continuerez à mettre en pratique les différentes notions que vous avez rencontrées lors de votre parcours lors des missions que nous allons vous proposer.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SUJET :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color w:val="39424e"/>
          <w:sz w:val="24"/>
          <w:szCs w:val="24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Du 12 au 26 Novembre, vous aurez pour mission de créer un site de réservation de votre choix.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Vous aurez le choix entre : </w:t>
        <w:br w:type="textWrapping"/>
        <w:t xml:space="preserve">- DonkeyAir : réservation de vol d’avion</w:t>
        <w:br w:type="textWrapping"/>
        <w:t xml:space="preserve">- DonkeyStay : réservation hotel/appartement</w:t>
        <w:br w:type="textWrapping"/>
        <w:t xml:space="preserve">- DonkeyCar : réservation de voiture</w:t>
        <w:br w:type="textWrapping"/>
        <w:t xml:space="preserve">- DonkeyEvent : réservation d’une place de cinéma ou autre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bookmarkStart w:colFirst="0" w:colLast="0" w:name="_z1px4u3jzsns" w:id="3"/>
      <w:bookmarkEnd w:id="3"/>
      <w:r w:rsidDel="00000000" w:rsidR="00000000" w:rsidRPr="00000000">
        <w:rPr>
          <w:color w:val="ff9900"/>
          <w:rtl w:val="0"/>
        </w:rPr>
        <w:t xml:space="preserve">TECHNO :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Les technos que vous aurez à utiliser sont : </w:t>
        <w:br w:type="textWrapping"/>
        <w:t xml:space="preserve">- PHP ;</w:t>
        <w:br w:type="textWrapping"/>
        <w:t xml:space="preserve">- JS ;</w:t>
        <w:br w:type="textWrapping"/>
        <w:t xml:space="preserve">- SASS ;</w:t>
        <w:br w:type="textWrapping"/>
        <w:t xml:space="preserve">- Bootstrap ;</w:t>
        <w:br w:type="textWrapping"/>
        <w:t xml:space="preserve">- BDD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rPr>
          <w:color w:val="ff9900"/>
          <w:sz w:val="20"/>
          <w:szCs w:val="20"/>
        </w:rPr>
      </w:pPr>
      <w:r w:rsidDel="00000000" w:rsidR="00000000" w:rsidRPr="00000000">
        <w:rPr>
          <w:color w:val="ff9900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CONCEPTION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- MCD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UX</w:t>
      </w:r>
    </w:p>
    <w:p w:rsidR="00000000" w:rsidDel="00000000" w:rsidP="00000000" w:rsidRDefault="00000000" w:rsidRPr="00000000" w14:paraId="00000019">
      <w:pPr>
        <w:spacing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>
          <w:color w:val="ff9900"/>
          <w:sz w:val="20"/>
          <w:szCs w:val="20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OUTILS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color w:val="39424e"/>
          <w:sz w:val="24"/>
          <w:szCs w:val="24"/>
          <w:rtl w:val="0"/>
        </w:rPr>
        <w:t xml:space="preserve">- Workbench, </w:t>
        <w:br w:type="textWrapping"/>
        <w:t xml:space="preserve">- VS Code, </w:t>
        <w:br w:type="textWrapping"/>
        <w:t xml:space="preserve">- GIT, </w:t>
        <w:br w:type="textWrapping"/>
        <w:t xml:space="preserve">- GITHUB, </w:t>
        <w:br w:type="textWrapping"/>
        <w:t xml:space="preserve">-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bookmarkStart w:colFirst="0" w:colLast="0" w:name="_rpwu0frgo3r9" w:id="4"/>
      <w:bookmarkEnd w:id="4"/>
      <w:r w:rsidDel="00000000" w:rsidR="00000000" w:rsidRPr="00000000">
        <w:rPr>
          <w:rtl w:val="0"/>
        </w:rPr>
        <w:t xml:space="preserve">FEATURES À DÉVELOPPER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Page de connexion (pas d’inscription)/déconnexion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Réservation calendrier avec les dates de disponibilités, prix etc…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Différentes options aux choix en fonction du projet (ex: assurance, lavage dernier voiture, assurance annulation, option animaux…)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Barre de recherche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 site doit être responsive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Mes réservations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Historique de réservation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Bonus :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ff9900"/>
        <w:sz w:val="24"/>
        <w:szCs w:val="24"/>
      </w:rPr>
    </w:pPr>
    <w:r w:rsidDel="00000000" w:rsidR="00000000" w:rsidRPr="00000000">
      <w:rPr>
        <w:color w:val="ff99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ff9900"/>
        <w:sz w:val="24"/>
        <w:szCs w:val="24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f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