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15B" w:rsidRPr="00CC4C5A" w:rsidRDefault="00D2415B">
      <w:pPr>
        <w:rPr>
          <w:rFonts w:ascii="Calibri" w:hAnsi="Calibri" w:cs="Tahoma"/>
          <w:b/>
          <w:sz w:val="22"/>
          <w:szCs w:val="22"/>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D9D9D9"/>
        <w:tblLayout w:type="fixed"/>
        <w:tblLook w:val="0000" w:firstRow="0" w:lastRow="0" w:firstColumn="0" w:lastColumn="0" w:noHBand="0" w:noVBand="0"/>
      </w:tblPr>
      <w:tblGrid>
        <w:gridCol w:w="9469"/>
      </w:tblGrid>
      <w:tr w:rsidR="00D2415B" w:rsidRPr="00CC4C5A">
        <w:trPr>
          <w:cantSplit/>
          <w:trHeight w:val="386"/>
        </w:trPr>
        <w:tc>
          <w:tcPr>
            <w:tcW w:w="9469" w:type="dxa"/>
            <w:shd w:val="clear" w:color="auto" w:fill="D9D9D9"/>
          </w:tcPr>
          <w:p w:rsidR="00D2415B" w:rsidRPr="00CC4C5A" w:rsidRDefault="00966BE8">
            <w:pPr>
              <w:jc w:val="center"/>
              <w:rPr>
                <w:rFonts w:ascii="Calibri" w:hAnsi="Calibri" w:cs="Tahoma"/>
                <w:color w:val="000080"/>
                <w:sz w:val="22"/>
                <w:szCs w:val="22"/>
              </w:rPr>
            </w:pPr>
            <w:r>
              <w:rPr>
                <w:rFonts w:ascii="Calibri" w:hAnsi="Calibri" w:cs="Tahoma"/>
                <w:color w:val="000080"/>
                <w:sz w:val="22"/>
                <w:szCs w:val="22"/>
              </w:rPr>
              <w:t>INFORME TECNICO</w:t>
            </w:r>
          </w:p>
        </w:tc>
      </w:tr>
    </w:tbl>
    <w:p w:rsidR="00D2415B" w:rsidRPr="00CC4C5A" w:rsidRDefault="00D2415B">
      <w:pPr>
        <w:rPr>
          <w:rFonts w:ascii="Calibri" w:hAnsi="Calibri" w:cs="Tahoma"/>
          <w:sz w:val="22"/>
          <w:szCs w:val="22"/>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448"/>
        <w:gridCol w:w="7020"/>
      </w:tblGrid>
      <w:tr w:rsidR="00D2415B" w:rsidRPr="00CC4C5A">
        <w:trPr>
          <w:cantSplit/>
        </w:trPr>
        <w:tc>
          <w:tcPr>
            <w:tcW w:w="9468" w:type="dxa"/>
            <w:gridSpan w:val="2"/>
            <w:shd w:val="clear" w:color="auto" w:fill="D9D9D9"/>
          </w:tcPr>
          <w:p w:rsidR="00D2415B" w:rsidRPr="00CC4C5A" w:rsidRDefault="00966BE8" w:rsidP="00CA49DC">
            <w:pPr>
              <w:pStyle w:val="Ttulo7"/>
              <w:jc w:val="center"/>
              <w:rPr>
                <w:rFonts w:ascii="Calibri" w:hAnsi="Calibri" w:cs="Tahoma"/>
                <w:color w:val="000080"/>
                <w:sz w:val="22"/>
                <w:szCs w:val="22"/>
              </w:rPr>
            </w:pPr>
            <w:r>
              <w:rPr>
                <w:rFonts w:ascii="Calibri" w:hAnsi="Calibri" w:cs="Tahoma"/>
                <w:color w:val="000080"/>
                <w:sz w:val="22"/>
                <w:szCs w:val="22"/>
              </w:rPr>
              <w:t>DATOS BASICOS</w:t>
            </w:r>
          </w:p>
        </w:tc>
      </w:tr>
      <w:tr w:rsidR="00D2415B" w:rsidRPr="00CC4C5A" w:rsidTr="00E54D3D">
        <w:trPr>
          <w:cantSplit/>
        </w:trPr>
        <w:tc>
          <w:tcPr>
            <w:tcW w:w="2448" w:type="dxa"/>
          </w:tcPr>
          <w:p w:rsidR="00D2415B" w:rsidRPr="00FF481C" w:rsidRDefault="00D2415B">
            <w:pPr>
              <w:pStyle w:val="TableCell"/>
              <w:rPr>
                <w:rFonts w:ascii="Calibri" w:hAnsi="Calibri" w:cs="Verdana"/>
                <w:b/>
                <w:bCs/>
                <w:color w:val="000080"/>
                <w:sz w:val="22"/>
                <w:szCs w:val="22"/>
                <w:lang w:val="es-MX"/>
              </w:rPr>
            </w:pPr>
            <w:r w:rsidRPr="00FF481C">
              <w:rPr>
                <w:rFonts w:ascii="Calibri" w:hAnsi="Calibri" w:cs="Verdana"/>
                <w:b/>
                <w:bCs/>
                <w:color w:val="000080"/>
                <w:sz w:val="22"/>
                <w:szCs w:val="22"/>
                <w:lang w:val="es-MX"/>
              </w:rPr>
              <w:t>Fecha :</w:t>
            </w:r>
          </w:p>
        </w:tc>
        <w:tc>
          <w:tcPr>
            <w:tcW w:w="7020" w:type="dxa"/>
          </w:tcPr>
          <w:p w:rsidR="00D2415B" w:rsidRPr="00CC4C5A" w:rsidRDefault="000C7F9F" w:rsidP="000C7F9F">
            <w:pPr>
              <w:pStyle w:val="TableCell"/>
              <w:rPr>
                <w:rFonts w:ascii="Calibri" w:hAnsi="Calibri" w:cs="Tahoma"/>
                <w:sz w:val="22"/>
                <w:szCs w:val="22"/>
                <w:lang w:val="es-ES"/>
              </w:rPr>
            </w:pPr>
            <w:r>
              <w:rPr>
                <w:rFonts w:ascii="Calibri" w:hAnsi="Calibri" w:cs="Tahoma"/>
                <w:sz w:val="22"/>
                <w:szCs w:val="22"/>
                <w:lang w:val="es-ES"/>
              </w:rPr>
              <w:t>20</w:t>
            </w:r>
            <w:r w:rsidR="00C4612E" w:rsidRPr="00CC4C5A">
              <w:rPr>
                <w:rFonts w:ascii="Calibri" w:hAnsi="Calibri" w:cs="Tahoma"/>
                <w:sz w:val="22"/>
                <w:szCs w:val="22"/>
                <w:lang w:val="es-ES"/>
              </w:rPr>
              <w:t xml:space="preserve"> de </w:t>
            </w:r>
            <w:r>
              <w:rPr>
                <w:rFonts w:ascii="Calibri" w:hAnsi="Calibri" w:cs="Tahoma"/>
                <w:sz w:val="22"/>
                <w:szCs w:val="22"/>
                <w:lang w:val="es-ES"/>
              </w:rPr>
              <w:t xml:space="preserve">Enero </w:t>
            </w:r>
            <w:r w:rsidR="00C4612E">
              <w:rPr>
                <w:rFonts w:ascii="Calibri" w:hAnsi="Calibri" w:cs="Tahoma"/>
                <w:sz w:val="22"/>
                <w:szCs w:val="22"/>
                <w:lang w:val="es-ES"/>
              </w:rPr>
              <w:t>del 202</w:t>
            </w:r>
            <w:r>
              <w:rPr>
                <w:rFonts w:ascii="Calibri" w:hAnsi="Calibri" w:cs="Tahoma"/>
                <w:sz w:val="22"/>
                <w:szCs w:val="22"/>
                <w:lang w:val="es-ES"/>
              </w:rPr>
              <w:t>3</w:t>
            </w:r>
          </w:p>
        </w:tc>
      </w:tr>
      <w:tr w:rsidR="00D2415B" w:rsidRPr="00CC4C5A" w:rsidTr="00E54D3D">
        <w:trPr>
          <w:cantSplit/>
        </w:trPr>
        <w:tc>
          <w:tcPr>
            <w:tcW w:w="2448" w:type="dxa"/>
          </w:tcPr>
          <w:p w:rsidR="00D2415B" w:rsidRPr="00FF481C" w:rsidRDefault="006651C5">
            <w:pPr>
              <w:pStyle w:val="TableCell"/>
              <w:rPr>
                <w:rFonts w:ascii="Calibri" w:hAnsi="Calibri" w:cs="Verdana"/>
                <w:b/>
                <w:bCs/>
                <w:color w:val="000080"/>
                <w:sz w:val="22"/>
                <w:szCs w:val="22"/>
                <w:lang w:val="es-MX"/>
              </w:rPr>
            </w:pPr>
            <w:r w:rsidRPr="00FF481C">
              <w:rPr>
                <w:rFonts w:ascii="Calibri" w:hAnsi="Calibri" w:cs="Verdana"/>
                <w:b/>
                <w:bCs/>
                <w:color w:val="000080"/>
                <w:sz w:val="22"/>
                <w:szCs w:val="22"/>
                <w:lang w:val="es-MX"/>
              </w:rPr>
              <w:t>Área (Departamento)</w:t>
            </w:r>
            <w:r w:rsidR="00D2415B" w:rsidRPr="00FF481C">
              <w:rPr>
                <w:rFonts w:ascii="Calibri" w:hAnsi="Calibri" w:cs="Verdana"/>
                <w:b/>
                <w:bCs/>
                <w:color w:val="000080"/>
                <w:sz w:val="22"/>
                <w:szCs w:val="22"/>
                <w:lang w:val="es-MX"/>
              </w:rPr>
              <w:t xml:space="preserve"> :</w:t>
            </w:r>
          </w:p>
        </w:tc>
        <w:tc>
          <w:tcPr>
            <w:tcW w:w="7020" w:type="dxa"/>
          </w:tcPr>
          <w:p w:rsidR="00D2415B" w:rsidRPr="00CC4C5A" w:rsidRDefault="006651C5">
            <w:pPr>
              <w:pStyle w:val="TableCell"/>
              <w:rPr>
                <w:rFonts w:ascii="Calibri" w:hAnsi="Calibri" w:cs="Tahoma"/>
                <w:sz w:val="22"/>
                <w:szCs w:val="22"/>
                <w:lang w:val="es-ES"/>
              </w:rPr>
            </w:pPr>
            <w:r w:rsidRPr="00CC4C5A">
              <w:rPr>
                <w:rFonts w:ascii="Calibri" w:hAnsi="Calibri" w:cs="Tahoma"/>
                <w:sz w:val="22"/>
                <w:szCs w:val="22"/>
                <w:lang w:val="es-ES"/>
              </w:rPr>
              <w:t>Desarrollo</w:t>
            </w:r>
            <w:bookmarkStart w:id="0" w:name="_GoBack"/>
            <w:bookmarkEnd w:id="0"/>
          </w:p>
        </w:tc>
      </w:tr>
      <w:tr w:rsidR="00D2415B" w:rsidRPr="00CC4C5A" w:rsidTr="00E54D3D">
        <w:trPr>
          <w:cantSplit/>
        </w:trPr>
        <w:tc>
          <w:tcPr>
            <w:tcW w:w="2448" w:type="dxa"/>
          </w:tcPr>
          <w:p w:rsidR="00D2415B" w:rsidRPr="00FF481C" w:rsidRDefault="00D2415B">
            <w:pPr>
              <w:pStyle w:val="TableCell"/>
              <w:rPr>
                <w:rFonts w:ascii="Calibri" w:hAnsi="Calibri" w:cs="Verdana"/>
                <w:b/>
                <w:bCs/>
                <w:color w:val="000080"/>
                <w:sz w:val="22"/>
                <w:szCs w:val="22"/>
                <w:lang w:val="es-MX"/>
              </w:rPr>
            </w:pPr>
            <w:r w:rsidRPr="00FF481C">
              <w:rPr>
                <w:rFonts w:ascii="Calibri" w:hAnsi="Calibri" w:cs="Verdana"/>
                <w:b/>
                <w:bCs/>
                <w:color w:val="000080"/>
                <w:sz w:val="22"/>
                <w:szCs w:val="22"/>
                <w:lang w:val="es-MX"/>
              </w:rPr>
              <w:t>Servicio:</w:t>
            </w:r>
          </w:p>
        </w:tc>
        <w:tc>
          <w:tcPr>
            <w:tcW w:w="7020" w:type="dxa"/>
          </w:tcPr>
          <w:p w:rsidR="00D2415B" w:rsidRPr="00CC4C5A" w:rsidRDefault="000C7F9F">
            <w:pPr>
              <w:pStyle w:val="TableCell"/>
              <w:rPr>
                <w:rFonts w:ascii="Calibri" w:hAnsi="Calibri" w:cs="Tahoma"/>
                <w:sz w:val="22"/>
                <w:szCs w:val="22"/>
                <w:lang w:val="es-ES"/>
              </w:rPr>
            </w:pPr>
            <w:r>
              <w:rPr>
                <w:rFonts w:ascii="Calibri" w:hAnsi="Calibri" w:cs="Tahoma"/>
                <w:sz w:val="22"/>
                <w:szCs w:val="22"/>
                <w:lang w:val="es-ES"/>
              </w:rPr>
              <w:t>Recaudación INARPI</w:t>
            </w:r>
          </w:p>
        </w:tc>
      </w:tr>
      <w:tr w:rsidR="00D2415B" w:rsidRPr="00CC4C5A" w:rsidTr="00E54D3D">
        <w:trPr>
          <w:cantSplit/>
        </w:trPr>
        <w:tc>
          <w:tcPr>
            <w:tcW w:w="2448" w:type="dxa"/>
          </w:tcPr>
          <w:p w:rsidR="00D2415B" w:rsidRPr="00FF481C" w:rsidRDefault="00D2415B">
            <w:pPr>
              <w:pStyle w:val="TableCell"/>
              <w:rPr>
                <w:rFonts w:ascii="Calibri" w:hAnsi="Calibri" w:cs="Verdana"/>
                <w:b/>
                <w:bCs/>
                <w:color w:val="000080"/>
                <w:sz w:val="22"/>
                <w:szCs w:val="22"/>
                <w:lang w:val="es-MX"/>
              </w:rPr>
            </w:pPr>
            <w:r w:rsidRPr="00FF481C">
              <w:rPr>
                <w:rFonts w:ascii="Calibri" w:hAnsi="Calibri" w:cs="Verdana"/>
                <w:b/>
                <w:bCs/>
                <w:color w:val="000080"/>
                <w:sz w:val="22"/>
                <w:szCs w:val="22"/>
                <w:lang w:val="es-MX"/>
              </w:rPr>
              <w:t>Responsable Evaluación:</w:t>
            </w:r>
          </w:p>
        </w:tc>
        <w:tc>
          <w:tcPr>
            <w:tcW w:w="7020" w:type="dxa"/>
          </w:tcPr>
          <w:p w:rsidR="00D2415B" w:rsidRPr="00CC4C5A" w:rsidRDefault="003650FC" w:rsidP="000C7F9F">
            <w:pPr>
              <w:pStyle w:val="TableCell"/>
              <w:rPr>
                <w:rFonts w:ascii="Calibri" w:hAnsi="Calibri" w:cs="Tahoma"/>
                <w:sz w:val="22"/>
                <w:szCs w:val="22"/>
                <w:lang w:val="es-ES"/>
              </w:rPr>
            </w:pPr>
            <w:r>
              <w:rPr>
                <w:rFonts w:ascii="Calibri" w:hAnsi="Calibri" w:cs="Tahoma"/>
                <w:sz w:val="22"/>
                <w:szCs w:val="22"/>
                <w:lang w:val="es-ES"/>
              </w:rPr>
              <w:t>Dario Barco Leon</w:t>
            </w:r>
            <w:r w:rsidR="00A2407E">
              <w:rPr>
                <w:rFonts w:ascii="Calibri" w:hAnsi="Calibri" w:cs="Tahoma"/>
                <w:sz w:val="22"/>
                <w:szCs w:val="22"/>
                <w:lang w:val="es-ES"/>
              </w:rPr>
              <w:t>/</w:t>
            </w:r>
            <w:r w:rsidR="000C7F9F">
              <w:rPr>
                <w:rFonts w:ascii="Calibri" w:hAnsi="Calibri" w:cs="Tahoma"/>
                <w:sz w:val="22"/>
                <w:szCs w:val="22"/>
                <w:lang w:val="es-ES"/>
              </w:rPr>
              <w:t>Kevin B</w:t>
            </w:r>
            <w:r w:rsidR="0097262E">
              <w:rPr>
                <w:rFonts w:ascii="Calibri" w:hAnsi="Calibri" w:cs="Tahoma"/>
                <w:sz w:val="22"/>
                <w:szCs w:val="22"/>
                <w:lang w:val="es-ES"/>
              </w:rPr>
              <w:t>astidas</w:t>
            </w:r>
            <w:r w:rsidR="00A2407E">
              <w:rPr>
                <w:rFonts w:ascii="Calibri" w:hAnsi="Calibri" w:cs="Tahoma"/>
                <w:sz w:val="22"/>
                <w:szCs w:val="22"/>
                <w:lang w:val="es-ES"/>
              </w:rPr>
              <w:t>.</w:t>
            </w:r>
          </w:p>
        </w:tc>
      </w:tr>
      <w:tr w:rsidR="00D2415B" w:rsidRPr="00CC4C5A" w:rsidTr="00E54D3D">
        <w:trPr>
          <w:cantSplit/>
        </w:trPr>
        <w:tc>
          <w:tcPr>
            <w:tcW w:w="2448" w:type="dxa"/>
          </w:tcPr>
          <w:p w:rsidR="00D2415B" w:rsidRPr="00FF481C" w:rsidRDefault="008C78B7">
            <w:pPr>
              <w:pStyle w:val="TableCell"/>
              <w:rPr>
                <w:rFonts w:ascii="Calibri" w:hAnsi="Calibri" w:cs="Verdana"/>
                <w:b/>
                <w:bCs/>
                <w:color w:val="000080"/>
                <w:sz w:val="22"/>
                <w:szCs w:val="22"/>
                <w:lang w:val="es-MX"/>
              </w:rPr>
            </w:pPr>
            <w:r w:rsidRPr="00FF481C">
              <w:rPr>
                <w:rFonts w:ascii="Calibri" w:hAnsi="Calibri" w:cs="Verdana"/>
                <w:b/>
                <w:bCs/>
                <w:color w:val="000080"/>
                <w:sz w:val="22"/>
                <w:szCs w:val="22"/>
                <w:lang w:val="es-MX"/>
              </w:rPr>
              <w:t>Descripción del problema o Incidente</w:t>
            </w:r>
            <w:r w:rsidR="00D2415B" w:rsidRPr="00FF481C">
              <w:rPr>
                <w:rFonts w:ascii="Calibri" w:hAnsi="Calibri" w:cs="Verdana"/>
                <w:b/>
                <w:bCs/>
                <w:color w:val="000080"/>
                <w:sz w:val="22"/>
                <w:szCs w:val="22"/>
                <w:lang w:val="es-MX"/>
              </w:rPr>
              <w:t xml:space="preserve"> :</w:t>
            </w:r>
          </w:p>
        </w:tc>
        <w:tc>
          <w:tcPr>
            <w:tcW w:w="7020" w:type="dxa"/>
          </w:tcPr>
          <w:p w:rsidR="00CF4AEB" w:rsidRPr="00CC4C5A" w:rsidRDefault="000C7F9F" w:rsidP="000C7F9F">
            <w:pPr>
              <w:pStyle w:val="TableCell"/>
              <w:rPr>
                <w:rFonts w:ascii="Calibri" w:hAnsi="Calibri" w:cs="Tahoma"/>
                <w:sz w:val="22"/>
                <w:szCs w:val="22"/>
                <w:lang w:val="es-ES"/>
              </w:rPr>
            </w:pPr>
            <w:r>
              <w:rPr>
                <w:rFonts w:ascii="Calibri" w:hAnsi="Calibri" w:cs="Tahoma"/>
                <w:sz w:val="22"/>
                <w:szCs w:val="22"/>
                <w:lang w:val="es-ES"/>
              </w:rPr>
              <w:t>Error en la generación de la línea de crédito</w:t>
            </w:r>
          </w:p>
        </w:tc>
      </w:tr>
    </w:tbl>
    <w:p w:rsidR="00D2415B" w:rsidRPr="00CC4C5A" w:rsidRDefault="00D2415B">
      <w:pPr>
        <w:rPr>
          <w:rFonts w:ascii="Calibri" w:hAnsi="Calibri" w:cs="Tahoma"/>
          <w:sz w:val="22"/>
          <w:szCs w:val="22"/>
        </w:rPr>
      </w:pPr>
    </w:p>
    <w:p w:rsidR="00D2415B" w:rsidRPr="00CC4C5A" w:rsidRDefault="00D2415B">
      <w:pPr>
        <w:jc w:val="both"/>
        <w:rPr>
          <w:rFonts w:ascii="Calibri" w:hAnsi="Calibri" w:cs="Tahoma"/>
          <w:sz w:val="22"/>
          <w:szCs w:val="22"/>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468"/>
      </w:tblGrid>
      <w:tr w:rsidR="00D2415B" w:rsidRPr="00CC4C5A">
        <w:trPr>
          <w:cantSplit/>
        </w:trPr>
        <w:tc>
          <w:tcPr>
            <w:tcW w:w="9468" w:type="dxa"/>
            <w:shd w:val="clear" w:color="auto" w:fill="D9D9D9"/>
          </w:tcPr>
          <w:p w:rsidR="00D2415B" w:rsidRPr="00CC4C5A" w:rsidRDefault="00966BE8" w:rsidP="00966BE8">
            <w:pPr>
              <w:pStyle w:val="Ttulo7"/>
              <w:jc w:val="center"/>
              <w:rPr>
                <w:rFonts w:ascii="Calibri" w:hAnsi="Calibri" w:cs="Tahoma"/>
                <w:b/>
                <w:color w:val="000080"/>
                <w:sz w:val="22"/>
                <w:szCs w:val="22"/>
              </w:rPr>
            </w:pPr>
            <w:r>
              <w:rPr>
                <w:rFonts w:ascii="Calibri" w:hAnsi="Calibri" w:cs="Tahoma"/>
                <w:b/>
                <w:color w:val="000080"/>
                <w:sz w:val="22"/>
                <w:szCs w:val="22"/>
              </w:rPr>
              <w:t>DETALLES</w:t>
            </w:r>
          </w:p>
        </w:tc>
      </w:tr>
      <w:tr w:rsidR="00D2415B" w:rsidRPr="00CC4C5A">
        <w:trPr>
          <w:cantSplit/>
        </w:trPr>
        <w:tc>
          <w:tcPr>
            <w:tcW w:w="9468" w:type="dxa"/>
          </w:tcPr>
          <w:p w:rsidR="00D2415B" w:rsidRPr="00CC4C5A" w:rsidRDefault="00966BE8">
            <w:pPr>
              <w:pStyle w:val="TableCell"/>
              <w:rPr>
                <w:rFonts w:ascii="Calibri" w:hAnsi="Calibri" w:cs="Verdana"/>
                <w:b/>
                <w:bCs/>
                <w:color w:val="000080"/>
                <w:sz w:val="22"/>
                <w:szCs w:val="22"/>
                <w:lang w:val="es-MX"/>
              </w:rPr>
            </w:pPr>
            <w:r>
              <w:rPr>
                <w:rFonts w:ascii="Calibri" w:hAnsi="Calibri" w:cs="Verdana"/>
                <w:b/>
                <w:bCs/>
                <w:color w:val="000080"/>
                <w:sz w:val="22"/>
                <w:szCs w:val="22"/>
                <w:lang w:val="es-MX"/>
              </w:rPr>
              <w:t>Incidente Reportado</w:t>
            </w:r>
          </w:p>
          <w:p w:rsidR="00A2407E" w:rsidRDefault="000C7F9F" w:rsidP="00C4612E">
            <w:pPr>
              <w:rPr>
                <w:rFonts w:ascii="Calibri" w:hAnsi="Calibri" w:cs="Tahoma"/>
                <w:sz w:val="22"/>
                <w:szCs w:val="22"/>
                <w:lang w:eastAsia="en-US"/>
              </w:rPr>
            </w:pPr>
            <w:r>
              <w:rPr>
                <w:rFonts w:ascii="Calibri" w:hAnsi="Calibri" w:cs="Calibri"/>
                <w:sz w:val="22"/>
                <w:szCs w:val="22"/>
                <w:lang w:val="es-MX"/>
              </w:rPr>
              <w:t xml:space="preserve">El área de Recaudaciones reporta diferencia en el pago de la línea de crédito a la recaudación INARPI del 01/18/2023 la misma que fue pagada el mismo día a la empresa y no al día siguiente como se realiza operativamente </w:t>
            </w:r>
          </w:p>
          <w:p w:rsidR="003540CF" w:rsidRPr="00CC4C5A" w:rsidRDefault="003540CF" w:rsidP="007C44C6">
            <w:pPr>
              <w:rPr>
                <w:rFonts w:ascii="Calibri" w:hAnsi="Calibri" w:cs="Tahoma"/>
                <w:sz w:val="22"/>
                <w:szCs w:val="22"/>
              </w:rPr>
            </w:pPr>
          </w:p>
        </w:tc>
      </w:tr>
      <w:tr w:rsidR="00D2415B" w:rsidRPr="00CC4C5A">
        <w:trPr>
          <w:cantSplit/>
        </w:trPr>
        <w:tc>
          <w:tcPr>
            <w:tcW w:w="9468" w:type="dxa"/>
          </w:tcPr>
          <w:p w:rsidR="00D2415B" w:rsidRDefault="00966BE8">
            <w:pPr>
              <w:pStyle w:val="TableCell"/>
              <w:jc w:val="both"/>
              <w:rPr>
                <w:rFonts w:ascii="Calibri" w:hAnsi="Calibri" w:cs="Verdana"/>
                <w:b/>
                <w:bCs/>
                <w:color w:val="000080"/>
                <w:sz w:val="22"/>
                <w:szCs w:val="22"/>
                <w:lang w:val="es-MX"/>
              </w:rPr>
            </w:pPr>
            <w:r>
              <w:rPr>
                <w:rFonts w:ascii="Calibri" w:hAnsi="Calibri" w:cs="Verdana"/>
                <w:b/>
                <w:bCs/>
                <w:color w:val="000080"/>
                <w:sz w:val="22"/>
                <w:szCs w:val="22"/>
                <w:lang w:val="es-MX"/>
              </w:rPr>
              <w:t>Impacto del Incidente</w:t>
            </w:r>
          </w:p>
          <w:p w:rsidR="00DF761F" w:rsidRDefault="000C7F9F" w:rsidP="007C44C6">
            <w:pPr>
              <w:jc w:val="both"/>
              <w:rPr>
                <w:rFonts w:ascii="Calibri" w:hAnsi="Calibri" w:cs="Tahoma"/>
                <w:sz w:val="22"/>
                <w:szCs w:val="22"/>
              </w:rPr>
            </w:pPr>
            <w:r>
              <w:rPr>
                <w:rFonts w:ascii="Calibri" w:hAnsi="Calibri" w:cs="Tahoma"/>
                <w:sz w:val="22"/>
                <w:szCs w:val="22"/>
              </w:rPr>
              <w:t>Afectación en el pago total de la línea crédito a la empresa INARPI</w:t>
            </w:r>
          </w:p>
          <w:p w:rsidR="007C44C6" w:rsidRPr="00ED2B39" w:rsidRDefault="007C44C6" w:rsidP="007C44C6">
            <w:pPr>
              <w:jc w:val="both"/>
              <w:rPr>
                <w:rFonts w:ascii="Calibri" w:hAnsi="Calibri" w:cs="Tahoma"/>
                <w:sz w:val="22"/>
                <w:szCs w:val="22"/>
              </w:rPr>
            </w:pPr>
          </w:p>
        </w:tc>
      </w:tr>
      <w:tr w:rsidR="00D2415B" w:rsidRPr="00CC4C5A" w:rsidTr="00D5498B">
        <w:trPr>
          <w:cantSplit/>
          <w:trHeight w:val="1805"/>
        </w:trPr>
        <w:tc>
          <w:tcPr>
            <w:tcW w:w="9468" w:type="dxa"/>
            <w:tcBorders>
              <w:bottom w:val="single" w:sz="4" w:space="0" w:color="auto"/>
            </w:tcBorders>
          </w:tcPr>
          <w:p w:rsidR="002432E3" w:rsidRDefault="00966BE8" w:rsidP="002432E3">
            <w:pPr>
              <w:pStyle w:val="TableCell"/>
              <w:jc w:val="both"/>
              <w:rPr>
                <w:rFonts w:ascii="Calibri" w:hAnsi="Calibri" w:cs="Verdana"/>
                <w:b/>
                <w:bCs/>
                <w:color w:val="000080"/>
                <w:sz w:val="22"/>
                <w:szCs w:val="22"/>
                <w:lang w:val="es-MX"/>
              </w:rPr>
            </w:pPr>
            <w:r>
              <w:rPr>
                <w:rFonts w:ascii="Calibri" w:hAnsi="Calibri" w:cs="Verdana"/>
                <w:b/>
                <w:bCs/>
                <w:color w:val="000080"/>
                <w:sz w:val="22"/>
                <w:szCs w:val="22"/>
                <w:lang w:val="es-MX"/>
              </w:rPr>
              <w:t>Revisión Técnica de primera Instancia</w:t>
            </w:r>
          </w:p>
          <w:p w:rsidR="000C7F9F" w:rsidRDefault="000C7F9F" w:rsidP="000C7F9F">
            <w:pPr>
              <w:rPr>
                <w:rFonts w:ascii="Calibri" w:hAnsi="Calibri" w:cs="Calibri"/>
                <w:sz w:val="22"/>
                <w:szCs w:val="22"/>
                <w:lang w:val="es-MX"/>
              </w:rPr>
            </w:pPr>
            <w:r>
              <w:rPr>
                <w:rFonts w:ascii="Calibri" w:hAnsi="Calibri" w:cs="Calibri"/>
                <w:sz w:val="22"/>
                <w:szCs w:val="22"/>
                <w:lang w:val="es-MX"/>
              </w:rPr>
              <w:t>Posterior a la implementación de una nueva funcionalidad para permitir realizar el pago automático a las empresas de depósitos tempo</w:t>
            </w:r>
            <w:r>
              <w:rPr>
                <w:rFonts w:ascii="Calibri" w:hAnsi="Calibri" w:cs="Calibri"/>
                <w:sz w:val="22"/>
                <w:szCs w:val="22"/>
                <w:lang w:val="es-MX"/>
              </w:rPr>
              <w:t>rales, un error en la instrucción en la orden de proceso provocó que se ejecute en un horario diferente al previsto, además un escenario técnico no contemplado provocó que el filtro que parametriza la ejecución por empresa en los catálogos no se ejecute.</w:t>
            </w:r>
          </w:p>
          <w:p w:rsidR="00756D06" w:rsidRPr="000C7F9F" w:rsidRDefault="00756D06" w:rsidP="000C7F9F">
            <w:pPr>
              <w:pStyle w:val="TableCell"/>
              <w:jc w:val="both"/>
              <w:rPr>
                <w:rFonts w:ascii="Calibri" w:hAnsi="Calibri" w:cs="Tahoma"/>
                <w:sz w:val="22"/>
                <w:szCs w:val="22"/>
                <w:lang w:val="es-MX"/>
              </w:rPr>
            </w:pPr>
          </w:p>
        </w:tc>
      </w:tr>
      <w:tr w:rsidR="00BE7573" w:rsidRPr="00CC4C5A" w:rsidTr="00BE7573">
        <w:trPr>
          <w:cantSplit/>
          <w:trHeight w:val="213"/>
        </w:trPr>
        <w:tc>
          <w:tcPr>
            <w:tcW w:w="9468" w:type="dxa"/>
            <w:tcBorders>
              <w:top w:val="single" w:sz="4" w:space="0" w:color="auto"/>
            </w:tcBorders>
          </w:tcPr>
          <w:p w:rsidR="00BE7573" w:rsidRDefault="00BE7573" w:rsidP="009E13B2">
            <w:pPr>
              <w:pStyle w:val="TableCell"/>
              <w:jc w:val="both"/>
              <w:rPr>
                <w:rFonts w:ascii="Calibri" w:hAnsi="Calibri" w:cs="Verdana"/>
                <w:b/>
                <w:bCs/>
                <w:color w:val="000080"/>
                <w:sz w:val="22"/>
                <w:szCs w:val="22"/>
                <w:lang w:val="es-MX"/>
              </w:rPr>
            </w:pPr>
            <w:r>
              <w:rPr>
                <w:rFonts w:ascii="Calibri" w:hAnsi="Calibri" w:cs="Verdana"/>
                <w:b/>
                <w:bCs/>
                <w:color w:val="000080"/>
                <w:sz w:val="22"/>
                <w:szCs w:val="22"/>
                <w:lang w:val="es-MX"/>
              </w:rPr>
              <w:t>Gestión inmediata realizada</w:t>
            </w:r>
          </w:p>
          <w:p w:rsidR="000C7F9F" w:rsidRDefault="000C7F9F" w:rsidP="009E13B2">
            <w:pPr>
              <w:pStyle w:val="TableCell"/>
              <w:jc w:val="both"/>
              <w:rPr>
                <w:rFonts w:ascii="Calibri" w:hAnsi="Calibri" w:cs="Tahoma"/>
                <w:sz w:val="22"/>
                <w:szCs w:val="22"/>
                <w:lang w:val="es-ES"/>
              </w:rPr>
            </w:pPr>
            <w:r>
              <w:rPr>
                <w:rFonts w:ascii="Calibri" w:hAnsi="Calibri" w:cs="Tahoma"/>
                <w:sz w:val="22"/>
                <w:szCs w:val="22"/>
                <w:lang w:val="es-ES"/>
              </w:rPr>
              <w:t>Se procedió a actualizar el horario de ejecución del proceso Batch y parametrizar el catalogo correspondiente</w:t>
            </w:r>
          </w:p>
          <w:p w:rsidR="00FC1693" w:rsidRPr="00BE7573" w:rsidRDefault="000C7F9F" w:rsidP="009E13B2">
            <w:pPr>
              <w:pStyle w:val="TableCell"/>
              <w:jc w:val="both"/>
              <w:rPr>
                <w:rFonts w:ascii="Calibri" w:hAnsi="Calibri" w:cs="Tahoma"/>
                <w:sz w:val="22"/>
                <w:szCs w:val="22"/>
                <w:lang w:val="es-ES"/>
              </w:rPr>
            </w:pPr>
            <w:r>
              <w:rPr>
                <w:rFonts w:ascii="Calibri" w:hAnsi="Calibri" w:cs="Tahoma"/>
                <w:sz w:val="22"/>
                <w:szCs w:val="22"/>
                <w:lang w:val="es-ES"/>
              </w:rPr>
              <w:t xml:space="preserve">Vía script, se realizó el ajuste del pago de línea de crédito en su totalidad  </w:t>
            </w:r>
          </w:p>
          <w:p w:rsidR="00BE7573" w:rsidRDefault="00BE7573" w:rsidP="009E13B2">
            <w:pPr>
              <w:pStyle w:val="TableCell"/>
              <w:jc w:val="both"/>
              <w:rPr>
                <w:rFonts w:ascii="Calibri" w:hAnsi="Calibri" w:cs="Verdana"/>
                <w:b/>
                <w:bCs/>
                <w:color w:val="000080"/>
                <w:sz w:val="22"/>
                <w:szCs w:val="22"/>
                <w:lang w:val="es-MX"/>
              </w:rPr>
            </w:pPr>
          </w:p>
        </w:tc>
      </w:tr>
      <w:tr w:rsidR="00D2415B" w:rsidRPr="00CC4C5A" w:rsidTr="006C628A">
        <w:trPr>
          <w:cantSplit/>
          <w:trHeight w:val="1061"/>
        </w:trPr>
        <w:tc>
          <w:tcPr>
            <w:tcW w:w="9468" w:type="dxa"/>
          </w:tcPr>
          <w:p w:rsidR="00CF4AEB" w:rsidRPr="00CF4AEB" w:rsidRDefault="00966BE8" w:rsidP="00CF4AEB">
            <w:pPr>
              <w:pStyle w:val="TableCell"/>
              <w:jc w:val="both"/>
              <w:rPr>
                <w:rFonts w:ascii="Calibri" w:hAnsi="Calibri" w:cs="Verdana"/>
                <w:b/>
                <w:bCs/>
                <w:color w:val="000080"/>
                <w:sz w:val="22"/>
                <w:szCs w:val="22"/>
                <w:lang w:val="es-MX"/>
              </w:rPr>
            </w:pPr>
            <w:r>
              <w:rPr>
                <w:rFonts w:ascii="Calibri" w:hAnsi="Calibri" w:cs="Verdana"/>
                <w:b/>
                <w:bCs/>
                <w:color w:val="000080"/>
                <w:sz w:val="22"/>
                <w:szCs w:val="22"/>
                <w:lang w:val="es-MX"/>
              </w:rPr>
              <w:t>Solución definitiva</w:t>
            </w:r>
          </w:p>
          <w:p w:rsidR="00BE7573" w:rsidRPr="001C7C85" w:rsidRDefault="000C7F9F" w:rsidP="00BE7573">
            <w:pPr>
              <w:rPr>
                <w:rFonts w:ascii="Calibri" w:hAnsi="Calibri" w:cs="Calibri"/>
                <w:sz w:val="22"/>
                <w:szCs w:val="22"/>
                <w:lang w:val="es-MX"/>
              </w:rPr>
            </w:pPr>
            <w:r>
              <w:rPr>
                <w:rFonts w:ascii="Calibri" w:hAnsi="Calibri" w:cs="Calibri"/>
                <w:sz w:val="22"/>
                <w:szCs w:val="22"/>
                <w:lang w:val="es-MX"/>
              </w:rPr>
              <w:t xml:space="preserve">Ajustar el SP de pago de línea de crédito automático para corregir el error del escenario no contemplado </w:t>
            </w:r>
          </w:p>
        </w:tc>
      </w:tr>
    </w:tbl>
    <w:p w:rsidR="00D2415B" w:rsidRDefault="00D2415B" w:rsidP="00E42D1A">
      <w:pPr>
        <w:rPr>
          <w:rFonts w:ascii="Calibri" w:hAnsi="Calibri"/>
          <w:sz w:val="22"/>
          <w:szCs w:val="22"/>
        </w:rPr>
      </w:pPr>
    </w:p>
    <w:sectPr w:rsidR="00D2415B" w:rsidSect="00066566">
      <w:headerReference w:type="default" r:id="rId8"/>
      <w:footerReference w:type="default" r:id="rId9"/>
      <w:pgSz w:w="11907" w:h="16840" w:code="9"/>
      <w:pgMar w:top="1134" w:right="1134" w:bottom="1276" w:left="1134" w:header="709"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2881" w:rsidRDefault="00432881">
      <w:r>
        <w:separator/>
      </w:r>
    </w:p>
  </w:endnote>
  <w:endnote w:type="continuationSeparator" w:id="0">
    <w:p w:rsidR="00432881" w:rsidRDefault="00432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4FEB" w:rsidRDefault="00EE4FEB">
    <w:pPr>
      <w:pStyle w:val="Piedepgina"/>
      <w:jc w:val="center"/>
      <w:rPr>
        <w:rFonts w:ascii="Tahoma" w:hAnsi="Tahoma" w:cs="Tahoma"/>
        <w:sz w:val="14"/>
        <w:szCs w:val="24"/>
      </w:rPr>
    </w:pPr>
  </w:p>
  <w:p w:rsidR="00EE4FEB" w:rsidRDefault="00EE4FEB">
    <w:pPr>
      <w:pStyle w:val="Piedepgina"/>
      <w:jc w:val="center"/>
      <w:rPr>
        <w:rFonts w:ascii="Tahoma" w:hAnsi="Tahoma" w:cs="Tahoma"/>
        <w:sz w:val="16"/>
        <w:szCs w:val="16"/>
      </w:rPr>
    </w:pPr>
    <w:r>
      <w:rPr>
        <w:rFonts w:ascii="Tahoma" w:hAnsi="Tahoma" w:cs="Tahoma"/>
        <w:sz w:val="16"/>
        <w:szCs w:val="16"/>
      </w:rPr>
      <w:t xml:space="preserve">Página </w:t>
    </w:r>
    <w:r w:rsidR="00D31F33">
      <w:rPr>
        <w:rStyle w:val="Nmerodepgina"/>
        <w:rFonts w:ascii="Tahoma" w:hAnsi="Tahoma" w:cs="Tahoma"/>
        <w:sz w:val="16"/>
        <w:szCs w:val="16"/>
      </w:rPr>
      <w:fldChar w:fldCharType="begin"/>
    </w:r>
    <w:r>
      <w:rPr>
        <w:rStyle w:val="Nmerodepgina"/>
        <w:rFonts w:ascii="Tahoma" w:hAnsi="Tahoma" w:cs="Tahoma"/>
        <w:sz w:val="16"/>
        <w:szCs w:val="16"/>
      </w:rPr>
      <w:instrText xml:space="preserve"> PAGE </w:instrText>
    </w:r>
    <w:r w:rsidR="00D31F33">
      <w:rPr>
        <w:rStyle w:val="Nmerodepgina"/>
        <w:rFonts w:ascii="Tahoma" w:hAnsi="Tahoma" w:cs="Tahoma"/>
        <w:sz w:val="16"/>
        <w:szCs w:val="16"/>
      </w:rPr>
      <w:fldChar w:fldCharType="separate"/>
    </w:r>
    <w:r w:rsidR="0097262E">
      <w:rPr>
        <w:rStyle w:val="Nmerodepgina"/>
        <w:rFonts w:ascii="Tahoma" w:hAnsi="Tahoma" w:cs="Tahoma"/>
        <w:noProof/>
        <w:sz w:val="16"/>
        <w:szCs w:val="16"/>
      </w:rPr>
      <w:t>1</w:t>
    </w:r>
    <w:r w:rsidR="00D31F33">
      <w:rPr>
        <w:rStyle w:val="Nmerodepgina"/>
        <w:rFonts w:ascii="Tahoma" w:hAnsi="Tahoma" w:cs="Tahoma"/>
        <w:sz w:val="16"/>
        <w:szCs w:val="16"/>
      </w:rPr>
      <w:fldChar w:fldCharType="end"/>
    </w:r>
  </w:p>
  <w:p w:rsidR="00EE4FEB" w:rsidRDefault="00EE4FE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2881" w:rsidRDefault="00432881">
      <w:r>
        <w:separator/>
      </w:r>
    </w:p>
  </w:footnote>
  <w:footnote w:type="continuationSeparator" w:id="0">
    <w:p w:rsidR="00432881" w:rsidRDefault="004328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4FEB" w:rsidRDefault="00EE4FEB">
    <w:pPr>
      <w:pStyle w:val="Encabezado"/>
    </w:pPr>
    <w:r>
      <w:object w:dxaOrig="9481"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5pt;height:29.25pt">
          <v:imagedata r:id="rId1" o:title=""/>
        </v:shape>
        <o:OLEObject Type="Embed" ProgID="PBrush" ShapeID="_x0000_i1025" DrawAspect="Content" ObjectID="_1735727624" r:id="rId2"/>
      </w:object>
    </w:r>
  </w:p>
  <w:p w:rsidR="00EE4FEB" w:rsidRDefault="00EE4FE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108C1032"/>
    <w:lvl w:ilvl="0">
      <w:numFmt w:val="decimal"/>
      <w:lvlText w:val="*"/>
      <w:lvlJc w:val="left"/>
    </w:lvl>
  </w:abstractNum>
  <w:abstractNum w:abstractNumId="1" w15:restartNumberingAfterBreak="0">
    <w:nsid w:val="04EB6489"/>
    <w:multiLevelType w:val="hybridMultilevel"/>
    <w:tmpl w:val="58066C4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18D60B7D"/>
    <w:multiLevelType w:val="hybridMultilevel"/>
    <w:tmpl w:val="7466CAFC"/>
    <w:lvl w:ilvl="0" w:tplc="30467AA4">
      <w:numFmt w:val="bullet"/>
      <w:lvlText w:val="-"/>
      <w:lvlJc w:val="left"/>
      <w:pPr>
        <w:ind w:left="720" w:hanging="360"/>
      </w:pPr>
      <w:rPr>
        <w:rFonts w:ascii="Calibri" w:eastAsia="Times New Roman" w:hAnsi="Calibri"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 w15:restartNumberingAfterBreak="0">
    <w:nsid w:val="195D4A16"/>
    <w:multiLevelType w:val="hybridMultilevel"/>
    <w:tmpl w:val="FF5042B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010FCE"/>
    <w:multiLevelType w:val="hybridMultilevel"/>
    <w:tmpl w:val="1B3C171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230A744A"/>
    <w:multiLevelType w:val="hybridMultilevel"/>
    <w:tmpl w:val="190E7C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4F45E74"/>
    <w:multiLevelType w:val="hybridMultilevel"/>
    <w:tmpl w:val="9532354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2D1C37DE"/>
    <w:multiLevelType w:val="hybridMultilevel"/>
    <w:tmpl w:val="EA84842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2F38320F"/>
    <w:multiLevelType w:val="hybridMultilevel"/>
    <w:tmpl w:val="6FB84C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0851098"/>
    <w:multiLevelType w:val="hybridMultilevel"/>
    <w:tmpl w:val="7A2EB83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36D53887"/>
    <w:multiLevelType w:val="hybridMultilevel"/>
    <w:tmpl w:val="AEBAAC56"/>
    <w:lvl w:ilvl="0" w:tplc="0C0A000F">
      <w:start w:val="1"/>
      <w:numFmt w:val="decimal"/>
      <w:lvlText w:val="%1."/>
      <w:lvlJc w:val="left"/>
      <w:pPr>
        <w:ind w:left="810" w:hanging="360"/>
      </w:pPr>
    </w:lvl>
    <w:lvl w:ilvl="1" w:tplc="0C0A0019" w:tentative="1">
      <w:start w:val="1"/>
      <w:numFmt w:val="lowerLetter"/>
      <w:lvlText w:val="%2."/>
      <w:lvlJc w:val="left"/>
      <w:pPr>
        <w:ind w:left="1530" w:hanging="360"/>
      </w:pPr>
    </w:lvl>
    <w:lvl w:ilvl="2" w:tplc="0C0A001B" w:tentative="1">
      <w:start w:val="1"/>
      <w:numFmt w:val="lowerRoman"/>
      <w:lvlText w:val="%3."/>
      <w:lvlJc w:val="right"/>
      <w:pPr>
        <w:ind w:left="2250" w:hanging="180"/>
      </w:pPr>
    </w:lvl>
    <w:lvl w:ilvl="3" w:tplc="0C0A000F" w:tentative="1">
      <w:start w:val="1"/>
      <w:numFmt w:val="decimal"/>
      <w:lvlText w:val="%4."/>
      <w:lvlJc w:val="left"/>
      <w:pPr>
        <w:ind w:left="2970" w:hanging="360"/>
      </w:pPr>
    </w:lvl>
    <w:lvl w:ilvl="4" w:tplc="0C0A0019" w:tentative="1">
      <w:start w:val="1"/>
      <w:numFmt w:val="lowerLetter"/>
      <w:lvlText w:val="%5."/>
      <w:lvlJc w:val="left"/>
      <w:pPr>
        <w:ind w:left="3690" w:hanging="360"/>
      </w:pPr>
    </w:lvl>
    <w:lvl w:ilvl="5" w:tplc="0C0A001B" w:tentative="1">
      <w:start w:val="1"/>
      <w:numFmt w:val="lowerRoman"/>
      <w:lvlText w:val="%6."/>
      <w:lvlJc w:val="right"/>
      <w:pPr>
        <w:ind w:left="4410" w:hanging="180"/>
      </w:pPr>
    </w:lvl>
    <w:lvl w:ilvl="6" w:tplc="0C0A000F" w:tentative="1">
      <w:start w:val="1"/>
      <w:numFmt w:val="decimal"/>
      <w:lvlText w:val="%7."/>
      <w:lvlJc w:val="left"/>
      <w:pPr>
        <w:ind w:left="5130" w:hanging="360"/>
      </w:pPr>
    </w:lvl>
    <w:lvl w:ilvl="7" w:tplc="0C0A0019" w:tentative="1">
      <w:start w:val="1"/>
      <w:numFmt w:val="lowerLetter"/>
      <w:lvlText w:val="%8."/>
      <w:lvlJc w:val="left"/>
      <w:pPr>
        <w:ind w:left="5850" w:hanging="360"/>
      </w:pPr>
    </w:lvl>
    <w:lvl w:ilvl="8" w:tplc="0C0A001B" w:tentative="1">
      <w:start w:val="1"/>
      <w:numFmt w:val="lowerRoman"/>
      <w:lvlText w:val="%9."/>
      <w:lvlJc w:val="right"/>
      <w:pPr>
        <w:ind w:left="6570" w:hanging="180"/>
      </w:pPr>
    </w:lvl>
  </w:abstractNum>
  <w:abstractNum w:abstractNumId="11" w15:restartNumberingAfterBreak="0">
    <w:nsid w:val="39AF3A04"/>
    <w:multiLevelType w:val="hybridMultilevel"/>
    <w:tmpl w:val="E43C5FC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3A145027"/>
    <w:multiLevelType w:val="hybridMultilevel"/>
    <w:tmpl w:val="56067A3A"/>
    <w:lvl w:ilvl="0" w:tplc="37563332">
      <w:start w:val="1"/>
      <w:numFmt w:val="bullet"/>
      <w:lvlText w:val=""/>
      <w:lvlJc w:val="left"/>
      <w:pPr>
        <w:tabs>
          <w:tab w:val="num" w:pos="360"/>
        </w:tabs>
        <w:ind w:left="340" w:hanging="34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6E372D"/>
    <w:multiLevelType w:val="hybridMultilevel"/>
    <w:tmpl w:val="FCCA5E4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3E910FE3"/>
    <w:multiLevelType w:val="hybridMultilevel"/>
    <w:tmpl w:val="56AEDFF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3EE3BA1"/>
    <w:multiLevelType w:val="hybridMultilevel"/>
    <w:tmpl w:val="0180D9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80F2161"/>
    <w:multiLevelType w:val="hybridMultilevel"/>
    <w:tmpl w:val="9DD685E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B7F0CF8"/>
    <w:multiLevelType w:val="hybridMultilevel"/>
    <w:tmpl w:val="320E9BD0"/>
    <w:lvl w:ilvl="0" w:tplc="CE284DC6">
      <w:numFmt w:val="bullet"/>
      <w:lvlText w:val="-"/>
      <w:lvlJc w:val="left"/>
      <w:pPr>
        <w:tabs>
          <w:tab w:val="num" w:pos="1065"/>
        </w:tabs>
        <w:ind w:left="1065" w:hanging="360"/>
      </w:pPr>
      <w:rPr>
        <w:rFonts w:ascii="Verdana" w:eastAsia="Times New Roman" w:hAnsi="Verdana" w:cs="Verdana" w:hint="default"/>
      </w:rPr>
    </w:lvl>
    <w:lvl w:ilvl="1" w:tplc="0C0A0003" w:tentative="1">
      <w:start w:val="1"/>
      <w:numFmt w:val="bullet"/>
      <w:lvlText w:val="o"/>
      <w:lvlJc w:val="left"/>
      <w:pPr>
        <w:tabs>
          <w:tab w:val="num" w:pos="1785"/>
        </w:tabs>
        <w:ind w:left="1785" w:hanging="360"/>
      </w:pPr>
      <w:rPr>
        <w:rFonts w:ascii="Courier New" w:hAnsi="Courier New" w:cs="Courier New" w:hint="default"/>
      </w:rPr>
    </w:lvl>
    <w:lvl w:ilvl="2" w:tplc="0C0A0005" w:tentative="1">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cs="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cs="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18" w15:restartNumberingAfterBreak="0">
    <w:nsid w:val="4C97732D"/>
    <w:multiLevelType w:val="multilevel"/>
    <w:tmpl w:val="93FC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6F2DD0"/>
    <w:multiLevelType w:val="hybridMultilevel"/>
    <w:tmpl w:val="6A70B57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15:restartNumberingAfterBreak="0">
    <w:nsid w:val="51DA5803"/>
    <w:multiLevelType w:val="hybridMultilevel"/>
    <w:tmpl w:val="52E80426"/>
    <w:lvl w:ilvl="0" w:tplc="0C0A000B">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6C916EE"/>
    <w:multiLevelType w:val="hybridMultilevel"/>
    <w:tmpl w:val="FF36630C"/>
    <w:lvl w:ilvl="0" w:tplc="00840F92">
      <w:start w:val="1"/>
      <w:numFmt w:val="bullet"/>
      <w:lvlText w:val=""/>
      <w:lvlJc w:val="left"/>
      <w:pPr>
        <w:tabs>
          <w:tab w:val="num" w:pos="720"/>
        </w:tabs>
        <w:ind w:left="720" w:hanging="360"/>
      </w:pPr>
      <w:rPr>
        <w:rFonts w:ascii="Symbol" w:eastAsia="Times New Roman" w:hAnsi="Symbol" w:cs="Tahoma"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AF125F2"/>
    <w:multiLevelType w:val="hybridMultilevel"/>
    <w:tmpl w:val="E0DE25EE"/>
    <w:lvl w:ilvl="0" w:tplc="2626DF60">
      <w:start w:val="67"/>
      <w:numFmt w:val="bullet"/>
      <w:lvlText w:val="-"/>
      <w:lvlJc w:val="left"/>
      <w:pPr>
        <w:tabs>
          <w:tab w:val="num" w:pos="720"/>
        </w:tabs>
        <w:ind w:left="720" w:hanging="360"/>
      </w:pPr>
      <w:rPr>
        <w:rFonts w:ascii="Tahoma" w:eastAsia="Times New Roman" w:hAnsi="Tahoma" w:cs="Tahoma" w:hint="default"/>
        <w:b/>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BC55122"/>
    <w:multiLevelType w:val="multilevel"/>
    <w:tmpl w:val="BA0E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DC5630"/>
    <w:multiLevelType w:val="hybridMultilevel"/>
    <w:tmpl w:val="6AE09C3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5" w15:restartNumberingAfterBreak="0">
    <w:nsid w:val="7B3B584D"/>
    <w:multiLevelType w:val="hybridMultilevel"/>
    <w:tmpl w:val="7FF2FEB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24"/>
  </w:num>
  <w:num w:numId="3">
    <w:abstractNumId w:val="12"/>
  </w:num>
  <w:num w:numId="4">
    <w:abstractNumId w:val="11"/>
  </w:num>
  <w:num w:numId="5">
    <w:abstractNumId w:val="1"/>
  </w:num>
  <w:num w:numId="6">
    <w:abstractNumId w:val="13"/>
  </w:num>
  <w:num w:numId="7">
    <w:abstractNumId w:val="4"/>
  </w:num>
  <w:num w:numId="8">
    <w:abstractNumId w:val="7"/>
  </w:num>
  <w:num w:numId="9">
    <w:abstractNumId w:val="16"/>
  </w:num>
  <w:num w:numId="10">
    <w:abstractNumId w:val="6"/>
  </w:num>
  <w:num w:numId="11">
    <w:abstractNumId w:val="25"/>
  </w:num>
  <w:num w:numId="12">
    <w:abstractNumId w:val="14"/>
  </w:num>
  <w:num w:numId="13">
    <w:abstractNumId w:val="3"/>
  </w:num>
  <w:num w:numId="14">
    <w:abstractNumId w:val="17"/>
  </w:num>
  <w:num w:numId="15">
    <w:abstractNumId w:val="23"/>
  </w:num>
  <w:num w:numId="16">
    <w:abstractNumId w:val="18"/>
  </w:num>
  <w:num w:numId="17">
    <w:abstractNumId w:val="20"/>
  </w:num>
  <w:num w:numId="18">
    <w:abstractNumId w:val="22"/>
  </w:num>
  <w:num w:numId="19">
    <w:abstractNumId w:val="21"/>
  </w:num>
  <w:num w:numId="2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5"/>
  </w:num>
  <w:num w:numId="23">
    <w:abstractNumId w:val="15"/>
  </w:num>
  <w:num w:numId="24">
    <w:abstractNumId w:val="19"/>
  </w:num>
  <w:num w:numId="25">
    <w:abstractNumId w:val="10"/>
  </w:num>
  <w:num w:numId="26">
    <w:abstractNumId w:val="8"/>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521"/>
    <w:rsid w:val="000107E1"/>
    <w:rsid w:val="000172E5"/>
    <w:rsid w:val="000439F0"/>
    <w:rsid w:val="000440AF"/>
    <w:rsid w:val="00066566"/>
    <w:rsid w:val="00087AEC"/>
    <w:rsid w:val="00087E3E"/>
    <w:rsid w:val="000A165D"/>
    <w:rsid w:val="000B6D80"/>
    <w:rsid w:val="000B7D23"/>
    <w:rsid w:val="000C0999"/>
    <w:rsid w:val="000C54D7"/>
    <w:rsid w:val="000C7F9F"/>
    <w:rsid w:val="000F7EE9"/>
    <w:rsid w:val="0010318B"/>
    <w:rsid w:val="0010453C"/>
    <w:rsid w:val="00104BD2"/>
    <w:rsid w:val="00106B4B"/>
    <w:rsid w:val="001138C0"/>
    <w:rsid w:val="001261D9"/>
    <w:rsid w:val="0014097F"/>
    <w:rsid w:val="00141D16"/>
    <w:rsid w:val="00150D55"/>
    <w:rsid w:val="00152F5E"/>
    <w:rsid w:val="00153A3F"/>
    <w:rsid w:val="00173596"/>
    <w:rsid w:val="00175968"/>
    <w:rsid w:val="00183306"/>
    <w:rsid w:val="00186237"/>
    <w:rsid w:val="00186244"/>
    <w:rsid w:val="00186A73"/>
    <w:rsid w:val="0019585A"/>
    <w:rsid w:val="001A6E49"/>
    <w:rsid w:val="001B2CDE"/>
    <w:rsid w:val="001C0021"/>
    <w:rsid w:val="001C7C85"/>
    <w:rsid w:val="001D734F"/>
    <w:rsid w:val="001F446F"/>
    <w:rsid w:val="00203AFF"/>
    <w:rsid w:val="002063D4"/>
    <w:rsid w:val="0021474F"/>
    <w:rsid w:val="00214C62"/>
    <w:rsid w:val="00220FAF"/>
    <w:rsid w:val="00221D0E"/>
    <w:rsid w:val="00227EC1"/>
    <w:rsid w:val="00231F9C"/>
    <w:rsid w:val="002427B5"/>
    <w:rsid w:val="002432E3"/>
    <w:rsid w:val="00255319"/>
    <w:rsid w:val="002561CD"/>
    <w:rsid w:val="00261C08"/>
    <w:rsid w:val="00264E39"/>
    <w:rsid w:val="00265A27"/>
    <w:rsid w:val="00270A6F"/>
    <w:rsid w:val="00271A3E"/>
    <w:rsid w:val="00291498"/>
    <w:rsid w:val="002C3D44"/>
    <w:rsid w:val="002D30A3"/>
    <w:rsid w:val="002D417E"/>
    <w:rsid w:val="002D6B8A"/>
    <w:rsid w:val="002F10C0"/>
    <w:rsid w:val="00303042"/>
    <w:rsid w:val="00304A42"/>
    <w:rsid w:val="003078C7"/>
    <w:rsid w:val="0031768A"/>
    <w:rsid w:val="00320739"/>
    <w:rsid w:val="00323A56"/>
    <w:rsid w:val="003540CF"/>
    <w:rsid w:val="00357691"/>
    <w:rsid w:val="00361CC7"/>
    <w:rsid w:val="003650FC"/>
    <w:rsid w:val="00370633"/>
    <w:rsid w:val="0037665B"/>
    <w:rsid w:val="00377538"/>
    <w:rsid w:val="00386AB8"/>
    <w:rsid w:val="00386D11"/>
    <w:rsid w:val="003918E6"/>
    <w:rsid w:val="00397992"/>
    <w:rsid w:val="003A1D2F"/>
    <w:rsid w:val="003A6382"/>
    <w:rsid w:val="003B1347"/>
    <w:rsid w:val="003B1B58"/>
    <w:rsid w:val="003C39C8"/>
    <w:rsid w:val="003D71D8"/>
    <w:rsid w:val="003D7E01"/>
    <w:rsid w:val="003E0DB6"/>
    <w:rsid w:val="003E6E9F"/>
    <w:rsid w:val="003F2AE6"/>
    <w:rsid w:val="00404333"/>
    <w:rsid w:val="004126BB"/>
    <w:rsid w:val="00417F2A"/>
    <w:rsid w:val="00427A1C"/>
    <w:rsid w:val="00432881"/>
    <w:rsid w:val="004465BB"/>
    <w:rsid w:val="0045205F"/>
    <w:rsid w:val="004543E8"/>
    <w:rsid w:val="00455867"/>
    <w:rsid w:val="0048303A"/>
    <w:rsid w:val="00495521"/>
    <w:rsid w:val="004A1E28"/>
    <w:rsid w:val="004B4FAF"/>
    <w:rsid w:val="004C2C58"/>
    <w:rsid w:val="004C4C28"/>
    <w:rsid w:val="004E20CE"/>
    <w:rsid w:val="004E616E"/>
    <w:rsid w:val="004E6B61"/>
    <w:rsid w:val="00504D89"/>
    <w:rsid w:val="00505681"/>
    <w:rsid w:val="005119E8"/>
    <w:rsid w:val="005311D2"/>
    <w:rsid w:val="005816C4"/>
    <w:rsid w:val="005A319A"/>
    <w:rsid w:val="005D3959"/>
    <w:rsid w:val="005D39C5"/>
    <w:rsid w:val="005E58ED"/>
    <w:rsid w:val="005F5F8E"/>
    <w:rsid w:val="00604E70"/>
    <w:rsid w:val="00610FF1"/>
    <w:rsid w:val="00613F4E"/>
    <w:rsid w:val="00633FC8"/>
    <w:rsid w:val="00635E85"/>
    <w:rsid w:val="00646866"/>
    <w:rsid w:val="0065720A"/>
    <w:rsid w:val="006651C5"/>
    <w:rsid w:val="006801CA"/>
    <w:rsid w:val="0069392E"/>
    <w:rsid w:val="006973A1"/>
    <w:rsid w:val="006A2997"/>
    <w:rsid w:val="006A29D1"/>
    <w:rsid w:val="006A3352"/>
    <w:rsid w:val="006A53A3"/>
    <w:rsid w:val="006B1CF0"/>
    <w:rsid w:val="006B3483"/>
    <w:rsid w:val="006B5C3E"/>
    <w:rsid w:val="006B5DEB"/>
    <w:rsid w:val="006B5F48"/>
    <w:rsid w:val="006C628A"/>
    <w:rsid w:val="006D1078"/>
    <w:rsid w:val="006D1E50"/>
    <w:rsid w:val="006D53A6"/>
    <w:rsid w:val="006D5F03"/>
    <w:rsid w:val="006E2737"/>
    <w:rsid w:val="006E55EA"/>
    <w:rsid w:val="007218B0"/>
    <w:rsid w:val="00722070"/>
    <w:rsid w:val="007259F0"/>
    <w:rsid w:val="007272B4"/>
    <w:rsid w:val="00733461"/>
    <w:rsid w:val="00750F2D"/>
    <w:rsid w:val="00751E92"/>
    <w:rsid w:val="00756D06"/>
    <w:rsid w:val="00761588"/>
    <w:rsid w:val="0076415E"/>
    <w:rsid w:val="0076612F"/>
    <w:rsid w:val="00771F13"/>
    <w:rsid w:val="007A3B23"/>
    <w:rsid w:val="007A58BF"/>
    <w:rsid w:val="007B0FE4"/>
    <w:rsid w:val="007B2636"/>
    <w:rsid w:val="007C051B"/>
    <w:rsid w:val="007C44C6"/>
    <w:rsid w:val="007D18AF"/>
    <w:rsid w:val="007D5012"/>
    <w:rsid w:val="007E36CE"/>
    <w:rsid w:val="007F033B"/>
    <w:rsid w:val="008330AE"/>
    <w:rsid w:val="00847493"/>
    <w:rsid w:val="008517FA"/>
    <w:rsid w:val="0086416E"/>
    <w:rsid w:val="00872C9E"/>
    <w:rsid w:val="00883685"/>
    <w:rsid w:val="00892C97"/>
    <w:rsid w:val="00895F31"/>
    <w:rsid w:val="00897ED6"/>
    <w:rsid w:val="008A5400"/>
    <w:rsid w:val="008A6B7C"/>
    <w:rsid w:val="008B1501"/>
    <w:rsid w:val="008B4BBC"/>
    <w:rsid w:val="008C5F9F"/>
    <w:rsid w:val="008C78B7"/>
    <w:rsid w:val="008D4306"/>
    <w:rsid w:val="008E2EB2"/>
    <w:rsid w:val="008F536A"/>
    <w:rsid w:val="00903BB4"/>
    <w:rsid w:val="0091523F"/>
    <w:rsid w:val="00916D00"/>
    <w:rsid w:val="00921847"/>
    <w:rsid w:val="009318CC"/>
    <w:rsid w:val="00933182"/>
    <w:rsid w:val="00933FDA"/>
    <w:rsid w:val="00935DAF"/>
    <w:rsid w:val="009360C9"/>
    <w:rsid w:val="00966BE8"/>
    <w:rsid w:val="00971108"/>
    <w:rsid w:val="0097262E"/>
    <w:rsid w:val="00973702"/>
    <w:rsid w:val="009760C8"/>
    <w:rsid w:val="0099439D"/>
    <w:rsid w:val="009C0D82"/>
    <w:rsid w:val="009C1CE0"/>
    <w:rsid w:val="009C7193"/>
    <w:rsid w:val="009D4552"/>
    <w:rsid w:val="009E13B2"/>
    <w:rsid w:val="009E67D1"/>
    <w:rsid w:val="00A053EC"/>
    <w:rsid w:val="00A10532"/>
    <w:rsid w:val="00A2407E"/>
    <w:rsid w:val="00A44AD1"/>
    <w:rsid w:val="00A54EAB"/>
    <w:rsid w:val="00A7613C"/>
    <w:rsid w:val="00A874FF"/>
    <w:rsid w:val="00A94C04"/>
    <w:rsid w:val="00AB24D6"/>
    <w:rsid w:val="00AB7B02"/>
    <w:rsid w:val="00AC2EAF"/>
    <w:rsid w:val="00AD18C2"/>
    <w:rsid w:val="00AD1FC4"/>
    <w:rsid w:val="00AD6C99"/>
    <w:rsid w:val="00AD7A4E"/>
    <w:rsid w:val="00AE03F4"/>
    <w:rsid w:val="00AE2575"/>
    <w:rsid w:val="00B01BE0"/>
    <w:rsid w:val="00B027D2"/>
    <w:rsid w:val="00B05C5D"/>
    <w:rsid w:val="00B15A16"/>
    <w:rsid w:val="00B15D06"/>
    <w:rsid w:val="00B267FD"/>
    <w:rsid w:val="00B55BA1"/>
    <w:rsid w:val="00B55D65"/>
    <w:rsid w:val="00B567C0"/>
    <w:rsid w:val="00B56E6D"/>
    <w:rsid w:val="00B57D41"/>
    <w:rsid w:val="00B57FE5"/>
    <w:rsid w:val="00B616CC"/>
    <w:rsid w:val="00B65229"/>
    <w:rsid w:val="00B65338"/>
    <w:rsid w:val="00B705F6"/>
    <w:rsid w:val="00B70751"/>
    <w:rsid w:val="00B72D59"/>
    <w:rsid w:val="00B76C77"/>
    <w:rsid w:val="00B86A86"/>
    <w:rsid w:val="00BA4675"/>
    <w:rsid w:val="00BC23AB"/>
    <w:rsid w:val="00BC28A1"/>
    <w:rsid w:val="00BD1586"/>
    <w:rsid w:val="00BD34A4"/>
    <w:rsid w:val="00BD6051"/>
    <w:rsid w:val="00BE363A"/>
    <w:rsid w:val="00BE7573"/>
    <w:rsid w:val="00BF4433"/>
    <w:rsid w:val="00BF5C9E"/>
    <w:rsid w:val="00C02BE6"/>
    <w:rsid w:val="00C13B30"/>
    <w:rsid w:val="00C1624E"/>
    <w:rsid w:val="00C201B4"/>
    <w:rsid w:val="00C25217"/>
    <w:rsid w:val="00C30C6E"/>
    <w:rsid w:val="00C42638"/>
    <w:rsid w:val="00C437C8"/>
    <w:rsid w:val="00C4612E"/>
    <w:rsid w:val="00C4712F"/>
    <w:rsid w:val="00C511D5"/>
    <w:rsid w:val="00C64BCD"/>
    <w:rsid w:val="00C83B9A"/>
    <w:rsid w:val="00CA49DC"/>
    <w:rsid w:val="00CA4EEC"/>
    <w:rsid w:val="00CB2A95"/>
    <w:rsid w:val="00CB671D"/>
    <w:rsid w:val="00CB7666"/>
    <w:rsid w:val="00CC4C5A"/>
    <w:rsid w:val="00CD3E42"/>
    <w:rsid w:val="00CD51BD"/>
    <w:rsid w:val="00CD700A"/>
    <w:rsid w:val="00CE0B13"/>
    <w:rsid w:val="00CE0BD1"/>
    <w:rsid w:val="00CF3CD9"/>
    <w:rsid w:val="00CF4AEB"/>
    <w:rsid w:val="00D16FE6"/>
    <w:rsid w:val="00D174D8"/>
    <w:rsid w:val="00D214A3"/>
    <w:rsid w:val="00D2415B"/>
    <w:rsid w:val="00D302B2"/>
    <w:rsid w:val="00D31F33"/>
    <w:rsid w:val="00D35E0F"/>
    <w:rsid w:val="00D5498B"/>
    <w:rsid w:val="00D55137"/>
    <w:rsid w:val="00D57412"/>
    <w:rsid w:val="00D60C14"/>
    <w:rsid w:val="00D61E6A"/>
    <w:rsid w:val="00D7055A"/>
    <w:rsid w:val="00D924E1"/>
    <w:rsid w:val="00D9705A"/>
    <w:rsid w:val="00DA2CEE"/>
    <w:rsid w:val="00DB7130"/>
    <w:rsid w:val="00DC4B84"/>
    <w:rsid w:val="00DD5DAD"/>
    <w:rsid w:val="00DE3FC6"/>
    <w:rsid w:val="00DF38E9"/>
    <w:rsid w:val="00DF57CA"/>
    <w:rsid w:val="00DF761F"/>
    <w:rsid w:val="00E1241C"/>
    <w:rsid w:val="00E1415A"/>
    <w:rsid w:val="00E16686"/>
    <w:rsid w:val="00E34563"/>
    <w:rsid w:val="00E42D1A"/>
    <w:rsid w:val="00E4318F"/>
    <w:rsid w:val="00E54D3D"/>
    <w:rsid w:val="00E72D63"/>
    <w:rsid w:val="00E77312"/>
    <w:rsid w:val="00EA29A7"/>
    <w:rsid w:val="00EA3D14"/>
    <w:rsid w:val="00EB1371"/>
    <w:rsid w:val="00EC0B8E"/>
    <w:rsid w:val="00EC153A"/>
    <w:rsid w:val="00EC6A4A"/>
    <w:rsid w:val="00ED17E3"/>
    <w:rsid w:val="00ED2B39"/>
    <w:rsid w:val="00EE4FEB"/>
    <w:rsid w:val="00EF5E1C"/>
    <w:rsid w:val="00F072C2"/>
    <w:rsid w:val="00F26420"/>
    <w:rsid w:val="00F35D23"/>
    <w:rsid w:val="00F4177B"/>
    <w:rsid w:val="00F72E0E"/>
    <w:rsid w:val="00F75A95"/>
    <w:rsid w:val="00F8058D"/>
    <w:rsid w:val="00F90CEB"/>
    <w:rsid w:val="00F95525"/>
    <w:rsid w:val="00FA0167"/>
    <w:rsid w:val="00FA096E"/>
    <w:rsid w:val="00FA25E4"/>
    <w:rsid w:val="00FA2733"/>
    <w:rsid w:val="00FA7F01"/>
    <w:rsid w:val="00FC1693"/>
    <w:rsid w:val="00FD4993"/>
    <w:rsid w:val="00FF3714"/>
    <w:rsid w:val="00FF4581"/>
    <w:rsid w:val="00FF481C"/>
    <w:rsid w:val="00FF738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4F8490"/>
  <w15:docId w15:val="{A0BCCB6B-4C5F-44EF-93B5-4370569AF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C3E"/>
    <w:pPr>
      <w:autoSpaceDE w:val="0"/>
      <w:autoSpaceDN w:val="0"/>
    </w:pPr>
  </w:style>
  <w:style w:type="paragraph" w:styleId="Ttulo1">
    <w:name w:val="heading 1"/>
    <w:basedOn w:val="Normal"/>
    <w:next w:val="Normal"/>
    <w:qFormat/>
    <w:rsid w:val="006B5C3E"/>
    <w:pPr>
      <w:keepNext/>
      <w:jc w:val="both"/>
      <w:outlineLvl w:val="0"/>
    </w:pPr>
    <w:rPr>
      <w:b/>
      <w:bCs/>
      <w:sz w:val="24"/>
      <w:szCs w:val="24"/>
    </w:rPr>
  </w:style>
  <w:style w:type="paragraph" w:styleId="Ttulo2">
    <w:name w:val="heading 2"/>
    <w:basedOn w:val="Normal"/>
    <w:next w:val="Normal"/>
    <w:qFormat/>
    <w:rsid w:val="006B5C3E"/>
    <w:pPr>
      <w:keepNext/>
      <w:jc w:val="both"/>
      <w:outlineLvl w:val="1"/>
    </w:pPr>
    <w:rPr>
      <w:sz w:val="24"/>
      <w:szCs w:val="24"/>
    </w:rPr>
  </w:style>
  <w:style w:type="paragraph" w:styleId="Ttulo3">
    <w:name w:val="heading 3"/>
    <w:basedOn w:val="Normal"/>
    <w:next w:val="Normal"/>
    <w:qFormat/>
    <w:rsid w:val="006B5C3E"/>
    <w:pPr>
      <w:keepNext/>
      <w:adjustRightInd w:val="0"/>
      <w:outlineLvl w:val="2"/>
    </w:pPr>
    <w:rPr>
      <w:rFonts w:ascii="Book Antiqua" w:hAnsi="Book Antiqua" w:cs="Arial"/>
      <w:b/>
      <w:bCs/>
    </w:rPr>
  </w:style>
  <w:style w:type="paragraph" w:styleId="Ttulo4">
    <w:name w:val="heading 4"/>
    <w:basedOn w:val="Normal"/>
    <w:next w:val="Normal"/>
    <w:qFormat/>
    <w:rsid w:val="006B5C3E"/>
    <w:pPr>
      <w:keepNext/>
      <w:adjustRightInd w:val="0"/>
      <w:jc w:val="center"/>
      <w:outlineLvl w:val="3"/>
    </w:pPr>
    <w:rPr>
      <w:rFonts w:ascii="Book Antiqua" w:hAnsi="Book Antiqua" w:cs="Arial"/>
      <w:b/>
      <w:bCs/>
    </w:rPr>
  </w:style>
  <w:style w:type="paragraph" w:styleId="Ttulo5">
    <w:name w:val="heading 5"/>
    <w:basedOn w:val="Normal"/>
    <w:next w:val="Normal"/>
    <w:qFormat/>
    <w:rsid w:val="006B5C3E"/>
    <w:pPr>
      <w:keepNext/>
      <w:spacing w:before="100" w:beforeAutospacing="1" w:after="100" w:afterAutospacing="1"/>
      <w:outlineLvl w:val="4"/>
    </w:pPr>
    <w:rPr>
      <w:rFonts w:ascii="Book Antiqua" w:hAnsi="Book Antiqua"/>
      <w:b/>
      <w:color w:val="000080"/>
      <w:sz w:val="16"/>
    </w:rPr>
  </w:style>
  <w:style w:type="paragraph" w:styleId="Ttulo6">
    <w:name w:val="heading 6"/>
    <w:basedOn w:val="Normal"/>
    <w:next w:val="Normal"/>
    <w:qFormat/>
    <w:rsid w:val="006B5C3E"/>
    <w:pPr>
      <w:keepNext/>
      <w:outlineLvl w:val="5"/>
    </w:pPr>
    <w:rPr>
      <w:rFonts w:ascii="Tahoma" w:hAnsi="Tahoma" w:cs="Tahoma"/>
      <w:b/>
      <w:bCs/>
      <w:color w:val="000080"/>
      <w:sz w:val="16"/>
      <w:szCs w:val="16"/>
      <w:u w:val="single"/>
      <w:lang w:val="es-MX"/>
    </w:rPr>
  </w:style>
  <w:style w:type="paragraph" w:styleId="Ttulo7">
    <w:name w:val="heading 7"/>
    <w:basedOn w:val="Normal"/>
    <w:next w:val="Normal"/>
    <w:qFormat/>
    <w:rsid w:val="006B5C3E"/>
    <w:pPr>
      <w:spacing w:before="240" w:after="60"/>
      <w:outlineLvl w:val="6"/>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6B5C3E"/>
    <w:rPr>
      <w:color w:val="0000FF"/>
      <w:u w:val="single"/>
    </w:rPr>
  </w:style>
  <w:style w:type="character" w:styleId="Hipervnculovisitado">
    <w:name w:val="FollowedHyperlink"/>
    <w:basedOn w:val="Fuentedeprrafopredeter"/>
    <w:rsid w:val="006B5C3E"/>
    <w:rPr>
      <w:color w:val="800080"/>
      <w:u w:val="single"/>
    </w:rPr>
  </w:style>
  <w:style w:type="paragraph" w:styleId="Textoindependiente">
    <w:name w:val="Body Text"/>
    <w:basedOn w:val="Normal"/>
    <w:rsid w:val="006B5C3E"/>
    <w:pPr>
      <w:jc w:val="both"/>
    </w:pPr>
    <w:rPr>
      <w:sz w:val="24"/>
      <w:szCs w:val="24"/>
    </w:rPr>
  </w:style>
  <w:style w:type="paragraph" w:styleId="Sangradetextonormal">
    <w:name w:val="Body Text Indent"/>
    <w:basedOn w:val="Normal"/>
    <w:rsid w:val="006B5C3E"/>
    <w:rPr>
      <w:sz w:val="24"/>
      <w:szCs w:val="24"/>
    </w:rPr>
  </w:style>
  <w:style w:type="paragraph" w:styleId="Textoindependiente2">
    <w:name w:val="Body Text 2"/>
    <w:basedOn w:val="Normal"/>
    <w:rsid w:val="006B5C3E"/>
    <w:pPr>
      <w:jc w:val="both"/>
    </w:pPr>
    <w:rPr>
      <w:rFonts w:ascii="Book Antiqua" w:hAnsi="Book Antiqua"/>
      <w:szCs w:val="28"/>
    </w:rPr>
  </w:style>
  <w:style w:type="paragraph" w:customStyle="1" w:styleId="TableContents">
    <w:name w:val="Table Contents"/>
    <w:basedOn w:val="Normal"/>
    <w:rsid w:val="006B5C3E"/>
    <w:pPr>
      <w:widowControl w:val="0"/>
      <w:suppressAutoHyphens/>
      <w:autoSpaceDE/>
      <w:autoSpaceDN/>
      <w:spacing w:after="120"/>
    </w:pPr>
    <w:rPr>
      <w:noProof/>
      <w:sz w:val="24"/>
    </w:rPr>
  </w:style>
  <w:style w:type="paragraph" w:customStyle="1" w:styleId="TableHeading">
    <w:name w:val="Table Heading"/>
    <w:basedOn w:val="TableContents"/>
    <w:rsid w:val="006B5C3E"/>
    <w:pPr>
      <w:jc w:val="center"/>
    </w:pPr>
    <w:rPr>
      <w:b/>
      <w:i/>
    </w:rPr>
  </w:style>
  <w:style w:type="paragraph" w:styleId="Ttulo">
    <w:name w:val="Title"/>
    <w:basedOn w:val="Normal"/>
    <w:qFormat/>
    <w:rsid w:val="006B5C3E"/>
    <w:pPr>
      <w:widowControl w:val="0"/>
      <w:suppressAutoHyphens/>
      <w:autoSpaceDE/>
      <w:autoSpaceDN/>
      <w:jc w:val="center"/>
    </w:pPr>
    <w:rPr>
      <w:rFonts w:ascii="Book Antiqua" w:hAnsi="Book Antiqua"/>
      <w:b/>
      <w:noProof/>
      <w:sz w:val="24"/>
    </w:rPr>
  </w:style>
  <w:style w:type="paragraph" w:styleId="Encabezado">
    <w:name w:val="header"/>
    <w:basedOn w:val="Normal"/>
    <w:rsid w:val="006B5C3E"/>
    <w:pPr>
      <w:tabs>
        <w:tab w:val="center" w:pos="4252"/>
        <w:tab w:val="right" w:pos="8504"/>
      </w:tabs>
    </w:pPr>
  </w:style>
  <w:style w:type="paragraph" w:styleId="Piedepgina">
    <w:name w:val="footer"/>
    <w:basedOn w:val="Normal"/>
    <w:rsid w:val="006B5C3E"/>
    <w:pPr>
      <w:tabs>
        <w:tab w:val="center" w:pos="4252"/>
        <w:tab w:val="right" w:pos="8504"/>
      </w:tabs>
    </w:pPr>
  </w:style>
  <w:style w:type="character" w:styleId="Nmerodepgina">
    <w:name w:val="page number"/>
    <w:basedOn w:val="Fuentedeprrafopredeter"/>
    <w:rsid w:val="006B5C3E"/>
  </w:style>
  <w:style w:type="paragraph" w:styleId="Sangra2detindependiente">
    <w:name w:val="Body Text Indent 2"/>
    <w:basedOn w:val="Normal"/>
    <w:rsid w:val="006B5C3E"/>
    <w:pPr>
      <w:adjustRightInd w:val="0"/>
      <w:ind w:left="1800"/>
    </w:pPr>
    <w:rPr>
      <w:rFonts w:ascii="Tahoma" w:hAnsi="Tahoma" w:cs="Tahoma"/>
      <w:color w:val="000080"/>
    </w:rPr>
  </w:style>
  <w:style w:type="paragraph" w:styleId="Textoindependiente3">
    <w:name w:val="Body Text 3"/>
    <w:basedOn w:val="Normal"/>
    <w:rsid w:val="006B5C3E"/>
    <w:pPr>
      <w:adjustRightInd w:val="0"/>
    </w:pPr>
    <w:rPr>
      <w:rFonts w:ascii="Tahoma" w:hAnsi="Tahoma" w:cs="Tahoma"/>
      <w:color w:val="000080"/>
    </w:rPr>
  </w:style>
  <w:style w:type="character" w:styleId="Textoennegrita">
    <w:name w:val="Strong"/>
    <w:basedOn w:val="Fuentedeprrafopredeter"/>
    <w:qFormat/>
    <w:rsid w:val="006B5C3E"/>
    <w:rPr>
      <w:b/>
      <w:bCs/>
    </w:rPr>
  </w:style>
  <w:style w:type="paragraph" w:customStyle="1" w:styleId="TableCell">
    <w:name w:val="Table Cell"/>
    <w:basedOn w:val="Normal"/>
    <w:rsid w:val="006B5C3E"/>
    <w:pPr>
      <w:autoSpaceDE/>
      <w:autoSpaceDN/>
      <w:spacing w:before="60" w:after="60"/>
    </w:pPr>
    <w:rPr>
      <w:rFonts w:ascii="Arial" w:hAnsi="Arial"/>
      <w:lang w:val="en-US" w:eastAsia="en-US"/>
    </w:rPr>
  </w:style>
  <w:style w:type="paragraph" w:styleId="NormalWeb">
    <w:name w:val="Normal (Web)"/>
    <w:basedOn w:val="Normal"/>
    <w:rsid w:val="006B5C3E"/>
    <w:pPr>
      <w:autoSpaceDE/>
      <w:autoSpaceDN/>
      <w:spacing w:before="100" w:beforeAutospacing="1" w:after="100" w:afterAutospacing="1"/>
    </w:pPr>
    <w:rPr>
      <w:sz w:val="24"/>
      <w:szCs w:val="24"/>
    </w:rPr>
  </w:style>
  <w:style w:type="paragraph" w:styleId="Textosinformato">
    <w:name w:val="Plain Text"/>
    <w:basedOn w:val="Normal"/>
    <w:link w:val="TextosinformatoCar"/>
    <w:uiPriority w:val="99"/>
    <w:unhideWhenUsed/>
    <w:rsid w:val="00B705F6"/>
    <w:pPr>
      <w:autoSpaceDE/>
      <w:autoSpaceDN/>
    </w:pPr>
    <w:rPr>
      <w:rFonts w:ascii="Consolas" w:eastAsia="Calibri" w:hAnsi="Consolas"/>
      <w:sz w:val="21"/>
      <w:szCs w:val="21"/>
      <w:lang w:eastAsia="en-US"/>
    </w:rPr>
  </w:style>
  <w:style w:type="character" w:customStyle="1" w:styleId="TextosinformatoCar">
    <w:name w:val="Texto sin formato Car"/>
    <w:basedOn w:val="Fuentedeprrafopredeter"/>
    <w:link w:val="Textosinformato"/>
    <w:uiPriority w:val="99"/>
    <w:rsid w:val="00B705F6"/>
    <w:rPr>
      <w:rFonts w:ascii="Consolas" w:eastAsia="Calibri" w:hAnsi="Consolas" w:cs="Times New Roman"/>
      <w:sz w:val="21"/>
      <w:szCs w:val="21"/>
      <w:lang w:eastAsia="en-US"/>
    </w:rPr>
  </w:style>
  <w:style w:type="paragraph" w:styleId="Prrafodelista">
    <w:name w:val="List Paragraph"/>
    <w:basedOn w:val="Normal"/>
    <w:uiPriority w:val="34"/>
    <w:qFormat/>
    <w:rsid w:val="002432E3"/>
    <w:pPr>
      <w:autoSpaceDE/>
      <w:autoSpaceDN/>
      <w:ind w:left="720"/>
    </w:pPr>
    <w:rPr>
      <w:rFonts w:ascii="Calibri" w:hAnsi="Calibri"/>
      <w:sz w:val="22"/>
      <w:szCs w:val="22"/>
      <w:lang w:eastAsia="en-US"/>
    </w:rPr>
  </w:style>
  <w:style w:type="paragraph" w:styleId="Textodeglobo">
    <w:name w:val="Balloon Text"/>
    <w:basedOn w:val="Normal"/>
    <w:link w:val="TextodegloboCar"/>
    <w:rsid w:val="00AE2575"/>
    <w:rPr>
      <w:rFonts w:ascii="Tahoma" w:hAnsi="Tahoma" w:cs="Tahoma"/>
      <w:sz w:val="16"/>
      <w:szCs w:val="16"/>
    </w:rPr>
  </w:style>
  <w:style w:type="character" w:customStyle="1" w:styleId="TextodegloboCar">
    <w:name w:val="Texto de globo Car"/>
    <w:basedOn w:val="Fuentedeprrafopredeter"/>
    <w:link w:val="Textodeglobo"/>
    <w:rsid w:val="00AE25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00205">
      <w:bodyDiv w:val="1"/>
      <w:marLeft w:val="0"/>
      <w:marRight w:val="0"/>
      <w:marTop w:val="0"/>
      <w:marBottom w:val="0"/>
      <w:divBdr>
        <w:top w:val="none" w:sz="0" w:space="0" w:color="auto"/>
        <w:left w:val="none" w:sz="0" w:space="0" w:color="auto"/>
        <w:bottom w:val="none" w:sz="0" w:space="0" w:color="auto"/>
        <w:right w:val="none" w:sz="0" w:space="0" w:color="auto"/>
      </w:divBdr>
    </w:div>
    <w:div w:id="67188957">
      <w:bodyDiv w:val="1"/>
      <w:marLeft w:val="0"/>
      <w:marRight w:val="0"/>
      <w:marTop w:val="0"/>
      <w:marBottom w:val="0"/>
      <w:divBdr>
        <w:top w:val="none" w:sz="0" w:space="0" w:color="auto"/>
        <w:left w:val="none" w:sz="0" w:space="0" w:color="auto"/>
        <w:bottom w:val="none" w:sz="0" w:space="0" w:color="auto"/>
        <w:right w:val="none" w:sz="0" w:space="0" w:color="auto"/>
      </w:divBdr>
    </w:div>
    <w:div w:id="97874804">
      <w:bodyDiv w:val="1"/>
      <w:marLeft w:val="0"/>
      <w:marRight w:val="0"/>
      <w:marTop w:val="0"/>
      <w:marBottom w:val="0"/>
      <w:divBdr>
        <w:top w:val="none" w:sz="0" w:space="0" w:color="auto"/>
        <w:left w:val="none" w:sz="0" w:space="0" w:color="auto"/>
        <w:bottom w:val="none" w:sz="0" w:space="0" w:color="auto"/>
        <w:right w:val="none" w:sz="0" w:space="0" w:color="auto"/>
      </w:divBdr>
    </w:div>
    <w:div w:id="111873788">
      <w:bodyDiv w:val="1"/>
      <w:marLeft w:val="0"/>
      <w:marRight w:val="0"/>
      <w:marTop w:val="0"/>
      <w:marBottom w:val="0"/>
      <w:divBdr>
        <w:top w:val="none" w:sz="0" w:space="0" w:color="auto"/>
        <w:left w:val="none" w:sz="0" w:space="0" w:color="auto"/>
        <w:bottom w:val="none" w:sz="0" w:space="0" w:color="auto"/>
        <w:right w:val="none" w:sz="0" w:space="0" w:color="auto"/>
      </w:divBdr>
    </w:div>
    <w:div w:id="149173289">
      <w:bodyDiv w:val="1"/>
      <w:marLeft w:val="0"/>
      <w:marRight w:val="0"/>
      <w:marTop w:val="0"/>
      <w:marBottom w:val="0"/>
      <w:divBdr>
        <w:top w:val="none" w:sz="0" w:space="0" w:color="auto"/>
        <w:left w:val="none" w:sz="0" w:space="0" w:color="auto"/>
        <w:bottom w:val="none" w:sz="0" w:space="0" w:color="auto"/>
        <w:right w:val="none" w:sz="0" w:space="0" w:color="auto"/>
      </w:divBdr>
    </w:div>
    <w:div w:id="160781743">
      <w:bodyDiv w:val="1"/>
      <w:marLeft w:val="0"/>
      <w:marRight w:val="0"/>
      <w:marTop w:val="0"/>
      <w:marBottom w:val="0"/>
      <w:divBdr>
        <w:top w:val="none" w:sz="0" w:space="0" w:color="auto"/>
        <w:left w:val="none" w:sz="0" w:space="0" w:color="auto"/>
        <w:bottom w:val="none" w:sz="0" w:space="0" w:color="auto"/>
        <w:right w:val="none" w:sz="0" w:space="0" w:color="auto"/>
      </w:divBdr>
    </w:div>
    <w:div w:id="386536659">
      <w:bodyDiv w:val="1"/>
      <w:marLeft w:val="0"/>
      <w:marRight w:val="0"/>
      <w:marTop w:val="0"/>
      <w:marBottom w:val="0"/>
      <w:divBdr>
        <w:top w:val="none" w:sz="0" w:space="0" w:color="auto"/>
        <w:left w:val="none" w:sz="0" w:space="0" w:color="auto"/>
        <w:bottom w:val="none" w:sz="0" w:space="0" w:color="auto"/>
        <w:right w:val="none" w:sz="0" w:space="0" w:color="auto"/>
      </w:divBdr>
    </w:div>
    <w:div w:id="432482237">
      <w:bodyDiv w:val="1"/>
      <w:marLeft w:val="0"/>
      <w:marRight w:val="0"/>
      <w:marTop w:val="0"/>
      <w:marBottom w:val="0"/>
      <w:divBdr>
        <w:top w:val="none" w:sz="0" w:space="0" w:color="auto"/>
        <w:left w:val="none" w:sz="0" w:space="0" w:color="auto"/>
        <w:bottom w:val="none" w:sz="0" w:space="0" w:color="auto"/>
        <w:right w:val="none" w:sz="0" w:space="0" w:color="auto"/>
      </w:divBdr>
    </w:div>
    <w:div w:id="510460549">
      <w:bodyDiv w:val="1"/>
      <w:marLeft w:val="0"/>
      <w:marRight w:val="0"/>
      <w:marTop w:val="0"/>
      <w:marBottom w:val="0"/>
      <w:divBdr>
        <w:top w:val="none" w:sz="0" w:space="0" w:color="auto"/>
        <w:left w:val="none" w:sz="0" w:space="0" w:color="auto"/>
        <w:bottom w:val="none" w:sz="0" w:space="0" w:color="auto"/>
        <w:right w:val="none" w:sz="0" w:space="0" w:color="auto"/>
      </w:divBdr>
    </w:div>
    <w:div w:id="747925648">
      <w:bodyDiv w:val="1"/>
      <w:marLeft w:val="0"/>
      <w:marRight w:val="0"/>
      <w:marTop w:val="0"/>
      <w:marBottom w:val="0"/>
      <w:divBdr>
        <w:top w:val="none" w:sz="0" w:space="0" w:color="auto"/>
        <w:left w:val="none" w:sz="0" w:space="0" w:color="auto"/>
        <w:bottom w:val="none" w:sz="0" w:space="0" w:color="auto"/>
        <w:right w:val="none" w:sz="0" w:space="0" w:color="auto"/>
      </w:divBdr>
    </w:div>
    <w:div w:id="848526639">
      <w:bodyDiv w:val="1"/>
      <w:marLeft w:val="0"/>
      <w:marRight w:val="0"/>
      <w:marTop w:val="0"/>
      <w:marBottom w:val="0"/>
      <w:divBdr>
        <w:top w:val="none" w:sz="0" w:space="0" w:color="auto"/>
        <w:left w:val="none" w:sz="0" w:space="0" w:color="auto"/>
        <w:bottom w:val="none" w:sz="0" w:space="0" w:color="auto"/>
        <w:right w:val="none" w:sz="0" w:space="0" w:color="auto"/>
      </w:divBdr>
    </w:div>
    <w:div w:id="907107000">
      <w:bodyDiv w:val="1"/>
      <w:marLeft w:val="0"/>
      <w:marRight w:val="0"/>
      <w:marTop w:val="0"/>
      <w:marBottom w:val="0"/>
      <w:divBdr>
        <w:top w:val="none" w:sz="0" w:space="0" w:color="auto"/>
        <w:left w:val="none" w:sz="0" w:space="0" w:color="auto"/>
        <w:bottom w:val="none" w:sz="0" w:space="0" w:color="auto"/>
        <w:right w:val="none" w:sz="0" w:space="0" w:color="auto"/>
      </w:divBdr>
    </w:div>
    <w:div w:id="1024789957">
      <w:bodyDiv w:val="1"/>
      <w:marLeft w:val="0"/>
      <w:marRight w:val="0"/>
      <w:marTop w:val="0"/>
      <w:marBottom w:val="0"/>
      <w:divBdr>
        <w:top w:val="none" w:sz="0" w:space="0" w:color="auto"/>
        <w:left w:val="none" w:sz="0" w:space="0" w:color="auto"/>
        <w:bottom w:val="none" w:sz="0" w:space="0" w:color="auto"/>
        <w:right w:val="none" w:sz="0" w:space="0" w:color="auto"/>
      </w:divBdr>
    </w:div>
    <w:div w:id="1090545894">
      <w:bodyDiv w:val="1"/>
      <w:marLeft w:val="0"/>
      <w:marRight w:val="0"/>
      <w:marTop w:val="0"/>
      <w:marBottom w:val="0"/>
      <w:divBdr>
        <w:top w:val="none" w:sz="0" w:space="0" w:color="auto"/>
        <w:left w:val="none" w:sz="0" w:space="0" w:color="auto"/>
        <w:bottom w:val="none" w:sz="0" w:space="0" w:color="auto"/>
        <w:right w:val="none" w:sz="0" w:space="0" w:color="auto"/>
      </w:divBdr>
    </w:div>
    <w:div w:id="1198007977">
      <w:bodyDiv w:val="1"/>
      <w:marLeft w:val="0"/>
      <w:marRight w:val="0"/>
      <w:marTop w:val="0"/>
      <w:marBottom w:val="0"/>
      <w:divBdr>
        <w:top w:val="none" w:sz="0" w:space="0" w:color="auto"/>
        <w:left w:val="none" w:sz="0" w:space="0" w:color="auto"/>
        <w:bottom w:val="none" w:sz="0" w:space="0" w:color="auto"/>
        <w:right w:val="none" w:sz="0" w:space="0" w:color="auto"/>
      </w:divBdr>
    </w:div>
    <w:div w:id="1494838109">
      <w:bodyDiv w:val="1"/>
      <w:marLeft w:val="0"/>
      <w:marRight w:val="0"/>
      <w:marTop w:val="0"/>
      <w:marBottom w:val="0"/>
      <w:divBdr>
        <w:top w:val="none" w:sz="0" w:space="0" w:color="auto"/>
        <w:left w:val="none" w:sz="0" w:space="0" w:color="auto"/>
        <w:bottom w:val="none" w:sz="0" w:space="0" w:color="auto"/>
        <w:right w:val="none" w:sz="0" w:space="0" w:color="auto"/>
      </w:divBdr>
    </w:div>
    <w:div w:id="1650868162">
      <w:bodyDiv w:val="1"/>
      <w:marLeft w:val="0"/>
      <w:marRight w:val="0"/>
      <w:marTop w:val="0"/>
      <w:marBottom w:val="0"/>
      <w:divBdr>
        <w:top w:val="none" w:sz="0" w:space="0" w:color="auto"/>
        <w:left w:val="none" w:sz="0" w:space="0" w:color="auto"/>
        <w:bottom w:val="none" w:sz="0" w:space="0" w:color="auto"/>
        <w:right w:val="none" w:sz="0" w:space="0" w:color="auto"/>
      </w:divBdr>
    </w:div>
    <w:div w:id="1663124751">
      <w:bodyDiv w:val="1"/>
      <w:marLeft w:val="0"/>
      <w:marRight w:val="0"/>
      <w:marTop w:val="0"/>
      <w:marBottom w:val="0"/>
      <w:divBdr>
        <w:top w:val="none" w:sz="0" w:space="0" w:color="auto"/>
        <w:left w:val="none" w:sz="0" w:space="0" w:color="auto"/>
        <w:bottom w:val="none" w:sz="0" w:space="0" w:color="auto"/>
        <w:right w:val="none" w:sz="0" w:space="0" w:color="auto"/>
      </w:divBdr>
    </w:div>
    <w:div w:id="1879467376">
      <w:bodyDiv w:val="1"/>
      <w:marLeft w:val="0"/>
      <w:marRight w:val="0"/>
      <w:marTop w:val="0"/>
      <w:marBottom w:val="0"/>
      <w:divBdr>
        <w:top w:val="none" w:sz="0" w:space="0" w:color="auto"/>
        <w:left w:val="none" w:sz="0" w:space="0" w:color="auto"/>
        <w:bottom w:val="none" w:sz="0" w:space="0" w:color="auto"/>
        <w:right w:val="none" w:sz="0" w:space="0" w:color="auto"/>
      </w:divBdr>
    </w:div>
    <w:div w:id="193639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0B7A72-BB9E-412A-B770-A01AB4D5B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214</Words>
  <Characters>1180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Tipo</vt:lpstr>
    </vt:vector>
  </TitlesOfParts>
  <Company>Banco Bolivariano</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Tipo</dc:title>
  <dc:creator>Banco Bolivariano</dc:creator>
  <cp:lastModifiedBy>Jonathan  Guerrero Jijon</cp:lastModifiedBy>
  <cp:revision>5</cp:revision>
  <cp:lastPrinted>2010-05-05T20:18:00Z</cp:lastPrinted>
  <dcterms:created xsi:type="dcterms:W3CDTF">2020-10-16T14:24:00Z</dcterms:created>
  <dcterms:modified xsi:type="dcterms:W3CDTF">2023-01-20T18:47:00Z</dcterms:modified>
</cp:coreProperties>
</file>