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color w:val="1F497D" w:themeColor="text2"/>
          <w:sz w:val="36"/>
          <w:szCs w:val="36"/>
        </w:rPr>
      </w:pPr>
    </w:p>
    <w:p>
      <w:pPr>
        <w:jc w:val="right"/>
        <w:rPr>
          <w:b/>
          <w:color w:val="1F497D" w:themeColor="text2"/>
          <w:sz w:val="36"/>
          <w:szCs w:val="36"/>
        </w:rPr>
      </w:pPr>
    </w:p>
    <w:p>
      <w:pPr>
        <w:jc w:val="right"/>
        <w:rPr>
          <w:b/>
          <w:color w:val="1F497D" w:themeColor="text2"/>
          <w:sz w:val="36"/>
          <w:szCs w:val="36"/>
        </w:rPr>
      </w:pPr>
    </w:p>
    <w:p>
      <w:pPr>
        <w:jc w:val="right"/>
        <w:rPr>
          <w:b/>
          <w:color w:val="1F497D" w:themeColor="text2"/>
          <w:sz w:val="36"/>
          <w:szCs w:val="36"/>
        </w:rPr>
      </w:pPr>
    </w:p>
    <w:p>
      <w:pPr>
        <w:jc w:val="right"/>
        <w:rPr>
          <w:b/>
          <w:color w:val="1F497D" w:themeColor="text2"/>
          <w:sz w:val="52"/>
          <w:szCs w:val="36"/>
        </w:rPr>
      </w:pPr>
      <w:r>
        <w:rPr>
          <w:b/>
          <w:color w:val="1F497D" w:themeColor="text2"/>
          <w:sz w:val="52"/>
          <w:szCs w:val="36"/>
        </w:rPr>
        <w:t>Proyecto</w:t>
      </w:r>
    </w:p>
    <w:p>
      <w:pPr>
        <w:jc w:val="right"/>
        <w:rPr>
          <w:b/>
          <w:color w:val="1F497D" w:themeColor="text2"/>
          <w:sz w:val="52"/>
          <w:szCs w:val="36"/>
        </w:rPr>
      </w:pPr>
      <w:r>
        <w:rPr>
          <w:b/>
          <w:color w:val="1F497D" w:themeColor="text2"/>
          <w:sz w:val="52"/>
          <w:szCs w:val="36"/>
        </w:rPr>
        <w:t>Recaudaciones Vía Rápida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jc w:val="right"/>
        <w:rPr>
          <w:color w:val="4F81BD" w:themeColor="accent1"/>
          <w:sz w:val="44"/>
        </w:rPr>
      </w:pPr>
      <w:r>
        <w:rPr>
          <w:color w:val="4F81BD" w:themeColor="accent1"/>
          <w:sz w:val="44"/>
        </w:rPr>
        <w:t>ESPECIFICACION DEL SERVICIO:</w:t>
      </w:r>
    </w:p>
    <w:p>
      <w:pPr>
        <w:jc w:val="right"/>
        <w:rPr>
          <w:color w:val="4F81BD" w:themeColor="accent1"/>
          <w:sz w:val="44"/>
        </w:rPr>
      </w:pPr>
      <w:r>
        <w:rPr>
          <w:color w:val="4F81BD" w:themeColor="accent1"/>
          <w:sz w:val="44"/>
        </w:rPr>
        <w:t>RecMS-Consulta</w:t>
      </w:r>
    </w:p>
    <w:p>
      <w:pPr>
        <w:jc w:val="right"/>
        <w:rPr>
          <w:color w:val="4F81BD" w:themeColor="accent1"/>
          <w:sz w:val="44"/>
        </w:rPr>
      </w:pPr>
    </w:p>
    <w:p>
      <w:pPr>
        <w:rPr>
          <w:color w:val="4F81BD" w:themeColor="accent1"/>
          <w:sz w:val="44"/>
        </w:rPr>
      </w:pPr>
      <w:r>
        <w:br w:type="page"/>
      </w:r>
    </w:p>
    <w:p>
      <w:pPr>
        <w:rPr>
          <w:b/>
          <w:sz w:val="24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es-EC"/>
        </w:rPr>
        <w:id w:val="173210693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es-EC"/>
        </w:rPr>
      </w:sdtEndPr>
      <w:sdtContent>
        <w:p>
          <w:pPr>
            <w:pStyle w:val="55"/>
          </w:pPr>
          <w:r>
            <w:t>Contenido</w:t>
          </w:r>
        </w:p>
        <w:p>
          <w:pPr>
            <w:pStyle w:val="19"/>
            <w:tabs>
              <w:tab w:val="right" w:leader="dot" w:pos="8504"/>
            </w:tabs>
          </w:pPr>
          <w:bookmarkStart w:id="54" w:name="_GoBack"/>
          <w:bookmarkEnd w:id="54"/>
          <w:r>
            <w:fldChar w:fldCharType="begin"/>
          </w:r>
          <w:r>
            <w:rPr>
              <w:rStyle w:val="51"/>
            </w:rPr>
            <w:instrText xml:space="preserve">TOC \z \o "1-3" \u \h</w:instrText>
          </w:r>
          <w:r>
            <w:rPr>
              <w:rStyle w:val="51"/>
            </w:rPr>
            <w:fldChar w:fldCharType="separate"/>
          </w:r>
          <w:r>
            <w:fldChar w:fldCharType="begin"/>
          </w:r>
          <w:r>
            <w:instrText xml:space="preserve"> HYPERLINK \l _Toc21440 </w:instrText>
          </w:r>
          <w:r>
            <w:fldChar w:fldCharType="separate"/>
          </w:r>
          <w:r>
            <w:t>1 ALCANCE</w:t>
          </w:r>
          <w:r>
            <w:tab/>
          </w:r>
          <w:r>
            <w:fldChar w:fldCharType="begin"/>
          </w:r>
          <w:r>
            <w:instrText xml:space="preserve"> PAGEREF _Toc21440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_Toc5072 </w:instrText>
          </w:r>
          <w:r>
            <w:fldChar w:fldCharType="separate"/>
          </w:r>
          <w:r>
            <w:t>1.1 Requerimientos de negocio asociados</w:t>
          </w:r>
          <w:r>
            <w:tab/>
          </w:r>
          <w:r>
            <w:fldChar w:fldCharType="begin"/>
          </w:r>
          <w:r>
            <w:instrText xml:space="preserve"> PAGEREF _Toc5072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_Toc18814 </w:instrText>
          </w:r>
          <w:r>
            <w:fldChar w:fldCharType="separate"/>
          </w:r>
          <w:r>
            <w:t>1.1.1 Actividades de negocio relacionadas</w:t>
          </w:r>
          <w:r>
            <w:tab/>
          </w:r>
          <w:r>
            <w:fldChar w:fldCharType="begin"/>
          </w:r>
          <w:r>
            <w:instrText xml:space="preserve"> PAGEREF _Toc18814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_Toc9414 </w:instrText>
          </w:r>
          <w:r>
            <w:fldChar w:fldCharType="separate"/>
          </w:r>
          <w:r>
            <w:t>1.1.2 Requerimiento especifico de servicio</w:t>
          </w:r>
          <w:r>
            <w:tab/>
          </w:r>
          <w:r>
            <w:fldChar w:fldCharType="begin"/>
          </w:r>
          <w:r>
            <w:instrText xml:space="preserve"> PAGEREF _Toc9414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_Toc17442 </w:instrText>
          </w:r>
          <w:r>
            <w:fldChar w:fldCharType="separate"/>
          </w:r>
          <w:r>
            <w:t>1.1.3 Consideraciones para la construcción</w:t>
          </w:r>
          <w:r>
            <w:tab/>
          </w:r>
          <w:r>
            <w:fldChar w:fldCharType="begin"/>
          </w:r>
          <w:r>
            <w:instrText xml:space="preserve"> PAGEREF _Toc17442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_Toc8160 </w:instrText>
          </w:r>
          <w:r>
            <w:fldChar w:fldCharType="separate"/>
          </w:r>
          <w:r>
            <w:t>2 ESPECIFICACION DEL SERVICIO</w:t>
          </w:r>
          <w:r>
            <w:tab/>
          </w:r>
          <w:r>
            <w:fldChar w:fldCharType="begin"/>
          </w:r>
          <w:r>
            <w:instrText xml:space="preserve"> PAGEREF _Toc8160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_Toc14048 </w:instrText>
          </w:r>
          <w:r>
            <w:fldChar w:fldCharType="separate"/>
          </w:r>
          <w:r>
            <w:t>3 ESPECIFICACION DE OPERACIÓN DEL SERVICIO</w:t>
          </w:r>
          <w:r>
            <w:tab/>
          </w:r>
          <w:r>
            <w:fldChar w:fldCharType="begin"/>
          </w:r>
          <w:r>
            <w:instrText xml:space="preserve"> PAGEREF _Toc14048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_Toc11300 </w:instrText>
          </w:r>
          <w:r>
            <w:fldChar w:fldCharType="separate"/>
          </w:r>
          <w:r>
            <w:t>3.1 Consultar Deuda</w:t>
          </w:r>
          <w:r>
            <w:tab/>
          </w:r>
          <w:r>
            <w:fldChar w:fldCharType="begin"/>
          </w:r>
          <w:r>
            <w:instrText xml:space="preserve"> PAGEREF _Toc11300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_Toc12989 </w:instrText>
          </w:r>
          <w:r>
            <w:fldChar w:fldCharType="separate"/>
          </w:r>
          <w:r>
            <w:t>4 DEFINICIÓN DE LA MENSAJERÍA</w:t>
          </w:r>
          <w:r>
            <w:tab/>
          </w:r>
          <w:r>
            <w:fldChar w:fldCharType="begin"/>
          </w:r>
          <w:r>
            <w:instrText xml:space="preserve"> PAGEREF _Toc12989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_Toc27699 </w:instrText>
          </w:r>
          <w:r>
            <w:fldChar w:fldCharType="separate"/>
          </w:r>
          <w:r>
            <w:t>4.1 MensajeEntradaConsultarDeuda</w:t>
          </w:r>
          <w:r>
            <w:tab/>
          </w:r>
          <w:r>
            <w:fldChar w:fldCharType="begin"/>
          </w:r>
          <w:r>
            <w:instrText xml:space="preserve"> PAGEREF _Toc27699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_Toc5825 </w:instrText>
          </w:r>
          <w:r>
            <w:fldChar w:fldCharType="separate"/>
          </w:r>
          <w:r>
            <w:t>4.2 MensajeSalidaConsultarDeuda</w:t>
          </w:r>
          <w:r>
            <w:tab/>
          </w:r>
          <w:r>
            <w:fldChar w:fldCharType="begin"/>
          </w:r>
          <w:r>
            <w:instrText xml:space="preserve"> PAGEREF _Toc5825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_Toc5687 </w:instrText>
          </w:r>
          <w:r>
            <w:fldChar w:fldCharType="separate"/>
          </w:r>
          <w:r>
            <w:t>4.3 Servicio</w:t>
          </w:r>
          <w:r>
            <w:tab/>
          </w:r>
          <w:r>
            <w:fldChar w:fldCharType="begin"/>
          </w:r>
          <w:r>
            <w:instrText xml:space="preserve"> PAGEREF _Toc5687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_Toc20135 </w:instrText>
          </w:r>
          <w:r>
            <w:fldChar w:fldCharType="separate"/>
          </w:r>
          <w:r>
            <w:t>4.4 Recibos</w:t>
          </w:r>
          <w:r>
            <w:tab/>
          </w:r>
          <w:r>
            <w:fldChar w:fldCharType="begin"/>
          </w:r>
          <w:r>
            <w:instrText xml:space="preserve"> PAGEREF _Toc20135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_Toc9296 </w:instrText>
          </w:r>
          <w:r>
            <w:fldChar w:fldCharType="separate"/>
          </w:r>
          <w:r>
            <w:t>4.4.1 Recibo</w:t>
          </w:r>
          <w:r>
            <w:tab/>
          </w:r>
          <w:r>
            <w:fldChar w:fldCharType="begin"/>
          </w:r>
          <w:r>
            <w:instrText xml:space="preserve"> PAGEREF _Toc9296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_Toc31768 </w:instrText>
          </w:r>
          <w:r>
            <w:fldChar w:fldCharType="separate"/>
          </w:r>
          <w:r>
            <w:t>4.5 Datos Adicionales</w:t>
          </w:r>
          <w:r>
            <w:tab/>
          </w:r>
          <w:r>
            <w:fldChar w:fldCharType="begin"/>
          </w:r>
          <w:r>
            <w:instrText xml:space="preserve"> PAGEREF _Toc31768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_Toc10599 </w:instrText>
          </w:r>
          <w:r>
            <w:fldChar w:fldCharType="separate"/>
          </w:r>
          <w:r>
            <w:t>4.5.1 DatoAdicional</w:t>
          </w:r>
          <w:r>
            <w:tab/>
          </w:r>
          <w:r>
            <w:fldChar w:fldCharType="begin"/>
          </w:r>
          <w:r>
            <w:instrText xml:space="preserve"> PAGEREF _Toc10599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_Toc1717 </w:instrText>
          </w:r>
          <w:r>
            <w:fldChar w:fldCharType="separate"/>
          </w:r>
          <w:r>
            <w:t>5 Servicios Web</w:t>
          </w:r>
          <w:r>
            <w:tab/>
          </w:r>
          <w:r>
            <w:fldChar w:fldCharType="begin"/>
          </w:r>
          <w:r>
            <w:instrText xml:space="preserve"> PAGEREF _Toc1717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_Toc30091 </w:instrText>
          </w:r>
          <w:r>
            <w:fldChar w:fldCharType="separate"/>
          </w:r>
          <w:r>
            <w:rPr>
              <w:lang w:val="es-AR"/>
            </w:rPr>
            <w:t>6 Anexos</w:t>
          </w:r>
          <w:r>
            <w:tab/>
          </w:r>
          <w:r>
            <w:fldChar w:fldCharType="begin"/>
          </w:r>
          <w:r>
            <w:instrText xml:space="preserve"> PAGEREF _Toc30091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_Toc12667 </w:instrText>
          </w:r>
          <w:r>
            <w:fldChar w:fldCharType="separate"/>
          </w:r>
          <w:r>
            <w:rPr>
              <w:lang w:val="es-AR"/>
            </w:rPr>
            <w:t>7 Información del Documento</w:t>
          </w:r>
          <w:r>
            <w:tab/>
          </w:r>
          <w:r>
            <w:fldChar w:fldCharType="begin"/>
          </w:r>
          <w:r>
            <w:instrText xml:space="preserve"> PAGEREF _Toc12667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_Toc20035 </w:instrText>
          </w:r>
          <w:r>
            <w:fldChar w:fldCharType="separate"/>
          </w:r>
          <w:r>
            <w:rPr>
              <w:lang w:val="es-AR"/>
            </w:rPr>
            <w:t xml:space="preserve">7.1 </w:t>
          </w:r>
          <w:r>
            <w:t>Historial de Cambios</w:t>
          </w:r>
          <w:r>
            <w:tab/>
          </w:r>
          <w:r>
            <w:fldChar w:fldCharType="begin"/>
          </w:r>
          <w:r>
            <w:instrText xml:space="preserve"> PAGEREF _Toc20035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_Toc2123 </w:instrText>
          </w:r>
          <w:r>
            <w:fldChar w:fldCharType="separate"/>
          </w:r>
          <w:r>
            <w:t>7.2 Control de Verificaciones</w:t>
          </w:r>
          <w:r>
            <w:tab/>
          </w:r>
          <w:r>
            <w:fldChar w:fldCharType="begin"/>
          </w:r>
          <w:r>
            <w:instrText xml:space="preserve"> PAGEREF _Toc2123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504"/>
            </w:tabs>
          </w:pPr>
          <w:r>
            <w:fldChar w:fldCharType="end"/>
          </w:r>
        </w:p>
      </w:sdtContent>
    </w:sdt>
    <w:p>
      <w:pPr>
        <w:rPr>
          <w:color w:val="4F81BD" w:themeColor="accent1"/>
        </w:rPr>
      </w:pPr>
      <w:r>
        <w:br w:type="page"/>
      </w:r>
    </w:p>
    <w:p>
      <w:pPr>
        <w:pStyle w:val="2"/>
      </w:pPr>
      <w:bookmarkStart w:id="0" w:name="_Toc44312072"/>
      <w:bookmarkStart w:id="1" w:name="_Toc21440"/>
      <w:r>
        <w:t>ALCANCE</w:t>
      </w:r>
      <w:bookmarkEnd w:id="0"/>
      <w:bookmarkEnd w:id="1"/>
    </w:p>
    <w:p>
      <w:r>
        <w:t>Este servicio es encargado de realizar la orquestación agnóstica de las consultas de deudas dentro del proceso de Recaudaciones. Entre sus responsabilidades están las validaciones previas y la consulta de deudas hacia los proveedores o base.</w:t>
      </w:r>
    </w:p>
    <w:p>
      <w:pPr>
        <w:pStyle w:val="3"/>
        <w:tabs>
          <w:tab w:val="left" w:pos="0"/>
        </w:tabs>
        <w:ind w:left="540" w:hanging="540"/>
      </w:pPr>
      <w:bookmarkStart w:id="2" w:name="_Toc44312074"/>
      <w:bookmarkStart w:id="3" w:name="_Toc5072"/>
      <w:r>
        <w:t>Requerimientos de negocio asociados</w:t>
      </w:r>
      <w:bookmarkEnd w:id="2"/>
      <w:bookmarkEnd w:id="3"/>
    </w:p>
    <w:tbl>
      <w:tblPr>
        <w:tblStyle w:val="59"/>
        <w:tblW w:w="849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1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0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b/>
                <w:bCs/>
                <w:i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color w:val="FFFFFF"/>
              </w:rPr>
              <w:t>Requerimiento</w:t>
            </w:r>
          </w:p>
        </w:tc>
        <w:tc>
          <w:tcPr>
            <w:tcW w:w="4243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b/>
                <w:bCs/>
                <w:i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color w:val="FFFFFF"/>
              </w:rPr>
              <w:t>Proceso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0" w:type="dxa"/>
            <w:tcBorders>
              <w:top w:val="nil"/>
              <w:left w:val="nil"/>
              <w:bottom w:val="nil"/>
            </w:tcBorders>
          </w:tcPr>
          <w:p>
            <w:pPr>
              <w:widowControl w:val="0"/>
              <w:tabs>
                <w:tab w:val="left" w:pos="2926"/>
              </w:tabs>
              <w:spacing w:after="0" w:line="240" w:lineRule="atLeast"/>
              <w:jc w:val="both"/>
              <w:rPr>
                <w:b w:val="0"/>
                <w:bCs/>
              </w:rPr>
            </w:pPr>
            <w:r>
              <w:rPr>
                <w:rFonts w:eastAsia="Calibri"/>
                <w:b w:val="0"/>
                <w:bCs/>
              </w:rPr>
              <w:t>Implementar servicio agnóstico que orqueste las consultas de deuda en el proceso de Recaudaciones.</w:t>
            </w:r>
          </w:p>
        </w:tc>
        <w:tc>
          <w:tcPr>
            <w:tcW w:w="4243" w:type="dxa"/>
            <w:tcBorders>
              <w:top w:val="nil"/>
              <w:bottom w:val="nil"/>
              <w:right w:val="nil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/>
                <w:bCs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RecMS-Consulta</w:t>
            </w:r>
          </w:p>
        </w:tc>
      </w:tr>
    </w:tbl>
    <w:p/>
    <w:p>
      <w:pPr>
        <w:pStyle w:val="4"/>
        <w:tabs>
          <w:tab w:val="left" w:pos="0"/>
          <w:tab w:val="clear" w:pos="450"/>
        </w:tabs>
        <w:ind w:left="540" w:hanging="540"/>
        <w:rPr>
          <w:b w:val="0"/>
        </w:rPr>
      </w:pPr>
      <w:bookmarkStart w:id="4" w:name="_Toc44312075"/>
      <w:bookmarkStart w:id="5" w:name="_Toc18814"/>
      <w:r>
        <w:rPr>
          <w:b w:val="0"/>
        </w:rPr>
        <w:t>Actividades de negocio relacionadas</w:t>
      </w:r>
      <w:bookmarkEnd w:id="4"/>
      <w:bookmarkEnd w:id="5"/>
    </w:p>
    <w:p>
      <w:r>
        <w:t>A continuación, se muestra una tabla en donde se indican los procesos, actividades y capacidades asociadas al servicio que está siendo descrito en este documento:</w:t>
      </w:r>
    </w:p>
    <w:tbl>
      <w:tblPr>
        <w:tblStyle w:val="59"/>
        <w:tblW w:w="8494" w:type="dxa"/>
        <w:tblInd w:w="113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5"/>
        <w:gridCol w:w="282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b/>
                <w:bCs/>
                <w:i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color w:val="FFFFFF"/>
              </w:rPr>
              <w:t>Proceso/Sub proceso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b/>
                <w:bCs/>
                <w:i/>
                <w:color w:val="FFFFFF" w:themeColor="background1"/>
              </w:rPr>
            </w:pPr>
            <w:r>
              <w:rPr>
                <w:rFonts w:eastAsia="Calibri"/>
                <w:b/>
                <w:bCs/>
                <w:i/>
                <w:color w:val="FFFFFF"/>
              </w:rPr>
              <w:t>Tareas de Usuarios /Tareas Automáticas</w:t>
            </w:r>
          </w:p>
        </w:tc>
        <w:tc>
          <w:tcPr>
            <w:tcW w:w="282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Operación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40" w:lineRule="auto"/>
              <w:rPr>
                <w:b w:val="0"/>
                <w:bCs/>
                <w:i/>
              </w:rPr>
            </w:pPr>
            <w:r>
              <w:rPr>
                <w:rFonts w:eastAsia="Calibri"/>
                <w:b w:val="0"/>
                <w:bCs/>
                <w:i/>
              </w:rPr>
              <w:t>Consultar deuda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b/>
                <w:i/>
              </w:rPr>
            </w:pPr>
            <w:r>
              <w:rPr>
                <w:rFonts w:eastAsia="Calibri"/>
                <w:b/>
                <w:i/>
              </w:rPr>
              <w:t>Consulta valores a pagar de una recaudación</w:t>
            </w:r>
          </w:p>
        </w:tc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processMessage</w:t>
            </w:r>
          </w:p>
          <w:p>
            <w:pPr>
              <w:widowControl w:val="0"/>
              <w:spacing w:after="0" w:line="240" w:lineRule="auto"/>
              <w:rPr>
                <w:b/>
              </w:rPr>
            </w:pPr>
          </w:p>
        </w:tc>
      </w:tr>
    </w:tbl>
    <w:p/>
    <w:p>
      <w:pPr>
        <w:pStyle w:val="4"/>
        <w:tabs>
          <w:tab w:val="left" w:pos="0"/>
          <w:tab w:val="clear" w:pos="450"/>
        </w:tabs>
        <w:ind w:left="540" w:hanging="540"/>
        <w:rPr>
          <w:b w:val="0"/>
        </w:rPr>
      </w:pPr>
      <w:bookmarkStart w:id="6" w:name="_Toc44312076"/>
      <w:bookmarkStart w:id="7" w:name="_Toc9414"/>
      <w:r>
        <w:rPr>
          <w:b w:val="0"/>
        </w:rPr>
        <w:t>Requerimiento especifico de servicio</w:t>
      </w:r>
      <w:bookmarkEnd w:id="6"/>
      <w:bookmarkEnd w:id="7"/>
    </w:p>
    <w:p>
      <w:pPr>
        <w:jc w:val="both"/>
      </w:pPr>
      <w:r>
        <w:t>Se requiere que el servicio posea las siguientes características no funcionales</w:t>
      </w:r>
    </w:p>
    <w:p>
      <w:pPr>
        <w:pStyle w:val="54"/>
        <w:numPr>
          <w:ilvl w:val="0"/>
          <w:numId w:val="3"/>
        </w:numPr>
        <w:jc w:val="both"/>
        <w:rPr>
          <w:bCs/>
        </w:rPr>
      </w:pPr>
      <w:r>
        <w:rPr>
          <w:bCs/>
        </w:rPr>
        <w:t>Implementación en Quarkus y Java 11</w:t>
      </w:r>
    </w:p>
    <w:p>
      <w:pPr>
        <w:pStyle w:val="54"/>
        <w:numPr>
          <w:ilvl w:val="0"/>
          <w:numId w:val="3"/>
        </w:numPr>
        <w:jc w:val="both"/>
        <w:rPr>
          <w:bCs/>
        </w:rPr>
      </w:pPr>
      <w:r>
        <w:rPr>
          <w:bCs/>
        </w:rPr>
        <w:t>Despliegue en Openshift</w:t>
      </w:r>
    </w:p>
    <w:p>
      <w:pPr>
        <w:pStyle w:val="54"/>
        <w:numPr>
          <w:ilvl w:val="0"/>
          <w:numId w:val="3"/>
        </w:numPr>
        <w:jc w:val="both"/>
        <w:rPr>
          <w:b/>
        </w:rPr>
      </w:pPr>
      <w:r>
        <w:rPr>
          <w:bCs/>
        </w:rPr>
        <w:t>Exposición a través de mensajería utilizando IBM MQ, aplicando el patrón Request/Reply</w:t>
      </w:r>
    </w:p>
    <w:p>
      <w:pPr>
        <w:pStyle w:val="54"/>
        <w:numPr>
          <w:ilvl w:val="0"/>
          <w:numId w:val="3"/>
        </w:numPr>
        <w:jc w:val="both"/>
        <w:rPr>
          <w:b/>
        </w:rPr>
      </w:pPr>
      <w:r>
        <w:t>Manejo de excepciones para control de errores.</w:t>
      </w:r>
    </w:p>
    <w:p>
      <w:pPr>
        <w:pStyle w:val="54"/>
        <w:numPr>
          <w:ilvl w:val="0"/>
          <w:numId w:val="3"/>
        </w:numPr>
        <w:jc w:val="both"/>
        <w:rPr>
          <w:b/>
        </w:rPr>
      </w:pPr>
      <w:r>
        <w:t>Logging de información relacionada a las transacciones</w:t>
      </w:r>
    </w:p>
    <w:p>
      <w:pPr>
        <w:pStyle w:val="4"/>
        <w:tabs>
          <w:tab w:val="left" w:pos="0"/>
          <w:tab w:val="clear" w:pos="450"/>
        </w:tabs>
        <w:ind w:left="540" w:hanging="540"/>
        <w:rPr>
          <w:b w:val="0"/>
          <w:color w:val="auto"/>
        </w:rPr>
      </w:pPr>
      <w:bookmarkStart w:id="8" w:name="_Toc44312077"/>
      <w:bookmarkStart w:id="9" w:name="_Toc17442"/>
      <w:r>
        <w:rPr>
          <w:b w:val="0"/>
        </w:rPr>
        <w:t>Consideraciones para la construcción</w:t>
      </w:r>
      <w:bookmarkEnd w:id="8"/>
      <w:bookmarkEnd w:id="9"/>
    </w:p>
    <w:p>
      <w:pPr>
        <w:numPr>
          <w:ilvl w:val="0"/>
          <w:numId w:val="4"/>
        </w:numPr>
        <w:jc w:val="both"/>
      </w:pPr>
      <w:r>
        <w:t>Se desea implementar un servicio en QUARKUS que escuche una cola MQ y atienda las transacciones de Consulta del proceso de Recaudaciones.</w:t>
      </w:r>
    </w:p>
    <w:p>
      <w:pPr>
        <w:spacing w:after="0" w:line="240" w:lineRule="auto"/>
      </w:pPr>
      <w:r>
        <w:br w:type="page"/>
      </w:r>
    </w:p>
    <w:p>
      <w:pPr>
        <w:pStyle w:val="2"/>
      </w:pPr>
      <w:bookmarkStart w:id="10" w:name="_Toc44312078"/>
      <w:bookmarkStart w:id="11" w:name="_Toc8160"/>
      <w:r>
        <w:t>ESPECIFICACION DEL SERVICIO</w:t>
      </w:r>
      <w:bookmarkEnd w:id="10"/>
      <w:bookmarkEnd w:id="11"/>
    </w:p>
    <w:tbl>
      <w:tblPr>
        <w:tblStyle w:val="32"/>
        <w:tblW w:w="9355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43"/>
        <w:gridCol w:w="874"/>
        <w:gridCol w:w="2510"/>
        <w:gridCol w:w="2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8DB3E2" w:themeFill="text2" w:themeFillTint="66"/>
          </w:tcPr>
          <w:p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Nombre del servicio</w:t>
            </w:r>
          </w:p>
        </w:tc>
        <w:tc>
          <w:tcPr>
            <w:tcW w:w="2317" w:type="dxa"/>
            <w:gridSpan w:val="2"/>
          </w:tcPr>
          <w:p>
            <w:pPr>
              <w:widowControl w:val="0"/>
              <w:spacing w:after="0" w:line="360" w:lineRule="auto"/>
              <w:rPr>
                <w:b/>
                <w:i/>
              </w:rPr>
            </w:pPr>
            <w:r>
              <w:rPr>
                <w:b/>
                <w:i/>
              </w:rPr>
              <w:t>RecMS-Consulta</w:t>
            </w:r>
          </w:p>
        </w:tc>
        <w:tc>
          <w:tcPr>
            <w:tcW w:w="2510" w:type="dxa"/>
            <w:shd w:val="clear" w:color="auto" w:fill="8DB3E2" w:themeFill="text2" w:themeFillTint="66"/>
          </w:tcPr>
          <w:p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Archivo</w:t>
            </w:r>
          </w:p>
        </w:tc>
        <w:tc>
          <w:tcPr>
            <w:tcW w:w="2823" w:type="dxa"/>
          </w:tcPr>
          <w:p>
            <w:pPr>
              <w:widowControl w:val="0"/>
              <w:spacing w:after="0" w:line="360" w:lineRule="auto"/>
              <w:rPr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8DB3E2" w:themeFill="text2" w:themeFillTint="66"/>
          </w:tcPr>
          <w:p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Versión</w:t>
            </w:r>
          </w:p>
        </w:tc>
        <w:tc>
          <w:tcPr>
            <w:tcW w:w="2317" w:type="dxa"/>
            <w:gridSpan w:val="2"/>
          </w:tcPr>
          <w:p>
            <w:pPr>
              <w:widowControl w:val="0"/>
              <w:spacing w:after="0" w:line="36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1.0.0</w:t>
            </w:r>
          </w:p>
        </w:tc>
        <w:tc>
          <w:tcPr>
            <w:tcW w:w="2510" w:type="dxa"/>
            <w:shd w:val="clear" w:color="auto" w:fill="8DB3E2" w:themeFill="text2" w:themeFillTint="66"/>
          </w:tcPr>
          <w:p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Comunicación</w:t>
            </w:r>
          </w:p>
        </w:tc>
        <w:tc>
          <w:tcPr>
            <w:tcW w:w="2823" w:type="dxa"/>
          </w:tcPr>
          <w:p>
            <w:pPr>
              <w:widowControl w:val="0"/>
              <w:spacing w:after="0" w:line="36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Request/Reply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8DB3E2" w:themeFill="text2" w:themeFillTint="66"/>
          </w:tcPr>
          <w:p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Domino</w:t>
            </w:r>
          </w:p>
        </w:tc>
        <w:tc>
          <w:tcPr>
            <w:tcW w:w="2317" w:type="dxa"/>
            <w:gridSpan w:val="2"/>
          </w:tcPr>
          <w:p>
            <w:pPr>
              <w:widowControl w:val="0"/>
              <w:spacing w:after="0" w:line="360" w:lineRule="auto"/>
              <w:rPr>
                <w:rFonts w:ascii="Calibri" w:hAnsi="Calibri" w:eastAsia="Calibri"/>
              </w:rPr>
            </w:pPr>
          </w:p>
        </w:tc>
        <w:tc>
          <w:tcPr>
            <w:tcW w:w="2510" w:type="dxa"/>
            <w:shd w:val="clear" w:color="auto" w:fill="8DB3E2" w:themeFill="text2" w:themeFillTint="66"/>
          </w:tcPr>
          <w:p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Tipo</w:t>
            </w:r>
          </w:p>
        </w:tc>
        <w:tc>
          <w:tcPr>
            <w:tcW w:w="2823" w:type="dxa"/>
          </w:tcPr>
          <w:p>
            <w:pPr>
              <w:widowControl w:val="0"/>
              <w:spacing w:after="0" w:line="360" w:lineRule="auto"/>
              <w:rPr>
                <w:u w:val="single"/>
              </w:rPr>
            </w:pPr>
            <w:r>
              <w:rPr>
                <w:rFonts w:eastAsia="Calibri"/>
              </w:rPr>
              <w:t>Microservicio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8DB3E2" w:themeFill="text2" w:themeFillTint="66"/>
          </w:tcPr>
          <w:p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Código del servicio</w:t>
            </w:r>
          </w:p>
        </w:tc>
        <w:tc>
          <w:tcPr>
            <w:tcW w:w="7650" w:type="dxa"/>
            <w:gridSpan w:val="4"/>
          </w:tcPr>
          <w:p>
            <w:pPr>
              <w:widowControl w:val="0"/>
              <w:spacing w:after="0" w:line="360" w:lineRule="auto"/>
              <w:rPr>
                <w:rFonts w:ascii="Calibri" w:hAnsi="Calibri" w:eastAsia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8DB3E2" w:themeFill="text2" w:themeFillTint="66"/>
          </w:tcPr>
          <w:p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Namespace</w:t>
            </w:r>
          </w:p>
        </w:tc>
        <w:tc>
          <w:tcPr>
            <w:tcW w:w="7650" w:type="dxa"/>
            <w:gridSpan w:val="4"/>
          </w:tcPr>
          <w:p>
            <w:pPr>
              <w:widowControl w:val="0"/>
              <w:spacing w:after="0" w:line="360" w:lineRule="auto"/>
              <w:rPr>
                <w:rFonts w:eastAsia="Calibri"/>
              </w:rPr>
            </w:pPr>
            <w:r>
              <w:rPr>
                <w:rStyle w:val="45"/>
                <w:rFonts w:eastAsia="Calibri"/>
                <w:sz w:val="20"/>
                <w:szCs w:val="20"/>
              </w:rPr>
              <w:t>http://www.bolivariano.com/recaudaciones/RecMSCore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8DB3E2" w:themeFill="text2" w:themeFillTint="66"/>
          </w:tcPr>
          <w:p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Estándares</w:t>
            </w:r>
          </w:p>
        </w:tc>
        <w:tc>
          <w:tcPr>
            <w:tcW w:w="7650" w:type="dxa"/>
            <w:gridSpan w:val="4"/>
          </w:tcPr>
          <w:p>
            <w:pPr>
              <w:widowControl w:val="0"/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8DB3E2" w:themeFill="text2" w:themeFillTint="66"/>
          </w:tcPr>
          <w:p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Protocolo</w:t>
            </w:r>
          </w:p>
        </w:tc>
        <w:tc>
          <w:tcPr>
            <w:tcW w:w="7650" w:type="dxa"/>
            <w:gridSpan w:val="4"/>
          </w:tcPr>
          <w:p>
            <w:pPr>
              <w:widowControl w:val="0"/>
              <w:spacing w:after="0" w:line="360" w:lineRule="auto"/>
              <w:rPr>
                <w:rFonts w:ascii="Calibri" w:hAnsi="Calibri" w:eastAsia="Calibri"/>
              </w:rPr>
            </w:pPr>
            <w:r>
              <w:rPr>
                <w:rFonts w:eastAsia="Calibri"/>
                <w:sz w:val="24"/>
              </w:rPr>
              <w:t>MQ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8DB3E2" w:themeFill="text2" w:themeFillTint="66"/>
          </w:tcPr>
          <w:p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Política de seguridad</w:t>
            </w:r>
          </w:p>
        </w:tc>
        <w:tc>
          <w:tcPr>
            <w:tcW w:w="7650" w:type="dxa"/>
            <w:gridSpan w:val="4"/>
          </w:tcPr>
          <w:p>
            <w:pPr>
              <w:widowControl w:val="0"/>
              <w:spacing w:after="0" w:line="36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8DB3E2" w:themeFill="text2" w:themeFillTint="66"/>
          </w:tcPr>
          <w:p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Rol de seguridad</w:t>
            </w:r>
          </w:p>
        </w:tc>
        <w:tc>
          <w:tcPr>
            <w:tcW w:w="7650" w:type="dxa"/>
            <w:gridSpan w:val="4"/>
          </w:tcPr>
          <w:p>
            <w:pPr>
              <w:widowControl w:val="0"/>
              <w:spacing w:after="0" w:line="360" w:lineRule="auto"/>
              <w:rPr>
                <w:rFonts w:ascii="Calibri" w:hAnsi="Calibri" w:eastAsia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8DB3E2" w:themeFill="text2" w:themeFillTint="66"/>
          </w:tcPr>
          <w:p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Arquitectura de Referencia</w:t>
            </w:r>
          </w:p>
        </w:tc>
        <w:tc>
          <w:tcPr>
            <w:tcW w:w="7650" w:type="dxa"/>
            <w:gridSpan w:val="4"/>
          </w:tcPr>
          <w:p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drawing>
                <wp:inline distT="0" distB="0" distL="0" distR="0">
                  <wp:extent cx="4720590" cy="262953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590" cy="262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after="0" w:line="36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restart"/>
            <w:shd w:val="clear" w:color="auto" w:fill="8DB3E2" w:themeFill="text2" w:themeFillTint="66"/>
          </w:tcPr>
          <w:p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Otros requerimientos</w:t>
            </w:r>
          </w:p>
        </w:tc>
        <w:tc>
          <w:tcPr>
            <w:tcW w:w="1443" w:type="dxa"/>
          </w:tcPr>
          <w:p>
            <w:pPr>
              <w:widowControl w:val="0"/>
              <w:spacing w:after="0" w:line="36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Rendimiento</w:t>
            </w:r>
          </w:p>
        </w:tc>
        <w:tc>
          <w:tcPr>
            <w:tcW w:w="6207" w:type="dxa"/>
            <w:gridSpan w:val="3"/>
          </w:tcPr>
          <w:p>
            <w:pPr>
              <w:widowControl w:val="0"/>
              <w:spacing w:after="0" w:line="360" w:lineRule="auto"/>
              <w:rPr>
                <w:rFonts w:ascii="Calibri" w:hAnsi="Calibri" w:eastAsia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  <w:shd w:val="clear" w:color="auto" w:fill="8DB3E2" w:themeFill="text2" w:themeFillTint="66"/>
          </w:tcPr>
          <w:p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>
            <w:pPr>
              <w:widowControl w:val="0"/>
              <w:spacing w:after="0" w:line="36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Disponibilidad</w:t>
            </w:r>
          </w:p>
        </w:tc>
        <w:tc>
          <w:tcPr>
            <w:tcW w:w="6207" w:type="dxa"/>
            <w:gridSpan w:val="3"/>
          </w:tcPr>
          <w:p>
            <w:pPr>
              <w:widowControl w:val="0"/>
              <w:spacing w:after="0" w:line="36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24/7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  <w:shd w:val="clear" w:color="auto" w:fill="8DB3E2" w:themeFill="text2" w:themeFillTint="66"/>
          </w:tcPr>
          <w:p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>
            <w:pPr>
              <w:widowControl w:val="0"/>
              <w:spacing w:after="0" w:line="36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Concurrencia</w:t>
            </w:r>
          </w:p>
        </w:tc>
        <w:tc>
          <w:tcPr>
            <w:tcW w:w="6207" w:type="dxa"/>
            <w:gridSpan w:val="3"/>
          </w:tcPr>
          <w:p>
            <w:pPr>
              <w:widowControl w:val="0"/>
              <w:spacing w:after="0" w:line="360" w:lineRule="auto"/>
              <w:rPr>
                <w:rFonts w:ascii="Calibri" w:hAnsi="Calibri" w:eastAsia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  <w:shd w:val="clear" w:color="auto" w:fill="8DB3E2" w:themeFill="text2" w:themeFillTint="66"/>
          </w:tcPr>
          <w:p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>
            <w:pPr>
              <w:widowControl w:val="0"/>
              <w:spacing w:after="0" w:line="36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Tamaño máximo del mensaje</w:t>
            </w:r>
          </w:p>
        </w:tc>
        <w:tc>
          <w:tcPr>
            <w:tcW w:w="6207" w:type="dxa"/>
            <w:gridSpan w:val="3"/>
          </w:tcPr>
          <w:p>
            <w:pPr>
              <w:widowControl w:val="0"/>
              <w:spacing w:after="0" w:line="360" w:lineRule="auto"/>
              <w:rPr>
                <w:rFonts w:ascii="Calibri" w:hAnsi="Calibri" w:eastAsia="Calibri"/>
              </w:rPr>
            </w:pPr>
          </w:p>
        </w:tc>
      </w:tr>
    </w:tbl>
    <w:p>
      <w:bookmarkStart w:id="12" w:name="_Toc44312079"/>
    </w:p>
    <w:p>
      <w:pPr>
        <w:spacing w:after="0" w:line="240" w:lineRule="auto"/>
      </w:pPr>
      <w:r>
        <w:br w:type="page"/>
      </w:r>
    </w:p>
    <w:p>
      <w:pPr>
        <w:pStyle w:val="2"/>
      </w:pPr>
      <w:bookmarkStart w:id="13" w:name="_Toc14048"/>
      <w:r>
        <w:t>ESPECIFICACION DE OPERACIÓN DEL SERVICIO</w:t>
      </w:r>
      <w:bookmarkEnd w:id="12"/>
      <w:bookmarkEnd w:id="13"/>
    </w:p>
    <w:p>
      <w:pPr>
        <w:pStyle w:val="3"/>
        <w:tabs>
          <w:tab w:val="left" w:pos="0"/>
        </w:tabs>
        <w:ind w:left="540" w:hanging="540"/>
      </w:pPr>
      <w:bookmarkStart w:id="14" w:name="_Toc11300"/>
      <w:r>
        <w:t>Consultar Deuda</w:t>
      </w:r>
      <w:bookmarkEnd w:id="14"/>
    </w:p>
    <w:tbl>
      <w:tblPr>
        <w:tblStyle w:val="32"/>
        <w:tblW w:w="9355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3354"/>
        <w:gridCol w:w="1271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8DB3E2" w:themeFill="text2" w:themeFillTint="66"/>
          </w:tcPr>
          <w:p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Nombre</w:t>
            </w:r>
          </w:p>
        </w:tc>
        <w:tc>
          <w:tcPr>
            <w:tcW w:w="7740" w:type="dxa"/>
            <w:gridSpan w:val="3"/>
            <w:shd w:val="clear" w:color="auto" w:fill="8DB3E2" w:themeFill="text2" w:themeFillTint="66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Consultar Deuda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5" w:type="dxa"/>
            <w:shd w:val="clear" w:color="auto" w:fill="8DB3E2" w:themeFill="text2" w:themeFillTint="66"/>
          </w:tcPr>
          <w:p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Objetivo</w:t>
            </w:r>
          </w:p>
          <w:p>
            <w:pPr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7740" w:type="dxa"/>
            <w:gridSpan w:val="3"/>
          </w:tcPr>
          <w:p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Realizar las validaciones previas de una consulta, consultar los valores a pagar correspondientes a una recaudación en línea o de base.</w:t>
            </w:r>
          </w:p>
          <w:p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drawing>
                <wp:inline distT="0" distB="0" distL="0" distR="0">
                  <wp:extent cx="4777740" cy="1234440"/>
                  <wp:effectExtent l="0" t="0" r="381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after="0" w:line="240" w:lineRule="auto"/>
              <w:rPr>
                <w:rFonts w:eastAsia="Calibri"/>
              </w:rPr>
            </w:pPr>
          </w:p>
          <w:p>
            <w:pPr>
              <w:widowControl w:val="0"/>
              <w:spacing w:after="0" w:line="240" w:lineRule="auto"/>
              <w:rPr>
                <w:rFonts w:eastAsia="Calibri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ascii="Calibri" w:hAnsi="Calibri" w:eastAsia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8DB3E2" w:themeFill="text2" w:themeFillTint="66"/>
          </w:tcPr>
          <w:p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Reglas de Negocio</w:t>
            </w:r>
          </w:p>
        </w:tc>
        <w:tc>
          <w:tcPr>
            <w:tcW w:w="7740" w:type="dxa"/>
            <w:gridSpan w:val="3"/>
          </w:tcPr>
          <w:p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Procedimiento</w:t>
            </w:r>
          </w:p>
          <w:p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</w:p>
          <w:p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drawing>
                <wp:inline distT="0" distB="0" distL="0" distR="0">
                  <wp:extent cx="4777740" cy="319024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319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</w:p>
          <w:p>
            <w:pPr>
              <w:widowControl w:val="0"/>
              <w:spacing w:after="0" w:line="240" w:lineRule="auto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Secuencia de actividades</w:t>
            </w:r>
          </w:p>
          <w:p>
            <w:pPr>
              <w:pStyle w:val="54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 xml:space="preserve">El servicio </w:t>
            </w:r>
            <w:r>
              <w:rPr>
                <w:rFonts w:ascii="Calibri" w:hAnsi="Calibri" w:eastAsia="Calibri"/>
                <w:b/>
                <w:bCs/>
              </w:rPr>
              <w:t>OTC Gateway Rest</w:t>
            </w:r>
            <w:r>
              <w:rPr>
                <w:rFonts w:ascii="Calibri" w:hAnsi="Calibri" w:eastAsia="Calibri"/>
              </w:rPr>
              <w:t xml:space="preserve"> recibe una petición de Consultar Deuda desde un canal.</w:t>
            </w:r>
          </w:p>
          <w:p>
            <w:pPr>
              <w:pStyle w:val="54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 xml:space="preserve">El servicio </w:t>
            </w:r>
            <w:r>
              <w:rPr>
                <w:rFonts w:ascii="Calibri" w:hAnsi="Calibri" w:eastAsia="Calibri"/>
                <w:b/>
                <w:bCs/>
              </w:rPr>
              <w:t xml:space="preserve">OTC Gateway Rest </w:t>
            </w:r>
            <w:r>
              <w:rPr>
                <w:rFonts w:ascii="Calibri" w:hAnsi="Calibri" w:eastAsia="Calibri"/>
              </w:rPr>
              <w:t>realiza las validaciones necesarias en el mensaje de entrada.</w:t>
            </w:r>
          </w:p>
          <w:p>
            <w:pPr>
              <w:pStyle w:val="54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 xml:space="preserve">El servicio </w:t>
            </w:r>
            <w:r>
              <w:rPr>
                <w:rFonts w:ascii="Calibri" w:hAnsi="Calibri" w:eastAsia="Calibri"/>
                <w:b/>
                <w:bCs/>
              </w:rPr>
              <w:t xml:space="preserve">OTC Gateway Rest </w:t>
            </w:r>
            <w:r>
              <w:rPr>
                <w:rFonts w:ascii="Calibri" w:hAnsi="Calibri" w:eastAsia="Calibri"/>
              </w:rPr>
              <w:t xml:space="preserve">invoca al servicio </w:t>
            </w:r>
            <w:r>
              <w:rPr>
                <w:rFonts w:ascii="Calibri" w:hAnsi="Calibri" w:eastAsia="Calibri"/>
                <w:b/>
                <w:bCs/>
              </w:rPr>
              <w:t>OTC Core</w:t>
            </w:r>
            <w:r>
              <w:rPr>
                <w:rFonts w:ascii="Calibri" w:hAnsi="Calibri" w:eastAsia="Calibri"/>
              </w:rPr>
              <w:t xml:space="preserve"> para que procese la consulta.</w:t>
            </w:r>
          </w:p>
          <w:p>
            <w:pPr>
              <w:pStyle w:val="54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 xml:space="preserve">El servicio </w:t>
            </w:r>
            <w:r>
              <w:rPr>
                <w:rFonts w:ascii="Calibri" w:hAnsi="Calibri" w:eastAsia="Calibri"/>
                <w:b/>
                <w:bCs/>
              </w:rPr>
              <w:t>OTC Core</w:t>
            </w:r>
            <w:r>
              <w:rPr>
                <w:rFonts w:ascii="Calibri" w:hAnsi="Calibri" w:eastAsia="Calibri"/>
              </w:rPr>
              <w:t xml:space="preserve"> consulta la metadata necesaria en el servicio </w:t>
            </w:r>
            <w:r>
              <w:rPr>
                <w:rFonts w:ascii="Calibri" w:hAnsi="Calibri" w:eastAsia="Calibri"/>
                <w:b/>
                <w:bCs/>
              </w:rPr>
              <w:t xml:space="preserve">OTC Admin </w:t>
            </w:r>
          </w:p>
          <w:p>
            <w:pPr>
              <w:pStyle w:val="54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eastAsia="Calibri"/>
                <w:b/>
                <w:bCs/>
              </w:rPr>
            </w:pPr>
            <w:r>
              <w:rPr>
                <w:rFonts w:ascii="Calibri" w:hAnsi="Calibri" w:eastAsia="Calibri"/>
              </w:rPr>
              <w:t xml:space="preserve">El servicio </w:t>
            </w:r>
            <w:r>
              <w:rPr>
                <w:rFonts w:ascii="Calibri" w:hAnsi="Calibri" w:eastAsia="Calibri"/>
                <w:b/>
                <w:bCs/>
              </w:rPr>
              <w:t>OTC Core</w:t>
            </w:r>
            <w:r>
              <w:rPr>
                <w:rFonts w:ascii="Calibri" w:hAnsi="Calibri" w:eastAsia="Calibri"/>
              </w:rPr>
              <w:t xml:space="preserve"> deposita un mensaje en la cola </w:t>
            </w:r>
            <w:r>
              <w:rPr>
                <w:rFonts w:ascii="Calibri" w:hAnsi="Calibri" w:eastAsia="Calibri"/>
                <w:b/>
                <w:bCs/>
              </w:rPr>
              <w:t>MS_REC_CONSULTA_REQ</w:t>
            </w:r>
            <w:r>
              <w:rPr>
                <w:rFonts w:ascii="Calibri" w:hAnsi="Calibri" w:eastAsia="Calibri"/>
              </w:rPr>
              <w:t xml:space="preserve"> la cual es escuchada por el servicio </w:t>
            </w:r>
            <w:r>
              <w:rPr>
                <w:rFonts w:ascii="Calibri" w:hAnsi="Calibri" w:eastAsia="Calibri"/>
                <w:b/>
                <w:bCs/>
              </w:rPr>
              <w:t>RecMS-Consulta.</w:t>
            </w:r>
          </w:p>
          <w:p>
            <w:pPr>
              <w:pStyle w:val="54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 xml:space="preserve">El servicio </w:t>
            </w:r>
            <w:r>
              <w:rPr>
                <w:rFonts w:eastAsia="Calibri"/>
                <w:b/>
                <w:bCs/>
              </w:rPr>
              <w:t xml:space="preserve">RecMS-Consulta </w:t>
            </w:r>
            <w:r>
              <w:rPr>
                <w:rFonts w:eastAsia="Calibri"/>
              </w:rPr>
              <w:t xml:space="preserve">recibe el mensaje e invoca al procedimiento almacenado de validaciones previas </w:t>
            </w:r>
            <w:r>
              <w:rPr>
                <w:rFonts w:ascii="Calibri" w:hAnsi="Calibri" w:cs="Calibri"/>
                <w:b/>
                <w:bCs/>
              </w:rPr>
              <w:t>pa_pg_pval_reca_varios</w:t>
            </w:r>
          </w:p>
          <w:p>
            <w:pPr>
              <w:pStyle w:val="54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 xml:space="preserve">En caso de que el parámetro de salida </w:t>
            </w:r>
            <w:r>
              <w:rPr>
                <w:rFonts w:ascii="Calibri" w:hAnsi="Calibri" w:eastAsia="Calibri"/>
                <w:b/>
                <w:bCs/>
              </w:rPr>
              <w:t xml:space="preserve">s_recaudacion </w:t>
            </w:r>
            <w:r>
              <w:rPr>
                <w:rFonts w:ascii="Calibri" w:hAnsi="Calibri" w:eastAsia="Calibri"/>
              </w:rPr>
              <w:t xml:space="preserve">sea igual a </w:t>
            </w:r>
            <w:r>
              <w:rPr>
                <w:rFonts w:ascii="Calibri" w:hAnsi="Calibri" w:eastAsia="Calibri"/>
                <w:b/>
                <w:bCs/>
              </w:rPr>
              <w:t xml:space="preserve">“LINEA”, </w:t>
            </w:r>
            <w:r>
              <w:rPr>
                <w:rFonts w:ascii="Calibri" w:hAnsi="Calibri" w:eastAsia="Calibri"/>
              </w:rPr>
              <w:t xml:space="preserve">se deposita un mensaje en la cola correspondiente al proveedor. IE: </w:t>
            </w:r>
            <w:r>
              <w:rPr>
                <w:rFonts w:ascii="Calibri" w:hAnsi="Calibri" w:eastAsia="Calibri"/>
                <w:b/>
                <w:bCs/>
              </w:rPr>
              <w:t>MS_REC_ANT_REQ</w:t>
            </w:r>
          </w:p>
          <w:p>
            <w:pPr>
              <w:pStyle w:val="54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 xml:space="preserve">El servicio </w:t>
            </w:r>
            <w:r>
              <w:rPr>
                <w:rFonts w:ascii="Calibri" w:hAnsi="Calibri" w:eastAsia="Calibri"/>
                <w:b/>
                <w:bCs/>
              </w:rPr>
              <w:t>RecMS-Consulta</w:t>
            </w:r>
            <w:r>
              <w:rPr>
                <w:rFonts w:ascii="Calibri" w:hAnsi="Calibri" w:eastAsia="Calibri"/>
              </w:rPr>
              <w:t xml:space="preserve"> se suscribe a la cola de respuesta correspondiente al proveedor y recibe la respuesta. IE: </w:t>
            </w:r>
            <w:r>
              <w:rPr>
                <w:rFonts w:ascii="Calibri" w:hAnsi="Calibri" w:eastAsia="Calibri"/>
                <w:b/>
                <w:bCs/>
              </w:rPr>
              <w:t>MS_REC_ANT_RESP</w:t>
            </w:r>
          </w:p>
          <w:p>
            <w:pPr>
              <w:pStyle w:val="54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 xml:space="preserve">En caso de que el parámetro de salida </w:t>
            </w:r>
            <w:r>
              <w:rPr>
                <w:rFonts w:ascii="Calibri" w:hAnsi="Calibri" w:eastAsia="Calibri"/>
                <w:b/>
                <w:bCs/>
              </w:rPr>
              <w:t xml:space="preserve">s_recaudacion </w:t>
            </w:r>
            <w:r>
              <w:rPr>
                <w:rFonts w:ascii="Calibri" w:hAnsi="Calibri" w:eastAsia="Calibri"/>
              </w:rPr>
              <w:t xml:space="preserve">sea igual a </w:t>
            </w:r>
            <w:r>
              <w:rPr>
                <w:rFonts w:ascii="Calibri" w:hAnsi="Calibri" w:eastAsia="Calibri"/>
                <w:b/>
                <w:bCs/>
              </w:rPr>
              <w:t>“BASE”</w:t>
            </w:r>
            <w:r>
              <w:rPr>
                <w:rFonts w:ascii="Calibri" w:hAnsi="Calibri" w:eastAsia="Calibri"/>
              </w:rPr>
              <w:t xml:space="preserve"> </w:t>
            </w:r>
            <w:r>
              <w:rPr>
                <w:rFonts w:eastAsia="Calibri"/>
              </w:rPr>
              <w:t xml:space="preserve">el valor de la deuda se toma del parámetro de salida </w:t>
            </w:r>
            <w:r>
              <w:rPr>
                <w:rFonts w:eastAsia="Calibri"/>
                <w:b/>
                <w:bCs/>
              </w:rPr>
              <w:t>s_deuda</w:t>
            </w:r>
          </w:p>
          <w:p>
            <w:pPr>
              <w:pStyle w:val="54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 xml:space="preserve">El servicio </w:t>
            </w:r>
            <w:r>
              <w:rPr>
                <w:rFonts w:ascii="Calibri" w:hAnsi="Calibri" w:eastAsia="Calibri"/>
                <w:b/>
                <w:bCs/>
              </w:rPr>
              <w:t xml:space="preserve">RecMS-Consulta </w:t>
            </w:r>
            <w:r>
              <w:rPr>
                <w:rFonts w:ascii="Calibri" w:hAnsi="Calibri" w:eastAsia="Calibri"/>
              </w:rPr>
              <w:t xml:space="preserve">deposita el mensaje de respuesta en la cola </w:t>
            </w:r>
            <w:r>
              <w:rPr>
                <w:rFonts w:ascii="Calibri" w:hAnsi="Calibri" w:eastAsia="Calibri"/>
                <w:b/>
                <w:bCs/>
              </w:rPr>
              <w:t xml:space="preserve">MS_REC_CONSULTA_RESP </w:t>
            </w:r>
            <w:r>
              <w:rPr>
                <w:rFonts w:ascii="Calibri" w:hAnsi="Calibri" w:eastAsia="Calibri"/>
              </w:rPr>
              <w:t xml:space="preserve">la cual es escuchada por el servicio </w:t>
            </w:r>
            <w:r>
              <w:rPr>
                <w:rFonts w:ascii="Calibri" w:hAnsi="Calibri" w:eastAsia="Calibri"/>
                <w:b/>
                <w:bCs/>
              </w:rPr>
              <w:t>OTC Core</w:t>
            </w:r>
          </w:p>
          <w:p>
            <w:pPr>
              <w:pStyle w:val="54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 xml:space="preserve">El servicio </w:t>
            </w:r>
            <w:r>
              <w:rPr>
                <w:rFonts w:ascii="Calibri" w:hAnsi="Calibri" w:eastAsia="Calibri"/>
                <w:b/>
                <w:bCs/>
              </w:rPr>
              <w:t>OTC Core</w:t>
            </w:r>
            <w:r>
              <w:rPr>
                <w:rFonts w:ascii="Calibri" w:hAnsi="Calibri" w:eastAsia="Calibri"/>
              </w:rPr>
              <w:t xml:space="preserve"> lee el mensaje de la y responde al servicio </w:t>
            </w:r>
            <w:r>
              <w:rPr>
                <w:rFonts w:ascii="Calibri" w:hAnsi="Calibri" w:eastAsia="Calibri"/>
                <w:b/>
                <w:bCs/>
              </w:rPr>
              <w:t>OTC Gateway Rest</w:t>
            </w:r>
            <w:r>
              <w:rPr>
                <w:rFonts w:ascii="Calibri" w:hAnsi="Calibri" w:eastAsia="Calibri"/>
              </w:rPr>
              <w:t>.</w:t>
            </w:r>
          </w:p>
          <w:p>
            <w:pPr>
              <w:pStyle w:val="54"/>
              <w:widowControl w:val="0"/>
              <w:numPr>
                <w:ilvl w:val="0"/>
                <w:numId w:val="5"/>
              </w:numPr>
              <w:spacing w:after="0" w:line="240" w:lineRule="auto"/>
              <w:rPr>
                <w:b/>
              </w:rPr>
            </w:pPr>
            <w:r>
              <w:rPr>
                <w:rFonts w:ascii="Calibri" w:hAnsi="Calibri" w:eastAsia="Calibri"/>
              </w:rPr>
              <w:t xml:space="preserve">El servicio </w:t>
            </w:r>
            <w:r>
              <w:rPr>
                <w:rFonts w:ascii="Calibri" w:hAnsi="Calibri" w:eastAsia="Calibri"/>
                <w:b/>
                <w:bCs/>
              </w:rPr>
              <w:t>OTC Gateway Rest</w:t>
            </w:r>
            <w:r>
              <w:rPr>
                <w:rFonts w:ascii="Calibri" w:hAnsi="Calibri" w:eastAsia="Calibri"/>
              </w:rPr>
              <w:t xml:space="preserve"> responde al canal que lo invocó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6" w:hRule="atLeast"/>
        </w:trPr>
        <w:tc>
          <w:tcPr>
            <w:tcW w:w="1615" w:type="dxa"/>
            <w:shd w:val="clear" w:color="auto" w:fill="8DB3E2" w:themeFill="text2" w:themeFillTint="66"/>
          </w:tcPr>
          <w:p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Resultado de ejecución</w:t>
            </w:r>
          </w:p>
        </w:tc>
        <w:tc>
          <w:tcPr>
            <w:tcW w:w="7740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xml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"1.0"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encoding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&lt;mensajeEntradaGateway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xmlns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"http://www.bolivariano.com/mensaje/MensajeOSB"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&lt;puntoFinal&gt;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Recaudaciones/Microservicio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&lt;/puntoFinal&gt;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&lt;operacion&gt;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Consultar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&lt;/operacion&gt;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&lt;identificadorCorrelacion&gt;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e66f37d7bc4e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&lt;/identificadorCorrelacion&gt;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&lt;mensaje&gt;&lt;?xml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version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"1.0"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encoding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"UTF-8"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?&gt;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&lt;entradaConsultarDeuda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xmlns:ns2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"http://www.bolivariano.com/mensaje/MensajeOTC"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  <w:lang w:val="en-US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&lt;canal&gt;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IBK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&lt;/canal&gt;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&lt;depuracion&gt;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&lt;/depuracion&gt;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&lt;fecha&gt;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2022-06-30T00:00:00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&lt;/fecha&gt;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&lt;oficina&gt;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&lt;/oficina&gt;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&lt;secuencial&gt;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35066453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&lt;/secuencial&gt;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&lt;servicio&gt;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&lt;codTipoServicio&gt;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AUTOMOTORES_PEATONES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&lt;/codTipoServicio&gt;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&lt;codigoConvenio&gt;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TRA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&lt;/codigoConvenio&gt;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&lt;codigoEmpresa&gt;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18786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&lt;/codigoEmpresa&gt;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&lt;codigoTipoBanca&gt;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BP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&lt;/codigoTipoBanca&gt;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&lt;codigoTipoIdentificador&gt;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TRAMITE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&lt;/codigoTipoIdentificador&gt;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&lt;datosAdicionales&gt;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e_srv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BOLIVSRV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e_term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term24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e_rol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5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e_corr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N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e_ssn_corr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e_mon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e_servicio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e_identificacion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e_efectivo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e_cheque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e_debito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e_tarjeta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e_comision_efe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e_comision_chq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e_comision_db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e_total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e_tipo_cta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e_cuenta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e_autoriza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N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e_ubi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e_opcion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e_reverso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e_emp_nombre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/&gt;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&lt;/datosAdicionales&gt;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&lt;identificador&gt;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12345678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&lt;/identificador&gt;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&lt;/servicio&gt;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&lt;transaccion&gt;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2057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&lt;/transaccion&gt;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&lt;usuario&gt;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TcUPI1396206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&lt;/usuario&gt;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&lt;/entradaConsultarDeuda&gt;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&lt;/mensaje&gt;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&lt;/mensajeEntradaGateway&gt;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</w:p>
          <w:p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xml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"1.0"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encoding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standalone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"yes"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?&gt;&lt;mensajeSalidaGateway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xmlns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"http://www.bolivariano.com/mensaje/MensajeOSB"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&gt;&lt;codigo&gt;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&lt;/codigo&gt;&lt;mensajeUsuario&gt;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&lt;/mensajeUsuario&gt;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&lt;mensaje&gt;&lt;?xml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version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"1.0"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encoding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"UTF-8"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?&gt;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&lt;salidaConsultarDeuda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xmlns:ns2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"http://www.bolivariano.com/mensaje/MensajeOTC"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&lt;codigoError&gt;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&lt;/codigoError&gt;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&lt;datosAdicionales&gt;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vp_s_fecha_contable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06/27/2022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vp_s_ssn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135682423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vp_s_comision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vp_s_tasa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vp_s_base_imp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0.35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vp_s_impuesto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0.0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vp_s_empresa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AGENCIA NACIONAL DE TRANSITO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vp_s_recaudacion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BASE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vp_s_referencia1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Agencia Nacional de TrÃ¡nsito Orden PAGO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vp_s_referencia2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12345678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&lt;/valor&gt;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vp_s_referencia3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&lt;/codigo&gt;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&lt;/datoAdicional&gt;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&lt;/datosAdicionales&gt;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&lt;mensajeUsuario&gt;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&lt;/mensajeUsuario&gt;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&lt;mensajeSistema&gt;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Transaction Successfuly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&lt;/mensajeSistema&gt;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&lt;montoTotal&gt;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67.48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&lt;/montoTotal&gt;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&lt;/salidaConsultarDeuda&gt;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&lt;/mensaje&gt;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1080" w:leftChars="0" w:right="0" w:hanging="360" w:firstLine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&lt;/mensajeSalidaGateway&gt;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  <w:shd w:val="clear" w:fill="F8F8F8"/>
              </w:rPr>
              <w:t>   </w:t>
            </w:r>
          </w:p>
          <w:p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8DB3E2" w:themeFill="text2" w:themeFillTint="66"/>
          </w:tcPr>
          <w:p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Compensación</w:t>
            </w:r>
          </w:p>
        </w:tc>
        <w:tc>
          <w:tcPr>
            <w:tcW w:w="7740" w:type="dxa"/>
            <w:gridSpan w:val="3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8DB3E2" w:themeFill="text2" w:themeFillTint="66"/>
          </w:tcPr>
          <w:p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Códigos de fault</w:t>
            </w:r>
          </w:p>
        </w:tc>
        <w:tc>
          <w:tcPr>
            <w:tcW w:w="7740" w:type="dxa"/>
            <w:gridSpan w:val="3"/>
          </w:tcPr>
          <w:p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8DB3E2" w:themeFill="text2" w:themeFillTint="66"/>
          </w:tcPr>
          <w:p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entrada</w:t>
            </w:r>
          </w:p>
        </w:tc>
        <w:tc>
          <w:tcPr>
            <w:tcW w:w="3354" w:type="dxa"/>
          </w:tcPr>
          <w:p>
            <w:pPr>
              <w:spacing w:after="0" w:line="270" w:lineRule="atLeast"/>
              <w:rPr>
                <w:rFonts w:ascii="Calibri" w:hAnsi="Calibri" w:eastAsia="Calibri"/>
              </w:rPr>
            </w:pPr>
            <w:r>
              <w:fldChar w:fldCharType="begin"/>
            </w:r>
            <w:r>
              <w:instrText xml:space="preserve"> HYPERLINK \l "_MensajeEntradaProcesar" </w:instrText>
            </w:r>
            <w:r>
              <w:fldChar w:fldCharType="separate"/>
            </w:r>
            <w:r>
              <w:rPr>
                <w:rStyle w:val="15"/>
                <w:rFonts w:eastAsia="Calibri"/>
                <w:shd w:val="clear" w:color="auto" w:fill="FFFFFE"/>
              </w:rPr>
              <w:t>MensajeEntradaConsultarDeuda</w:t>
            </w:r>
            <w:r>
              <w:rPr>
                <w:rStyle w:val="15"/>
                <w:rFonts w:eastAsia="Calibri"/>
                <w:shd w:val="clear" w:color="auto" w:fill="FFFFFE"/>
              </w:rPr>
              <w:fldChar w:fldCharType="end"/>
            </w:r>
          </w:p>
          <w:p>
            <w:pPr>
              <w:widowControl w:val="0"/>
              <w:spacing w:after="0" w:line="360" w:lineRule="auto"/>
              <w:rPr>
                <w:rFonts w:ascii="Calibri" w:hAnsi="Calibri" w:eastAsia="Calibri"/>
              </w:rPr>
            </w:pPr>
          </w:p>
        </w:tc>
        <w:tc>
          <w:tcPr>
            <w:tcW w:w="1271" w:type="dxa"/>
            <w:shd w:val="clear" w:color="auto" w:fill="8DB3E2" w:themeFill="text2" w:themeFillTint="66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pict>
                <v:shape id="_x0000_s1036" o:spid="_x0000_s1036" o:spt="75" type="#_x0000_t75" style="position:absolute;left:0pt;margin-left:0pt;margin-top:0pt;height:50pt;width:50pt;visibility:hidden;z-index:251660288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o:title=""/>
                  <o:lock v:ext="edit" selection="t" aspectratio="t"/>
                </v:shape>
              </w:pict>
            </w:r>
          </w:p>
          <w:p>
            <w:pPr>
              <w:widowControl w:val="0"/>
              <w:spacing w:after="0" w:line="240" w:lineRule="auto"/>
              <w:rPr>
                <w:rFonts w:hint="default" w:ascii="Calibri" w:hAnsi="Calibri" w:eastAsia="Calibri"/>
                <w:lang w:val="en-US"/>
              </w:rPr>
            </w:pPr>
            <w:r>
              <w:rPr>
                <w:rFonts w:hint="default" w:ascii="Calibri" w:hAnsi="Calibri" w:eastAsia="Calibri"/>
                <w:lang w:val="en-US"/>
              </w:rPr>
              <w:object>
                <v:shape id="_x0000_i1033" o:spt="75" type="#_x0000_t75" style="height:38.3pt;width:158.15pt;" o:ole="t" filled="f" o:preferrelative="t" stroked="f" coordsize="21600,21600"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Package" ShapeID="_x0000_i1033" DrawAspect="Content" ObjectID="_1468075725" r:id="rId1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615" w:type="dxa"/>
            <w:shd w:val="clear" w:color="auto" w:fill="8DB3E2" w:themeFill="text2" w:themeFillTint="66"/>
          </w:tcPr>
          <w:p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salida</w:t>
            </w:r>
          </w:p>
        </w:tc>
        <w:tc>
          <w:tcPr>
            <w:tcW w:w="3354" w:type="dxa"/>
          </w:tcPr>
          <w:p>
            <w:pPr>
              <w:spacing w:after="0" w:line="270" w:lineRule="atLeast"/>
              <w:rPr>
                <w:rFonts w:ascii="Calibri" w:hAnsi="Calibri" w:eastAsia="Calibri"/>
              </w:rPr>
            </w:pPr>
            <w:r>
              <w:fldChar w:fldCharType="begin"/>
            </w:r>
            <w:r>
              <w:instrText xml:space="preserve"> HYPERLINK \l "_MensajeEntradaEjecutarPago" </w:instrText>
            </w:r>
            <w:r>
              <w:fldChar w:fldCharType="separate"/>
            </w:r>
            <w:r>
              <w:rPr>
                <w:rStyle w:val="15"/>
                <w:rFonts w:eastAsia="Calibri"/>
                <w:shd w:val="clear" w:color="auto" w:fill="FFFFFE"/>
              </w:rPr>
              <w:t>MensajeSalidaConsultarDeuda</w:t>
            </w:r>
            <w:r>
              <w:rPr>
                <w:rStyle w:val="15"/>
                <w:rFonts w:eastAsia="Calibri"/>
                <w:shd w:val="clear" w:color="auto" w:fill="FFFFFE"/>
              </w:rPr>
              <w:fldChar w:fldCharType="end"/>
            </w:r>
          </w:p>
          <w:p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</w:p>
        </w:tc>
        <w:tc>
          <w:tcPr>
            <w:tcW w:w="1271" w:type="dxa"/>
            <w:shd w:val="clear" w:color="auto" w:fill="8DB3E2" w:themeFill="text2" w:themeFillTint="66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pict>
                <v:shape id="_x0000_s1035" o:spid="_x0000_s1035" o:spt="75" type="#_x0000_t75" style="position:absolute;left:0pt;margin-left:0pt;margin-top:0pt;height:50pt;width:50pt;visibility:hidden;z-index:251661312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o:title=""/>
                  <o:lock v:ext="edit" selection="t" aspectratio="t"/>
                </v:shape>
              </w:pict>
            </w:r>
          </w:p>
          <w:p>
            <w:pPr>
              <w:widowControl w:val="0"/>
              <w:spacing w:after="0" w:line="240" w:lineRule="auto"/>
              <w:rPr>
                <w:rFonts w:hint="default" w:ascii="Calibri" w:hAnsi="Calibri" w:eastAsia="Calibri"/>
                <w:lang w:val="en-US"/>
              </w:rPr>
            </w:pPr>
            <w:r>
              <w:rPr>
                <w:rFonts w:hint="default" w:ascii="Calibri" w:hAnsi="Calibri" w:eastAsia="Calibri"/>
                <w:lang w:val="en-US"/>
              </w:rPr>
              <w:object>
                <v:shape id="_x0000_i1035" o:spt="75" type="#_x0000_t75" style="height:38.3pt;width:150.85pt;" o:ole="t" filled="f" o:preferrelative="t" stroked="f" coordsize="21600,21600"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Package" ShapeID="_x0000_i1035" DrawAspect="Content" ObjectID="_1468075726" r:id="rId1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8DB3E2" w:themeFill="text2" w:themeFillTint="66"/>
          </w:tcPr>
          <w:p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fault</w:t>
            </w:r>
          </w:p>
        </w:tc>
        <w:tc>
          <w:tcPr>
            <w:tcW w:w="3354" w:type="dxa"/>
          </w:tcPr>
          <w:p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  <w:tc>
          <w:tcPr>
            <w:tcW w:w="1271" w:type="dxa"/>
            <w:shd w:val="clear" w:color="auto" w:fill="8DB3E2" w:themeFill="text2" w:themeFillTint="66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</w:tr>
    </w:tbl>
    <w:p/>
    <w:p/>
    <w:p>
      <w:pPr>
        <w:spacing w:after="0" w:line="240" w:lineRule="auto"/>
      </w:pPr>
      <w:r>
        <w:br w:type="page"/>
      </w:r>
    </w:p>
    <w:p>
      <w:pPr>
        <w:pStyle w:val="2"/>
      </w:pPr>
      <w:bookmarkStart w:id="15" w:name="_Toc44312081"/>
      <w:bookmarkStart w:id="16" w:name="_Toc12989"/>
      <w:r>
        <w:t>DEFINICIÓN DE LA MENSAJERÍA</w:t>
      </w:r>
      <w:bookmarkEnd w:id="15"/>
      <w:bookmarkEnd w:id="16"/>
    </w:p>
    <w:p>
      <w:pPr>
        <w:pStyle w:val="3"/>
        <w:tabs>
          <w:tab w:val="left" w:pos="0"/>
          <w:tab w:val="left" w:pos="1440"/>
        </w:tabs>
        <w:ind w:left="450" w:hanging="450"/>
      </w:pPr>
      <w:bookmarkStart w:id="17" w:name="_MensajeEntradaConsultarDeuda"/>
      <w:bookmarkEnd w:id="17"/>
      <w:bookmarkStart w:id="18" w:name="_MensajeEntradaProcesar"/>
      <w:bookmarkEnd w:id="18"/>
      <w:bookmarkStart w:id="19" w:name="_Toc27699"/>
      <w:r>
        <w:t>MensajeEntradaConsultarDeuda</w:t>
      </w:r>
      <w:bookmarkEnd w:id="19"/>
    </w:p>
    <w:p>
      <w:r>
        <w:t>Mensaje de entrada utilizado al consultar deuda</w:t>
      </w:r>
    </w:p>
    <w:tbl>
      <w:tblPr>
        <w:tblStyle w:val="59"/>
        <w:tblW w:w="9445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5"/>
        <w:gridCol w:w="1620"/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Elemento</w:t>
            </w:r>
          </w:p>
        </w:tc>
        <w:tc>
          <w:tcPr>
            <w:tcW w:w="1620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Tipo</w:t>
            </w:r>
          </w:p>
        </w:tc>
        <w:tc>
          <w:tcPr>
            <w:tcW w:w="4950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canal</w:t>
            </w:r>
          </w:p>
        </w:tc>
        <w:tc>
          <w:tcPr>
            <w:tcW w:w="162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ind w:left="-10" w:firstLine="10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Canal que envía la transacción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depuracion</w:t>
            </w:r>
          </w:p>
        </w:tc>
        <w:tc>
          <w:tcPr>
            <w:tcW w:w="1620" w:type="dxa"/>
          </w:tcPr>
          <w:p>
            <w:pPr>
              <w:widowControl w:val="0"/>
              <w:spacing w:after="0" w:line="240" w:lineRule="auto"/>
              <w:ind w:left="-10" w:firstLine="10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Depuración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162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ind w:left="-10" w:firstLine="10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transacción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oficina</w:t>
            </w:r>
          </w:p>
        </w:tc>
        <w:tc>
          <w:tcPr>
            <w:tcW w:w="1620" w:type="dxa"/>
          </w:tcPr>
          <w:p>
            <w:pPr>
              <w:widowControl w:val="0"/>
              <w:spacing w:after="0" w:line="240" w:lineRule="auto"/>
              <w:ind w:left="-10" w:firstLine="10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Sucursal u oficina que envía la transacción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secuencial</w:t>
            </w:r>
          </w:p>
        </w:tc>
        <w:tc>
          <w:tcPr>
            <w:tcW w:w="162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ind w:left="-10" w:firstLine="1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Secuencial de la transacción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servicio</w:t>
            </w:r>
          </w:p>
        </w:tc>
        <w:tc>
          <w:tcPr>
            <w:tcW w:w="1620" w:type="dxa"/>
          </w:tcPr>
          <w:p>
            <w:pPr>
              <w:widowControl w:val="0"/>
              <w:spacing w:after="0" w:line="240" w:lineRule="auto"/>
              <w:ind w:left="-10" w:firstLine="10"/>
              <w:rPr>
                <w:rFonts w:eastAsia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"_MensajeSalidaEjecutarPago" </w:instrText>
            </w:r>
            <w:r>
              <w:fldChar w:fldCharType="separate"/>
            </w:r>
            <w:r>
              <w:rPr>
                <w:rStyle w:val="16"/>
                <w:rFonts w:eastAsia="Calibri"/>
                <w:sz w:val="20"/>
                <w:szCs w:val="20"/>
              </w:rPr>
              <w:t>Servicio</w:t>
            </w:r>
            <w:r>
              <w:rPr>
                <w:rStyle w:val="15"/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4950" w:type="dxa"/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Maneja los datos relacionados al servicio que se va a consultar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transaccion</w:t>
            </w:r>
          </w:p>
        </w:tc>
        <w:tc>
          <w:tcPr>
            <w:tcW w:w="162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ind w:left="-10" w:firstLine="1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interno de transacción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usuario</w:t>
            </w:r>
          </w:p>
        </w:tc>
        <w:tc>
          <w:tcPr>
            <w:tcW w:w="1620" w:type="dxa"/>
          </w:tcPr>
          <w:p>
            <w:pPr>
              <w:widowControl w:val="0"/>
              <w:spacing w:after="0" w:line="240" w:lineRule="auto"/>
              <w:ind w:left="-10" w:firstLine="1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Usuario que envía la transacción</w:t>
            </w:r>
          </w:p>
        </w:tc>
      </w:tr>
    </w:tbl>
    <w:p/>
    <w:p>
      <w:pPr>
        <w:pStyle w:val="3"/>
        <w:tabs>
          <w:tab w:val="left" w:pos="0"/>
        </w:tabs>
        <w:ind w:left="450" w:hanging="450"/>
      </w:pPr>
      <w:bookmarkStart w:id="20" w:name="_MensajeEntradaEjecutarPago"/>
      <w:bookmarkEnd w:id="20"/>
      <w:bookmarkStart w:id="21" w:name="_MensajeSalidaProcesar"/>
      <w:bookmarkEnd w:id="21"/>
      <w:bookmarkStart w:id="22" w:name="_MensajeSalidaConsultarDeuda"/>
      <w:bookmarkEnd w:id="22"/>
      <w:bookmarkStart w:id="23" w:name="_MensajeEntradaEjecutarReverso"/>
      <w:bookmarkEnd w:id="23"/>
      <w:bookmarkStart w:id="24" w:name="_Toc5825"/>
      <w:r>
        <w:t>MensajeSalidaConsultarDeuda</w:t>
      </w:r>
      <w:bookmarkEnd w:id="24"/>
    </w:p>
    <w:p>
      <w:r>
        <w:t>Mensaje de salida utilizado al consultar deuda</w:t>
      </w:r>
    </w:p>
    <w:tbl>
      <w:tblPr>
        <w:tblStyle w:val="59"/>
        <w:tblW w:w="9445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5"/>
        <w:gridCol w:w="1620"/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Elemento</w:t>
            </w:r>
          </w:p>
        </w:tc>
        <w:tc>
          <w:tcPr>
            <w:tcW w:w="1620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Tipo</w:t>
            </w:r>
          </w:p>
        </w:tc>
        <w:tc>
          <w:tcPr>
            <w:tcW w:w="4950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codigoError</w:t>
            </w:r>
          </w:p>
        </w:tc>
        <w:tc>
          <w:tcPr>
            <w:tcW w:w="162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ind w:left="-10" w:firstLine="10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Codigo de error de la consulta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1620" w:type="dxa"/>
          </w:tcPr>
          <w:p>
            <w:pPr>
              <w:widowControl w:val="0"/>
              <w:spacing w:after="0" w:line="240" w:lineRule="auto"/>
              <w:ind w:left="-10" w:firstLine="10"/>
              <w:rPr>
                <w:rFonts w:eastAsia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"_Datos_Adicionales" </w:instrText>
            </w:r>
            <w:r>
              <w:fldChar w:fldCharType="separate"/>
            </w:r>
            <w:r>
              <w:rPr>
                <w:rStyle w:val="15"/>
                <w:rFonts w:eastAsia="Calibri"/>
                <w:sz w:val="20"/>
                <w:szCs w:val="20"/>
              </w:rPr>
              <w:t>DatosAdicionales</w:t>
            </w:r>
            <w:r>
              <w:rPr>
                <w:rStyle w:val="15"/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4950" w:type="dxa"/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fechaVencimiento</w:t>
            </w:r>
          </w:p>
        </w:tc>
        <w:tc>
          <w:tcPr>
            <w:tcW w:w="162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ind w:left="-10" w:firstLine="10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máxima de pago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formaPago</w:t>
            </w:r>
          </w:p>
        </w:tc>
        <w:tc>
          <w:tcPr>
            <w:tcW w:w="1620" w:type="dxa"/>
          </w:tcPr>
          <w:p>
            <w:pPr>
              <w:widowControl w:val="0"/>
              <w:spacing w:after="0" w:line="240" w:lineRule="auto"/>
              <w:ind w:left="-10" w:firstLine="1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Forma de pago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formaPagoRecibos</w:t>
            </w:r>
          </w:p>
        </w:tc>
        <w:tc>
          <w:tcPr>
            <w:tcW w:w="162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ind w:left="-10" w:firstLine="1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Forma de pago recibos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identificadorDeuda</w:t>
            </w:r>
          </w:p>
        </w:tc>
        <w:tc>
          <w:tcPr>
            <w:tcW w:w="1620" w:type="dxa"/>
          </w:tcPr>
          <w:p>
            <w:pPr>
              <w:widowControl w:val="0"/>
              <w:spacing w:after="0" w:line="240" w:lineRule="auto"/>
              <w:ind w:left="-10" w:firstLine="10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Suministro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limiteMontoMaximo</w:t>
            </w:r>
          </w:p>
        </w:tc>
        <w:tc>
          <w:tcPr>
            <w:tcW w:w="162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ind w:left="-10" w:firstLine="1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Límite Máximo de Monto a pagar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limiteMontoMinimo</w:t>
            </w:r>
          </w:p>
        </w:tc>
        <w:tc>
          <w:tcPr>
            <w:tcW w:w="1620" w:type="dxa"/>
          </w:tcPr>
          <w:p>
            <w:pPr>
              <w:widowControl w:val="0"/>
              <w:spacing w:after="0" w:line="240" w:lineRule="auto"/>
              <w:ind w:left="-10" w:firstLine="1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Límite Mínimo de Monto a pagar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mensajeUsuario</w:t>
            </w:r>
          </w:p>
        </w:tc>
        <w:tc>
          <w:tcPr>
            <w:tcW w:w="162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ind w:left="-10" w:firstLine="10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Mensaje de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montoMinimo</w:t>
            </w:r>
          </w:p>
        </w:tc>
        <w:tc>
          <w:tcPr>
            <w:tcW w:w="1620" w:type="dxa"/>
          </w:tcPr>
          <w:p>
            <w:pPr>
              <w:widowControl w:val="0"/>
              <w:spacing w:after="0" w:line="240" w:lineRule="auto"/>
              <w:ind w:left="-10" w:firstLine="1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Monto mínimo que se puede pagar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montoTotal</w:t>
            </w:r>
          </w:p>
        </w:tc>
        <w:tc>
          <w:tcPr>
            <w:tcW w:w="162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ind w:left="-10" w:firstLine="1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Monto total a pagar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nombreCliente</w:t>
            </w:r>
          </w:p>
        </w:tc>
        <w:tc>
          <w:tcPr>
            <w:tcW w:w="1620" w:type="dxa"/>
          </w:tcPr>
          <w:p>
            <w:pPr>
              <w:widowControl w:val="0"/>
              <w:spacing w:after="0" w:line="240" w:lineRule="auto"/>
              <w:ind w:left="-10" w:firstLine="1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del 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recibos</w:t>
            </w:r>
          </w:p>
        </w:tc>
        <w:tc>
          <w:tcPr>
            <w:tcW w:w="162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ind w:left="-10" w:firstLine="10"/>
              <w:rPr>
                <w:rFonts w:eastAsia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"_Recibos" </w:instrText>
            </w:r>
            <w:r>
              <w:fldChar w:fldCharType="separate"/>
            </w:r>
            <w:r>
              <w:rPr>
                <w:rStyle w:val="15"/>
                <w:rFonts w:eastAsia="Calibri"/>
                <w:sz w:val="20"/>
                <w:szCs w:val="20"/>
              </w:rPr>
              <w:t>Recibos</w:t>
            </w:r>
            <w:r>
              <w:rPr>
                <w:rStyle w:val="15"/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49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Recibos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5" w:type="dxa"/>
          </w:tcPr>
          <w:p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textoAyuda</w:t>
            </w:r>
          </w:p>
        </w:tc>
        <w:tc>
          <w:tcPr>
            <w:tcW w:w="1620" w:type="dxa"/>
          </w:tcPr>
          <w:p>
            <w:pPr>
              <w:widowControl w:val="0"/>
              <w:spacing w:after="0" w:line="240" w:lineRule="auto"/>
              <w:ind w:left="-10" w:firstLine="1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Texto Ayuda</w:t>
            </w:r>
          </w:p>
        </w:tc>
      </w:tr>
    </w:tbl>
    <w:p/>
    <w:p>
      <w:pPr>
        <w:pStyle w:val="3"/>
        <w:tabs>
          <w:tab w:val="left" w:pos="0"/>
        </w:tabs>
        <w:ind w:left="540" w:hanging="540"/>
        <w:rPr>
          <w:b w:val="0"/>
        </w:rPr>
      </w:pPr>
      <w:bookmarkStart w:id="25" w:name="_MensajeSalidaEjecutarPago"/>
      <w:bookmarkEnd w:id="25"/>
      <w:bookmarkStart w:id="26" w:name="_Servicio"/>
      <w:bookmarkEnd w:id="26"/>
      <w:bookmarkStart w:id="27" w:name="_Toc5687"/>
      <w:r>
        <w:rPr>
          <w:b w:val="0"/>
        </w:rPr>
        <w:t>Servicio</w:t>
      </w:r>
      <w:bookmarkEnd w:id="27"/>
    </w:p>
    <w:tbl>
      <w:tblPr>
        <w:tblStyle w:val="59"/>
        <w:tblW w:w="9445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288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Elemento</w:t>
            </w:r>
          </w:p>
        </w:tc>
        <w:tc>
          <w:tcPr>
            <w:tcW w:w="2880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Tipo</w:t>
            </w:r>
          </w:p>
        </w:tc>
        <w:tc>
          <w:tcPr>
            <w:tcW w:w="3780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codTipoServicio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color w:val="FFFFFF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tipo servicio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codigoConvenio</w:t>
            </w:r>
          </w:p>
        </w:tc>
        <w:tc>
          <w:tcPr>
            <w:tcW w:w="2880" w:type="dxa"/>
          </w:tcPr>
          <w:p>
            <w:pPr>
              <w:widowControl w:val="0"/>
              <w:spacing w:after="0" w:line="240" w:lineRule="auto"/>
              <w:rPr>
                <w:rFonts w:eastAsia="Calibri"/>
                <w:color w:val="FFFFFF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convenio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codigoEmpresa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empresa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codigoTipoBanca</w:t>
            </w:r>
          </w:p>
        </w:tc>
        <w:tc>
          <w:tcPr>
            <w:tcW w:w="2880" w:type="dxa"/>
          </w:tcPr>
          <w:p>
            <w:pPr>
              <w:widowControl w:val="0"/>
              <w:spacing w:after="0" w:line="240" w:lineRule="auto"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tipo banca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codigoTipoIdentificador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ind w:left="-10" w:firstLine="10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suministro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identificador</w:t>
            </w:r>
          </w:p>
        </w:tc>
        <w:tc>
          <w:tcPr>
            <w:tcW w:w="2880" w:type="dxa"/>
          </w:tcPr>
          <w:p>
            <w:pPr>
              <w:widowControl w:val="0"/>
              <w:spacing w:after="0" w:line="240" w:lineRule="auto"/>
              <w:ind w:left="-10" w:firstLine="10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Suministro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ind w:left="-10" w:firstLine="10"/>
              <w:rPr>
                <w:rFonts w:ascii="Calibri" w:hAnsi="Calibri" w:eastAsia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"_Datos_Adicionales" </w:instrText>
            </w:r>
            <w:r>
              <w:fldChar w:fldCharType="separate"/>
            </w:r>
            <w:r>
              <w:rPr>
                <w:rStyle w:val="16"/>
                <w:rFonts w:eastAsia="Calibri"/>
                <w:sz w:val="20"/>
                <w:szCs w:val="20"/>
              </w:rPr>
              <w:t>DatosAdicionales</w:t>
            </w:r>
            <w:r>
              <w:rPr>
                <w:rStyle w:val="15"/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</w:tbl>
    <w:p/>
    <w:p/>
    <w:p/>
    <w:p>
      <w:pPr>
        <w:pStyle w:val="3"/>
        <w:tabs>
          <w:tab w:val="left" w:pos="0"/>
        </w:tabs>
        <w:ind w:left="540" w:hanging="540"/>
        <w:rPr>
          <w:b w:val="0"/>
        </w:rPr>
      </w:pPr>
      <w:bookmarkStart w:id="28" w:name="_Recibos"/>
      <w:bookmarkEnd w:id="28"/>
      <w:bookmarkStart w:id="29" w:name="_Toc20135"/>
      <w:r>
        <w:rPr>
          <w:b w:val="0"/>
        </w:rPr>
        <w:t>Recibos</w:t>
      </w:r>
      <w:bookmarkEnd w:id="29"/>
    </w:p>
    <w:tbl>
      <w:tblPr>
        <w:tblStyle w:val="59"/>
        <w:tblW w:w="9445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288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5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Elemento</w:t>
            </w:r>
          </w:p>
        </w:tc>
        <w:tc>
          <w:tcPr>
            <w:tcW w:w="2880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Tipo</w:t>
            </w:r>
          </w:p>
        </w:tc>
        <w:tc>
          <w:tcPr>
            <w:tcW w:w="3780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recibo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ind w:left="-10" w:firstLine="10"/>
              <w:rPr>
                <w:rFonts w:ascii="Calibri" w:hAnsi="Calibri" w:eastAsia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"_Recibo" </w:instrText>
            </w:r>
            <w:r>
              <w:fldChar w:fldCharType="separate"/>
            </w:r>
            <w:r>
              <w:rPr>
                <w:rStyle w:val="15"/>
                <w:rFonts w:eastAsia="Calibri"/>
                <w:sz w:val="20"/>
                <w:szCs w:val="20"/>
              </w:rPr>
              <w:t>Recibo</w:t>
            </w:r>
            <w:r>
              <w:rPr>
                <w:rStyle w:val="15"/>
                <w:rFonts w:eastAsia="Calibri"/>
                <w:sz w:val="20"/>
                <w:szCs w:val="20"/>
              </w:rPr>
              <w:fldChar w:fldCharType="end"/>
            </w:r>
            <w:r>
              <w:rPr>
                <w:rFonts w:eastAsia="Calibri"/>
                <w:sz w:val="20"/>
                <w:szCs w:val="20"/>
              </w:rPr>
              <w:t>[]</w:t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Lista de datos adicionales</w:t>
            </w:r>
          </w:p>
        </w:tc>
      </w:tr>
    </w:tbl>
    <w:p>
      <w:pPr>
        <w:pStyle w:val="4"/>
        <w:tabs>
          <w:tab w:val="left" w:pos="0"/>
          <w:tab w:val="clear" w:pos="450"/>
        </w:tabs>
        <w:ind w:left="540" w:hanging="540"/>
      </w:pPr>
      <w:bookmarkStart w:id="30" w:name="_Recibo"/>
      <w:bookmarkEnd w:id="30"/>
      <w:bookmarkStart w:id="31" w:name="_Toc9296"/>
      <w:r>
        <w:t>Recibo</w:t>
      </w:r>
      <w:bookmarkEnd w:id="31"/>
    </w:p>
    <w:tbl>
      <w:tblPr>
        <w:tblStyle w:val="59"/>
        <w:tblW w:w="9445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288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5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Elemento</w:t>
            </w:r>
          </w:p>
        </w:tc>
        <w:tc>
          <w:tcPr>
            <w:tcW w:w="2880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Tipo</w:t>
            </w:r>
          </w:p>
        </w:tc>
        <w:tc>
          <w:tcPr>
            <w:tcW w:w="3780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comprobante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Número de comprobante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concepto</w:t>
            </w:r>
          </w:p>
        </w:tc>
        <w:tc>
          <w:tcPr>
            <w:tcW w:w="28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Concepto comprobante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cuota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Cuota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dato1</w:t>
            </w:r>
          </w:p>
        </w:tc>
        <w:tc>
          <w:tcPr>
            <w:tcW w:w="28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Dato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dato2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Dato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dividendo</w:t>
            </w:r>
          </w:p>
        </w:tc>
        <w:tc>
          <w:tcPr>
            <w:tcW w:w="28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Dividendo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Fecha de pago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formaPago</w:t>
            </w:r>
          </w:p>
        </w:tc>
        <w:tc>
          <w:tcPr>
            <w:tcW w:w="28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Forma de pago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identificador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Identificador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impuesto</w:t>
            </w:r>
          </w:p>
        </w:tc>
        <w:tc>
          <w:tcPr>
            <w:tcW w:w="28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Impuesto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interes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Interés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interesesPagados</w:t>
            </w:r>
          </w:p>
        </w:tc>
        <w:tc>
          <w:tcPr>
            <w:tcW w:w="28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Intereses pagados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interesesPendientes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Intereses pendientes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numeroPredial</w:t>
            </w:r>
          </w:p>
        </w:tc>
        <w:tc>
          <w:tcPr>
            <w:tcW w:w="28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Número predial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pago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Pago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referencia</w:t>
            </w:r>
          </w:p>
        </w:tc>
        <w:tc>
          <w:tcPr>
            <w:tcW w:w="28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Referencia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secuencia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Secuencia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tipoProceso</w:t>
            </w:r>
          </w:p>
        </w:tc>
        <w:tc>
          <w:tcPr>
            <w:tcW w:w="28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Tipo proceso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totalAPagar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Total a pagar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valor</w:t>
            </w:r>
          </w:p>
        </w:tc>
        <w:tc>
          <w:tcPr>
            <w:tcW w:w="28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Valor a pagar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"_Datos_Adicionales" </w:instrText>
            </w:r>
            <w:r>
              <w:fldChar w:fldCharType="separate"/>
            </w:r>
            <w:r>
              <w:rPr>
                <w:rStyle w:val="15"/>
                <w:rFonts w:ascii="Calibri" w:hAnsi="Calibri" w:eastAsia="Calibri"/>
                <w:sz w:val="20"/>
                <w:szCs w:val="20"/>
              </w:rPr>
              <w:t>DatosAdicionales</w:t>
            </w:r>
            <w:r>
              <w:rPr>
                <w:rStyle w:val="15"/>
                <w:rFonts w:ascii="Calibri" w:hAnsi="Calibri" w:eastAsia="Calibri"/>
                <w:sz w:val="20"/>
                <w:szCs w:val="20"/>
              </w:rPr>
              <w:fldChar w:fldCharType="end"/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ascii="Calibri" w:hAnsi="Calibri" w:eastAsia="Calibri"/>
                <w:sz w:val="20"/>
                <w:szCs w:val="20"/>
              </w:rPr>
              <w:t>Datos adicionales</w:t>
            </w:r>
          </w:p>
        </w:tc>
      </w:tr>
    </w:tbl>
    <w:p>
      <w:pPr>
        <w:widowControl w:val="0"/>
        <w:spacing w:after="0" w:line="240" w:lineRule="auto"/>
        <w:rPr>
          <w:rFonts w:ascii="Calibri" w:hAnsi="Calibri" w:eastAsia="Calibri"/>
          <w:sz w:val="20"/>
          <w:szCs w:val="20"/>
        </w:rPr>
      </w:pPr>
    </w:p>
    <w:p/>
    <w:p>
      <w:pPr>
        <w:pStyle w:val="3"/>
        <w:tabs>
          <w:tab w:val="left" w:pos="0"/>
        </w:tabs>
        <w:ind w:left="540" w:hanging="540"/>
        <w:rPr>
          <w:b w:val="0"/>
        </w:rPr>
      </w:pPr>
      <w:bookmarkStart w:id="32" w:name="_Datos_Adicionales"/>
      <w:bookmarkEnd w:id="32"/>
      <w:bookmarkStart w:id="33" w:name="_Toc31768"/>
      <w:r>
        <w:rPr>
          <w:b w:val="0"/>
        </w:rPr>
        <w:t>Datos Adicionales</w:t>
      </w:r>
      <w:bookmarkEnd w:id="33"/>
    </w:p>
    <w:tbl>
      <w:tblPr>
        <w:tblStyle w:val="59"/>
        <w:tblW w:w="9445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288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Elemento</w:t>
            </w:r>
          </w:p>
        </w:tc>
        <w:tc>
          <w:tcPr>
            <w:tcW w:w="2880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Tipo</w:t>
            </w:r>
          </w:p>
        </w:tc>
        <w:tc>
          <w:tcPr>
            <w:tcW w:w="3780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datoAdicional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ind w:left="-10" w:firstLine="10"/>
              <w:rPr>
                <w:rFonts w:ascii="Calibri" w:hAnsi="Calibri" w:eastAsia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"_DatoAdicional" </w:instrText>
            </w:r>
            <w:r>
              <w:fldChar w:fldCharType="separate"/>
            </w:r>
            <w:r>
              <w:rPr>
                <w:rStyle w:val="15"/>
                <w:rFonts w:eastAsia="Calibri"/>
                <w:sz w:val="20"/>
                <w:szCs w:val="20"/>
              </w:rPr>
              <w:t>DatoAdicional</w:t>
            </w:r>
            <w:r>
              <w:rPr>
                <w:rStyle w:val="15"/>
                <w:rFonts w:eastAsia="Calibri"/>
                <w:sz w:val="20"/>
                <w:szCs w:val="20"/>
              </w:rPr>
              <w:fldChar w:fldCharType="end"/>
            </w:r>
            <w:r>
              <w:rPr>
                <w:rFonts w:eastAsia="Calibri"/>
                <w:sz w:val="20"/>
                <w:szCs w:val="20"/>
              </w:rPr>
              <w:t>[]</w:t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Lista de datos adicionales</w:t>
            </w:r>
          </w:p>
        </w:tc>
      </w:tr>
    </w:tbl>
    <w:p/>
    <w:p>
      <w:pPr>
        <w:pStyle w:val="4"/>
        <w:tabs>
          <w:tab w:val="left" w:pos="0"/>
          <w:tab w:val="clear" w:pos="450"/>
        </w:tabs>
        <w:ind w:left="540" w:hanging="540"/>
      </w:pPr>
      <w:bookmarkStart w:id="34" w:name="_DatoAdicional"/>
      <w:bookmarkEnd w:id="34"/>
      <w:bookmarkStart w:id="35" w:name="_Toc10599"/>
      <w:r>
        <w:t>DatoAdicional</w:t>
      </w:r>
      <w:bookmarkEnd w:id="35"/>
    </w:p>
    <w:tbl>
      <w:tblPr>
        <w:tblStyle w:val="59"/>
        <w:tblW w:w="9445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288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Elemento</w:t>
            </w:r>
          </w:p>
        </w:tc>
        <w:tc>
          <w:tcPr>
            <w:tcW w:w="2880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Tipo</w:t>
            </w:r>
          </w:p>
        </w:tc>
        <w:tc>
          <w:tcPr>
            <w:tcW w:w="3780" w:type="dxa"/>
            <w:shd w:val="clear" w:color="auto" w:fill="4F81BD" w:themeFill="accent1"/>
          </w:tcPr>
          <w:p>
            <w:pPr>
              <w:widowControl w:val="0"/>
              <w:spacing w:before="0" w:after="0" w:line="240" w:lineRule="auto"/>
              <w:rPr>
                <w:rFonts w:ascii="Calibri" w:hAnsi="Calibri"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codigo</w:t>
            </w:r>
          </w:p>
        </w:tc>
        <w:tc>
          <w:tcPr>
            <w:tcW w:w="2880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ind w:left="-10" w:firstLine="10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eastAsia="Calibri"/>
                <w:b w:val="0"/>
                <w:bCs w:val="0"/>
                <w:sz w:val="20"/>
                <w:szCs w:val="20"/>
              </w:rPr>
              <w:t>valor</w:t>
            </w:r>
          </w:p>
        </w:tc>
        <w:tc>
          <w:tcPr>
            <w:tcW w:w="2880" w:type="dxa"/>
          </w:tcPr>
          <w:p>
            <w:pPr>
              <w:widowControl w:val="0"/>
              <w:spacing w:after="0" w:line="240" w:lineRule="auto"/>
              <w:ind w:left="-10" w:firstLine="1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</w:t>
            </w:r>
          </w:p>
        </w:tc>
      </w:tr>
    </w:tbl>
    <w:p/>
    <w:p>
      <w:pPr>
        <w:pStyle w:val="2"/>
      </w:pPr>
      <w:bookmarkStart w:id="36" w:name="_Toc44312086"/>
      <w:bookmarkStart w:id="37" w:name="_Toc1717"/>
      <w:r>
        <w:t>Servicios Web</w:t>
      </w:r>
      <w:bookmarkEnd w:id="36"/>
      <w:bookmarkEnd w:id="37"/>
    </w:p>
    <w:p>
      <w:r>
        <w:t>N/A</w:t>
      </w:r>
    </w:p>
    <w:p>
      <w:pPr>
        <w:pStyle w:val="2"/>
        <w:rPr>
          <w:lang w:val="es-AR"/>
        </w:rPr>
      </w:pPr>
      <w:bookmarkStart w:id="38" w:name="_Toc44312090"/>
      <w:bookmarkStart w:id="39" w:name="_Toc30091"/>
      <w:r>
        <w:rPr>
          <w:lang w:val="es-AR"/>
        </w:rPr>
        <w:t>Anexos</w:t>
      </w:r>
      <w:bookmarkEnd w:id="38"/>
      <w:bookmarkEnd w:id="39"/>
    </w:p>
    <w:p>
      <w:pPr>
        <w:rPr>
          <w:lang w:val="es-AR"/>
        </w:rPr>
      </w:pPr>
      <w:r>
        <w:rPr>
          <w:lang w:val="es-AR"/>
        </w:rPr>
        <w:object>
          <v:shape id="_x0000_i1027" o:spt="75" type="#_x0000_t75" style="height:40.8pt;width:111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5">
            <o:LockedField>false</o:LockedField>
          </o:OLEObject>
        </w:object>
      </w:r>
      <w:r>
        <w:rPr>
          <w:lang w:val="es-AR"/>
        </w:rPr>
        <w:object>
          <v:shape id="_x0000_i1028" o:spt="75" type="#_x0000_t75" style="height:40.8pt;width:159.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7">
            <o:LockedField>false</o:LockedField>
          </o:OLEObject>
        </w:object>
      </w:r>
    </w:p>
    <w:p>
      <w:pPr>
        <w:pStyle w:val="2"/>
        <w:rPr>
          <w:lang w:val="es-AR"/>
        </w:rPr>
      </w:pPr>
      <w:bookmarkStart w:id="40" w:name="_Toc43975108"/>
      <w:bookmarkStart w:id="41" w:name="_Toc42872981"/>
      <w:bookmarkStart w:id="42" w:name="_Toc404776923"/>
      <w:bookmarkStart w:id="43" w:name="_Toc44312091"/>
      <w:bookmarkStart w:id="44" w:name="_Toc12667"/>
      <w:r>
        <w:rPr>
          <w:lang w:val="es-AR"/>
        </w:rPr>
        <w:t>Información del Documento</w:t>
      </w:r>
      <w:bookmarkEnd w:id="40"/>
      <w:bookmarkEnd w:id="41"/>
      <w:bookmarkEnd w:id="42"/>
      <w:bookmarkEnd w:id="43"/>
      <w:bookmarkEnd w:id="44"/>
    </w:p>
    <w:p>
      <w:pPr>
        <w:pStyle w:val="3"/>
        <w:numPr>
          <w:ilvl w:val="1"/>
          <w:numId w:val="1"/>
        </w:numPr>
        <w:tabs>
          <w:tab w:val="left" w:pos="0"/>
        </w:tabs>
        <w:ind w:left="540" w:hanging="540"/>
        <w:rPr>
          <w:sz w:val="28"/>
          <w:lang w:val="es-AR"/>
        </w:rPr>
      </w:pPr>
      <w:bookmarkStart w:id="45" w:name="_Toc43975109"/>
      <w:bookmarkStart w:id="46" w:name="_Toc44312092"/>
      <w:bookmarkStart w:id="47" w:name="_Toc42872982"/>
      <w:bookmarkStart w:id="48" w:name="_Toc20035"/>
      <w:r>
        <w:t>Historial de Cambios</w:t>
      </w:r>
      <w:bookmarkEnd w:id="45"/>
      <w:bookmarkEnd w:id="46"/>
      <w:bookmarkEnd w:id="47"/>
      <w:bookmarkEnd w:id="48"/>
    </w:p>
    <w:tbl>
      <w:tblPr>
        <w:tblStyle w:val="60"/>
        <w:tblW w:w="849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2867"/>
        <w:gridCol w:w="2845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48DD4" w:themeFill="text2" w:themeFillTint="99"/>
          </w:tcPr>
          <w:p>
            <w:pPr>
              <w:widowControl w:val="0"/>
              <w:spacing w:before="0" w:after="0" w:line="240" w:lineRule="auto"/>
              <w:rPr>
                <w:b/>
                <w:bCs/>
                <w:color w:val="FFFFFF" w:themeColor="background1"/>
                <w:sz w:val="24"/>
              </w:rPr>
            </w:pPr>
            <w:r>
              <w:rPr>
                <w:rFonts w:eastAsia="Calibri"/>
                <w:b/>
                <w:bCs/>
                <w:color w:val="FFFFFF"/>
                <w:sz w:val="24"/>
              </w:rPr>
              <w:t>Fecha</w:t>
            </w: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48DD4" w:themeFill="text2" w:themeFillTint="99"/>
          </w:tcPr>
          <w:p>
            <w:pPr>
              <w:widowControl w:val="0"/>
              <w:spacing w:before="0" w:after="0" w:line="240" w:lineRule="auto"/>
              <w:rPr>
                <w:b/>
                <w:bCs/>
                <w:color w:val="FFFFFF" w:themeColor="background1"/>
                <w:sz w:val="24"/>
              </w:rPr>
            </w:pPr>
            <w:r>
              <w:rPr>
                <w:rFonts w:eastAsia="Calibri"/>
                <w:b/>
                <w:bCs/>
                <w:color w:val="FFFFFF"/>
                <w:sz w:val="24"/>
              </w:rPr>
              <w:t>Descripción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48DD4" w:themeFill="text2" w:themeFillTint="99"/>
          </w:tcPr>
          <w:p>
            <w:pPr>
              <w:widowControl w:val="0"/>
              <w:spacing w:before="0" w:after="0" w:line="240" w:lineRule="auto"/>
              <w:rPr>
                <w:b/>
                <w:bCs/>
                <w:color w:val="FFFFFF" w:themeColor="background1"/>
                <w:sz w:val="24"/>
              </w:rPr>
            </w:pPr>
            <w:r>
              <w:rPr>
                <w:rFonts w:eastAsia="Calibri"/>
                <w:b/>
                <w:bCs/>
                <w:color w:val="FFFFFF"/>
                <w:sz w:val="24"/>
              </w:rPr>
              <w:t>Autor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48DD4" w:themeFill="text2" w:themeFillTint="99"/>
          </w:tcPr>
          <w:p>
            <w:pPr>
              <w:widowControl w:val="0"/>
              <w:spacing w:before="0" w:after="0" w:line="240" w:lineRule="auto"/>
              <w:rPr>
                <w:b/>
                <w:bCs/>
                <w:color w:val="FFFFFF" w:themeColor="background1"/>
                <w:sz w:val="24"/>
              </w:rPr>
            </w:pPr>
            <w:r>
              <w:rPr>
                <w:rFonts w:eastAsia="Calibri"/>
                <w:b/>
                <w:bCs/>
                <w:color w:val="FFFFFF"/>
                <w:sz w:val="24"/>
              </w:rPr>
              <w:t>Versión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widowControl w:val="0"/>
              <w:spacing w:after="0" w:line="240" w:lineRule="auto"/>
              <w:rPr>
                <w:b/>
                <w:bCs/>
                <w:sz w:val="24"/>
              </w:rPr>
            </w:pPr>
            <w:r>
              <w:rPr>
                <w:rFonts w:eastAsia="Calibri"/>
                <w:b/>
                <w:bCs/>
                <w:sz w:val="24"/>
              </w:rPr>
              <w:t>25/05/2022</w:t>
            </w:r>
          </w:p>
        </w:tc>
        <w:tc>
          <w:tcPr>
            <w:tcW w:w="2867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widowControl w:val="0"/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Creación del documento</w:t>
            </w:r>
          </w:p>
        </w:tc>
        <w:tc>
          <w:tcPr>
            <w:tcW w:w="2845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widowControl w:val="0"/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Gizlo – Fernando Andrade</w:t>
            </w:r>
          </w:p>
        </w:tc>
        <w:tc>
          <w:tcPr>
            <w:tcW w:w="1384" w:type="dxa"/>
            <w:tcBorders>
              <w:left w:val="nil"/>
              <w:insideV w:val="nil"/>
            </w:tcBorders>
            <w:shd w:val="clear" w:color="auto" w:fill="FFFFFF" w:themeFill="background1"/>
          </w:tcPr>
          <w:p>
            <w:pPr>
              <w:widowControl w:val="0"/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1.0</w:t>
            </w:r>
          </w:p>
        </w:tc>
      </w:tr>
    </w:tbl>
    <w:p>
      <w:pPr>
        <w:ind w:left="708" w:hanging="708"/>
        <w:rPr>
          <w:color w:val="4F81BD" w:themeColor="accent1"/>
        </w:rPr>
      </w:pPr>
    </w:p>
    <w:p>
      <w:pPr>
        <w:pStyle w:val="3"/>
        <w:numPr>
          <w:ilvl w:val="1"/>
          <w:numId w:val="1"/>
        </w:numPr>
        <w:tabs>
          <w:tab w:val="left" w:pos="0"/>
        </w:tabs>
        <w:ind w:left="540" w:hanging="540"/>
      </w:pPr>
      <w:bookmarkStart w:id="49" w:name="_Toc43975110"/>
      <w:bookmarkStart w:id="50" w:name="_Toc42872983"/>
      <w:bookmarkStart w:id="51" w:name="_Toc44312093"/>
      <w:bookmarkStart w:id="52" w:name="_Toc2123"/>
      <w:r>
        <w:t>Control de Verificaciones</w:t>
      </w:r>
      <w:bookmarkEnd w:id="49"/>
      <w:bookmarkEnd w:id="50"/>
      <w:bookmarkEnd w:id="51"/>
      <w:bookmarkEnd w:id="52"/>
    </w:p>
    <w:tbl>
      <w:tblPr>
        <w:tblStyle w:val="60"/>
        <w:tblW w:w="8541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2987"/>
        <w:gridCol w:w="1653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48DD4" w:themeFill="text2" w:themeFillTint="99"/>
          </w:tcPr>
          <w:p>
            <w:pPr>
              <w:widowControl w:val="0"/>
              <w:spacing w:before="0" w:after="0" w:line="240" w:lineRule="auto"/>
              <w:jc w:val="center"/>
              <w:rPr>
                <w:b/>
                <w:bCs/>
                <w:color w:val="FFFFFF" w:themeColor="background1"/>
                <w:sz w:val="24"/>
                <w:lang w:val="es-ES"/>
              </w:rPr>
            </w:pPr>
            <w:r>
              <w:rPr>
                <w:rFonts w:eastAsia="Calibri"/>
                <w:b/>
                <w:bCs/>
                <w:color w:val="FFFFFF"/>
                <w:sz w:val="24"/>
                <w:lang w:val="es-ES"/>
              </w:rPr>
              <w:t>Fecha</w:t>
            </w:r>
          </w:p>
        </w:tc>
        <w:tc>
          <w:tcPr>
            <w:tcW w:w="2987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48DD4" w:themeFill="text2" w:themeFillTint="99"/>
          </w:tcPr>
          <w:p>
            <w:pPr>
              <w:widowControl w:val="0"/>
              <w:spacing w:before="0" w:after="0" w:line="240" w:lineRule="auto"/>
              <w:jc w:val="center"/>
              <w:rPr>
                <w:b/>
                <w:bCs/>
                <w:color w:val="FFFFFF" w:themeColor="background1"/>
                <w:sz w:val="24"/>
                <w:lang w:val="es-ES"/>
              </w:rPr>
            </w:pPr>
            <w:r>
              <w:rPr>
                <w:rFonts w:eastAsia="Calibri"/>
                <w:b/>
                <w:bCs/>
                <w:color w:val="FFFFFF"/>
                <w:sz w:val="24"/>
                <w:lang w:val="es-ES"/>
              </w:rPr>
              <w:t>Descripción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48DD4" w:themeFill="text2" w:themeFillTint="99"/>
          </w:tcPr>
          <w:p>
            <w:pPr>
              <w:widowControl w:val="0"/>
              <w:spacing w:before="0" w:after="0" w:line="240" w:lineRule="auto"/>
              <w:jc w:val="both"/>
              <w:rPr>
                <w:b/>
                <w:bCs/>
                <w:color w:val="FFFFFF" w:themeColor="background1"/>
                <w:sz w:val="24"/>
                <w:lang w:val="es-ES"/>
              </w:rPr>
            </w:pPr>
            <w:r>
              <w:rPr>
                <w:rFonts w:eastAsia="Calibri"/>
                <w:b/>
                <w:bCs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548DD4" w:themeFill="text2" w:themeFillTint="99"/>
          </w:tcPr>
          <w:p>
            <w:pPr>
              <w:widowControl w:val="0"/>
              <w:spacing w:before="0" w:after="0" w:line="240" w:lineRule="auto"/>
              <w:jc w:val="both"/>
              <w:rPr>
                <w:b/>
                <w:bCs/>
                <w:color w:val="FFFFFF" w:themeColor="background1"/>
                <w:sz w:val="24"/>
                <w:lang w:val="es-ES"/>
              </w:rPr>
            </w:pPr>
            <w:r>
              <w:rPr>
                <w:rFonts w:eastAsia="Calibri"/>
                <w:b/>
                <w:bCs/>
                <w:color w:val="FFFFFF"/>
                <w:sz w:val="24"/>
                <w:lang w:val="es-ES"/>
              </w:rPr>
              <w:t>Revisado Por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7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2987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1653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widowControl w:val="0"/>
              <w:spacing w:after="0" w:line="240" w:lineRule="auto"/>
              <w:rPr>
                <w:sz w:val="20"/>
                <w:szCs w:val="20"/>
                <w:lang w:eastAsia="es-EC"/>
              </w:rPr>
            </w:pPr>
          </w:p>
        </w:tc>
        <w:tc>
          <w:tcPr>
            <w:tcW w:w="2503" w:type="dxa"/>
            <w:tcBorders>
              <w:left w:val="nil"/>
              <w:insideV w:val="nil"/>
            </w:tcBorders>
            <w:shd w:val="clear" w:color="auto" w:fill="FFFFFF" w:themeFill="background1"/>
          </w:tcPr>
          <w:p>
            <w:pPr>
              <w:widowControl w:val="0"/>
              <w:spacing w:after="0" w:line="240" w:lineRule="auto"/>
              <w:jc w:val="right"/>
              <w:rPr>
                <w:sz w:val="24"/>
                <w:lang w:val="es-ES"/>
              </w:rPr>
            </w:pPr>
          </w:p>
        </w:tc>
      </w:tr>
    </w:tbl>
    <w:p>
      <w:bookmarkStart w:id="53" w:name="_Hlk43972638"/>
      <w:bookmarkEnd w:id="53"/>
    </w:p>
    <w:sectPr>
      <w:headerReference r:id="rId5" w:type="default"/>
      <w:footerReference r:id="rId6" w:type="default"/>
      <w:pgSz w:w="11906" w:h="16838"/>
      <w:pgMar w:top="1417" w:right="1701" w:bottom="1417" w:left="1701" w:header="708" w:footer="708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lang w:val="es-ES" w:eastAsia="es-ES"/>
      </w:rPr>
      <w:drawing>
        <wp:inline distT="0" distB="0" distL="0" distR="0">
          <wp:extent cx="5380355" cy="436245"/>
          <wp:effectExtent l="0" t="0" r="0" b="0"/>
          <wp:docPr id="20" name="Imagen135" descr="bb footer 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135" descr="bb footer a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80355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jc w:val="right"/>
    </w:pPr>
    <w:r>
      <w:rPr>
        <w:lang w:val="es-ES" w:eastAsia="es-ES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column">
            <wp:posOffset>-508635</wp:posOffset>
          </wp:positionH>
          <wp:positionV relativeFrom="paragraph">
            <wp:posOffset>7620</wp:posOffset>
          </wp:positionV>
          <wp:extent cx="2057400" cy="381000"/>
          <wp:effectExtent l="0" t="0" r="0" b="0"/>
          <wp:wrapSquare wrapText="bothSides"/>
          <wp:docPr id="19" name="Imagen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3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74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Especificación de Servicio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A8F060"/>
    <w:multiLevelType w:val="multilevel"/>
    <w:tmpl w:val="E0A8F0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35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207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79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51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423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95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67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39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7110" w:hanging="360"/>
      </w:pPr>
      <w:rPr>
        <w:sz w:val="24"/>
        <w:szCs w:val="24"/>
      </w:rPr>
    </w:lvl>
  </w:abstractNum>
  <w:abstractNum w:abstractNumId="1">
    <w:nsid w:val="F78BE6C7"/>
    <w:multiLevelType w:val="multilevel"/>
    <w:tmpl w:val="F78BE6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35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207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79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51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423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95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67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39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7110" w:hanging="360"/>
      </w:pPr>
      <w:rPr>
        <w:sz w:val="24"/>
        <w:szCs w:val="24"/>
      </w:rPr>
    </w:lvl>
  </w:abstractNum>
  <w:abstractNum w:abstractNumId="2">
    <w:nsid w:val="FFFFFF89"/>
    <w:multiLevelType w:val="singleLevel"/>
    <w:tmpl w:val="FFFFFF89"/>
    <w:lvl w:ilvl="0" w:tentative="0">
      <w:start w:val="1"/>
      <w:numFmt w:val="bullet"/>
      <w:pStyle w:val="3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065A5299"/>
    <w:multiLevelType w:val="multilevel"/>
    <w:tmpl w:val="065A529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9462C7"/>
    <w:multiLevelType w:val="multilevel"/>
    <w:tmpl w:val="079462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5">
    <w:nsid w:val="68FF3B95"/>
    <w:multiLevelType w:val="multilevel"/>
    <w:tmpl w:val="68FF3B95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270"/>
        </w:tabs>
        <w:ind w:left="84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450"/>
        </w:tabs>
        <w:ind w:left="1170" w:hanging="720"/>
      </w:pPr>
      <w:rPr>
        <w:color w:val="4F81BD" w:themeColor="accent1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6">
    <w:nsid w:val="7E8873F4"/>
    <w:multiLevelType w:val="multilevel"/>
    <w:tmpl w:val="7E8873F4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625E8"/>
    <w:rsid w:val="00004099"/>
    <w:rsid w:val="000170E1"/>
    <w:rsid w:val="00032834"/>
    <w:rsid w:val="00052094"/>
    <w:rsid w:val="00097CA8"/>
    <w:rsid w:val="000A223C"/>
    <w:rsid w:val="000A3D49"/>
    <w:rsid w:val="000A6736"/>
    <w:rsid w:val="000A7808"/>
    <w:rsid w:val="000A7F71"/>
    <w:rsid w:val="000B2B25"/>
    <w:rsid w:val="000C0725"/>
    <w:rsid w:val="000D1A2F"/>
    <w:rsid w:val="000F2E55"/>
    <w:rsid w:val="000F407B"/>
    <w:rsid w:val="00135AFD"/>
    <w:rsid w:val="00187F3B"/>
    <w:rsid w:val="001D535D"/>
    <w:rsid w:val="001E0329"/>
    <w:rsid w:val="001E5BBA"/>
    <w:rsid w:val="001F2B28"/>
    <w:rsid w:val="00221368"/>
    <w:rsid w:val="002468CD"/>
    <w:rsid w:val="00253146"/>
    <w:rsid w:val="002756C9"/>
    <w:rsid w:val="0028438F"/>
    <w:rsid w:val="002C25DE"/>
    <w:rsid w:val="002D64D5"/>
    <w:rsid w:val="002D6691"/>
    <w:rsid w:val="002F6933"/>
    <w:rsid w:val="00310C65"/>
    <w:rsid w:val="00353B09"/>
    <w:rsid w:val="003947F9"/>
    <w:rsid w:val="003B7BE1"/>
    <w:rsid w:val="003D0C14"/>
    <w:rsid w:val="003D35BC"/>
    <w:rsid w:val="003E16BB"/>
    <w:rsid w:val="003F1EBA"/>
    <w:rsid w:val="003F6EFA"/>
    <w:rsid w:val="003F7DAE"/>
    <w:rsid w:val="0040735C"/>
    <w:rsid w:val="00434665"/>
    <w:rsid w:val="00445043"/>
    <w:rsid w:val="004671F7"/>
    <w:rsid w:val="004A20B2"/>
    <w:rsid w:val="004B7A92"/>
    <w:rsid w:val="004C1FC1"/>
    <w:rsid w:val="004C2646"/>
    <w:rsid w:val="004E4A10"/>
    <w:rsid w:val="00502377"/>
    <w:rsid w:val="005269B0"/>
    <w:rsid w:val="0052781B"/>
    <w:rsid w:val="00541AD3"/>
    <w:rsid w:val="00551200"/>
    <w:rsid w:val="005C1DF6"/>
    <w:rsid w:val="005D5570"/>
    <w:rsid w:val="005F0013"/>
    <w:rsid w:val="006067A2"/>
    <w:rsid w:val="006145A2"/>
    <w:rsid w:val="0062517E"/>
    <w:rsid w:val="0063399F"/>
    <w:rsid w:val="00641D24"/>
    <w:rsid w:val="00654B92"/>
    <w:rsid w:val="006605A3"/>
    <w:rsid w:val="00664108"/>
    <w:rsid w:val="00694D7B"/>
    <w:rsid w:val="00726D9A"/>
    <w:rsid w:val="007839CF"/>
    <w:rsid w:val="007907F9"/>
    <w:rsid w:val="00797BBF"/>
    <w:rsid w:val="007A6D77"/>
    <w:rsid w:val="007B4162"/>
    <w:rsid w:val="007F076E"/>
    <w:rsid w:val="0080379A"/>
    <w:rsid w:val="00881D58"/>
    <w:rsid w:val="00883CA7"/>
    <w:rsid w:val="00892F1D"/>
    <w:rsid w:val="008A4C51"/>
    <w:rsid w:val="008B152B"/>
    <w:rsid w:val="009104B2"/>
    <w:rsid w:val="00960333"/>
    <w:rsid w:val="009678E3"/>
    <w:rsid w:val="009A604D"/>
    <w:rsid w:val="009A6E0D"/>
    <w:rsid w:val="009B25B1"/>
    <w:rsid w:val="009B4186"/>
    <w:rsid w:val="009B7733"/>
    <w:rsid w:val="009D6EF2"/>
    <w:rsid w:val="009F75F3"/>
    <w:rsid w:val="00A07E7D"/>
    <w:rsid w:val="00A157B6"/>
    <w:rsid w:val="00A60668"/>
    <w:rsid w:val="00A60A48"/>
    <w:rsid w:val="00A874C2"/>
    <w:rsid w:val="00AC6B1F"/>
    <w:rsid w:val="00AF4871"/>
    <w:rsid w:val="00B60B65"/>
    <w:rsid w:val="00BD0BB1"/>
    <w:rsid w:val="00BD2830"/>
    <w:rsid w:val="00BF76F6"/>
    <w:rsid w:val="00C005AF"/>
    <w:rsid w:val="00C06F7E"/>
    <w:rsid w:val="00C17AD7"/>
    <w:rsid w:val="00C40509"/>
    <w:rsid w:val="00C5026B"/>
    <w:rsid w:val="00C50C0A"/>
    <w:rsid w:val="00C634AC"/>
    <w:rsid w:val="00C71274"/>
    <w:rsid w:val="00C76728"/>
    <w:rsid w:val="00C83BD0"/>
    <w:rsid w:val="00CC039A"/>
    <w:rsid w:val="00CE7315"/>
    <w:rsid w:val="00D11732"/>
    <w:rsid w:val="00D34049"/>
    <w:rsid w:val="00D45E01"/>
    <w:rsid w:val="00D51F97"/>
    <w:rsid w:val="00D554DC"/>
    <w:rsid w:val="00D74FE6"/>
    <w:rsid w:val="00DA680A"/>
    <w:rsid w:val="00DE194D"/>
    <w:rsid w:val="00E03B26"/>
    <w:rsid w:val="00E53A66"/>
    <w:rsid w:val="00E608C5"/>
    <w:rsid w:val="00EB09E0"/>
    <w:rsid w:val="00EC2A6F"/>
    <w:rsid w:val="00ED07F9"/>
    <w:rsid w:val="00F00280"/>
    <w:rsid w:val="00F047B3"/>
    <w:rsid w:val="00F445C5"/>
    <w:rsid w:val="00F459E2"/>
    <w:rsid w:val="00F625E8"/>
    <w:rsid w:val="00F62F4C"/>
    <w:rsid w:val="00F7599B"/>
    <w:rsid w:val="00F82CDF"/>
    <w:rsid w:val="00F84109"/>
    <w:rsid w:val="00FB6541"/>
    <w:rsid w:val="00FC2A53"/>
    <w:rsid w:val="00FE2600"/>
    <w:rsid w:val="090A74CF"/>
    <w:rsid w:val="11CB4541"/>
    <w:rsid w:val="1E44154F"/>
    <w:rsid w:val="27EB45E1"/>
    <w:rsid w:val="335118FB"/>
    <w:rsid w:val="36E4360B"/>
    <w:rsid w:val="616529AC"/>
    <w:rsid w:val="6EA2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C" w:eastAsia="en-US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40"/>
    <w:semiHidden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43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44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5">
    <w:name w:val="Hyperlink"/>
    <w:basedOn w:val="11"/>
    <w:unhideWhenUsed/>
    <w:uiPriority w:val="99"/>
    <w:rPr>
      <w:color w:val="0000FF" w:themeColor="hyperlink"/>
      <w:u w:val="single"/>
    </w:rPr>
  </w:style>
  <w:style w:type="character" w:styleId="16">
    <w:name w:val="FollowedHyperlink"/>
    <w:basedOn w:val="11"/>
    <w:semiHidden/>
    <w:unhideWhenUsed/>
    <w:uiPriority w:val="99"/>
    <w:rPr>
      <w:color w:val="800080" w:themeColor="followedHyperlink"/>
      <w:u w:val="single"/>
    </w:rPr>
  </w:style>
  <w:style w:type="paragraph" w:styleId="17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1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9">
    <w:name w:val="toc 1"/>
    <w:basedOn w:val="1"/>
    <w:next w:val="1"/>
    <w:unhideWhenUsed/>
    <w:qFormat/>
    <w:uiPriority w:val="39"/>
    <w:pPr>
      <w:spacing w:after="100"/>
    </w:pPr>
  </w:style>
  <w:style w:type="paragraph" w:styleId="20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1">
    <w:name w:val="annotation subject"/>
    <w:basedOn w:val="22"/>
    <w:next w:val="22"/>
    <w:link w:val="49"/>
    <w:semiHidden/>
    <w:unhideWhenUsed/>
    <w:qFormat/>
    <w:uiPriority w:val="99"/>
    <w:rPr>
      <w:b/>
      <w:bCs/>
    </w:rPr>
  </w:style>
  <w:style w:type="paragraph" w:styleId="22">
    <w:name w:val="annotation text"/>
    <w:basedOn w:val="1"/>
    <w:link w:val="4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3">
    <w:name w:val="Balloon Text"/>
    <w:basedOn w:val="1"/>
    <w:link w:val="3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4">
    <w:name w:val="index heading"/>
    <w:basedOn w:val="25"/>
    <w:next w:val="27"/>
    <w:qFormat/>
    <w:uiPriority w:val="0"/>
  </w:style>
  <w:style w:type="paragraph" w:styleId="25">
    <w:name w:val="Title"/>
    <w:basedOn w:val="1"/>
    <w:next w:val="2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26">
    <w:name w:val="Body Text"/>
    <w:basedOn w:val="1"/>
    <w:qFormat/>
    <w:uiPriority w:val="0"/>
    <w:pPr>
      <w:spacing w:after="140"/>
    </w:pPr>
  </w:style>
  <w:style w:type="paragraph" w:styleId="27">
    <w:name w:val="index 1"/>
    <w:basedOn w:val="1"/>
    <w:next w:val="1"/>
    <w:semiHidden/>
    <w:unhideWhenUsed/>
    <w:uiPriority w:val="99"/>
  </w:style>
  <w:style w:type="paragraph" w:styleId="28">
    <w:name w:val="header"/>
    <w:basedOn w:val="1"/>
    <w:link w:val="4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29">
    <w:name w:val="List"/>
    <w:basedOn w:val="26"/>
    <w:qFormat/>
    <w:uiPriority w:val="0"/>
    <w:rPr>
      <w:rFonts w:cs="Arial"/>
    </w:rPr>
  </w:style>
  <w:style w:type="paragraph" w:styleId="30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31">
    <w:name w:val="footer"/>
    <w:basedOn w:val="1"/>
    <w:link w:val="4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32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3">
    <w:name w:val="Sin espaciado Car"/>
    <w:basedOn w:val="11"/>
    <w:link w:val="34"/>
    <w:qFormat/>
    <w:uiPriority w:val="1"/>
    <w:rPr>
      <w:rFonts w:eastAsiaTheme="minorEastAsia"/>
    </w:rPr>
  </w:style>
  <w:style w:type="paragraph" w:styleId="34">
    <w:name w:val="No Spacing"/>
    <w:link w:val="33"/>
    <w:qFormat/>
    <w:uiPriority w:val="1"/>
    <w:pPr>
      <w:suppressAutoHyphens/>
    </w:pPr>
    <w:rPr>
      <w:rFonts w:ascii="Calibri" w:hAnsi="Calibri" w:eastAsiaTheme="minorEastAsia" w:cstheme="minorBidi"/>
      <w:sz w:val="22"/>
      <w:szCs w:val="22"/>
      <w:lang w:val="es-ES" w:eastAsia="en-US" w:bidi="ar-SA"/>
    </w:rPr>
  </w:style>
  <w:style w:type="character" w:customStyle="1" w:styleId="35">
    <w:name w:val="Texto de globo Car"/>
    <w:basedOn w:val="11"/>
    <w:link w:val="23"/>
    <w:semiHidden/>
    <w:qFormat/>
    <w:uiPriority w:val="99"/>
    <w:rPr>
      <w:rFonts w:ascii="Tahoma" w:hAnsi="Tahoma" w:cs="Tahoma"/>
      <w:sz w:val="16"/>
      <w:szCs w:val="16"/>
      <w:lang w:val="es-EC"/>
    </w:rPr>
  </w:style>
  <w:style w:type="character" w:customStyle="1" w:styleId="36">
    <w:name w:val="Título 1 C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val="es-EC"/>
    </w:rPr>
  </w:style>
  <w:style w:type="character" w:customStyle="1" w:styleId="37">
    <w:name w:val="Título 2 C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s-EC"/>
    </w:rPr>
  </w:style>
  <w:style w:type="character" w:customStyle="1" w:styleId="38">
    <w:name w:val="Título 3 C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lang w:val="es-EC"/>
    </w:rPr>
  </w:style>
  <w:style w:type="character" w:customStyle="1" w:styleId="39">
    <w:name w:val="Título 4 C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lang w:val="es-EC"/>
    </w:rPr>
  </w:style>
  <w:style w:type="character" w:customStyle="1" w:styleId="40">
    <w:name w:val="Título 5 C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  <w:lang w:val="es-EC"/>
    </w:rPr>
  </w:style>
  <w:style w:type="character" w:customStyle="1" w:styleId="41">
    <w:name w:val="Título 6 C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  <w:lang w:val="es-EC"/>
    </w:rPr>
  </w:style>
  <w:style w:type="character" w:customStyle="1" w:styleId="42">
    <w:name w:val="Título 7 C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lang w:val="es-EC"/>
    </w:rPr>
  </w:style>
  <w:style w:type="character" w:customStyle="1" w:styleId="43">
    <w:name w:val="Título 8 C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  <w:lang w:val="es-EC"/>
    </w:rPr>
  </w:style>
  <w:style w:type="character" w:customStyle="1" w:styleId="44">
    <w:name w:val="Título 9 C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  <w:lang w:val="es-EC"/>
    </w:rPr>
  </w:style>
  <w:style w:type="character" w:customStyle="1" w:styleId="45">
    <w:name w:val="Enlace de Internet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46">
    <w:name w:val="Encabezado Car"/>
    <w:basedOn w:val="11"/>
    <w:link w:val="28"/>
    <w:qFormat/>
    <w:uiPriority w:val="99"/>
    <w:rPr>
      <w:lang w:val="es-EC"/>
    </w:rPr>
  </w:style>
  <w:style w:type="character" w:customStyle="1" w:styleId="47">
    <w:name w:val="Pie de página Car"/>
    <w:basedOn w:val="11"/>
    <w:link w:val="31"/>
    <w:qFormat/>
    <w:uiPriority w:val="99"/>
    <w:rPr>
      <w:lang w:val="es-EC"/>
    </w:rPr>
  </w:style>
  <w:style w:type="character" w:customStyle="1" w:styleId="48">
    <w:name w:val="Texto comentario Car"/>
    <w:basedOn w:val="11"/>
    <w:link w:val="22"/>
    <w:semiHidden/>
    <w:qFormat/>
    <w:uiPriority w:val="99"/>
    <w:rPr>
      <w:sz w:val="20"/>
      <w:szCs w:val="20"/>
      <w:lang w:val="es-EC"/>
    </w:rPr>
  </w:style>
  <w:style w:type="character" w:customStyle="1" w:styleId="49">
    <w:name w:val="Asunto del comentario Car"/>
    <w:basedOn w:val="48"/>
    <w:link w:val="21"/>
    <w:semiHidden/>
    <w:qFormat/>
    <w:uiPriority w:val="99"/>
    <w:rPr>
      <w:b/>
      <w:bCs/>
      <w:sz w:val="20"/>
      <w:szCs w:val="20"/>
      <w:lang w:val="es-EC"/>
    </w:rPr>
  </w:style>
  <w:style w:type="character" w:customStyle="1" w:styleId="50">
    <w:name w:val="Mención sin resolver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1">
    <w:name w:val="Enlace del índice"/>
    <w:qFormat/>
    <w:uiPriority w:val="0"/>
  </w:style>
  <w:style w:type="character" w:customStyle="1" w:styleId="52">
    <w:name w:val="Viñetas"/>
    <w:qFormat/>
    <w:uiPriority w:val="0"/>
    <w:rPr>
      <w:rFonts w:ascii="OpenSymbol" w:hAnsi="OpenSymbol" w:eastAsia="OpenSymbol" w:cs="OpenSymbol"/>
    </w:rPr>
  </w:style>
  <w:style w:type="paragraph" w:customStyle="1" w:styleId="53">
    <w:name w:val="Índice"/>
    <w:basedOn w:val="1"/>
    <w:qFormat/>
    <w:uiPriority w:val="0"/>
    <w:pPr>
      <w:suppressLineNumbers/>
    </w:pPr>
    <w:rPr>
      <w:rFonts w:cs="Arial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paragraph" w:customStyle="1" w:styleId="55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  <w:rPr>
      <w:lang w:val="es-ES"/>
    </w:rPr>
  </w:style>
  <w:style w:type="paragraph" w:customStyle="1" w:styleId="56">
    <w:name w:val="Cabecera y pie"/>
    <w:basedOn w:val="1"/>
    <w:qFormat/>
    <w:uiPriority w:val="0"/>
  </w:style>
  <w:style w:type="paragraph" w:customStyle="1" w:styleId="57">
    <w:name w:val="Contenido de la tabla"/>
    <w:basedOn w:val="1"/>
    <w:qFormat/>
    <w:uiPriority w:val="0"/>
    <w:pPr>
      <w:widowControl w:val="0"/>
      <w:suppressLineNumbers/>
    </w:pPr>
  </w:style>
  <w:style w:type="paragraph" w:customStyle="1" w:styleId="58">
    <w:name w:val="Título de la tabla"/>
    <w:basedOn w:val="57"/>
    <w:qFormat/>
    <w:uiPriority w:val="0"/>
    <w:pPr>
      <w:jc w:val="center"/>
    </w:pPr>
    <w:rPr>
      <w:b/>
      <w:bCs/>
    </w:rPr>
  </w:style>
  <w:style w:type="table" w:customStyle="1" w:styleId="59">
    <w:name w:val="Lista clara - Énfasis 11"/>
    <w:basedOn w:val="1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0">
    <w:name w:val="Sombreado medio 1 - Énfasis 11"/>
    <w:basedOn w:val="1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character" w:customStyle="1" w:styleId="61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62">
    <w:name w:val="alt"/>
    <w:basedOn w:val="1"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63">
    <w:name w:val="string"/>
    <w:basedOn w:val="11"/>
    <w:uiPriority w:val="0"/>
  </w:style>
  <w:style w:type="character" w:customStyle="1" w:styleId="64">
    <w:name w:val="keyword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5.xml"/><Relationship Id="rId23" Type="http://schemas.openxmlformats.org/officeDocument/2006/relationships/customXml" Target="../customXml/item4.xml"/><Relationship Id="rId22" Type="http://schemas.openxmlformats.org/officeDocument/2006/relationships/customXml" Target="../customXml/item3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emf"/><Relationship Id="rId17" Type="http://schemas.openxmlformats.org/officeDocument/2006/relationships/oleObject" Target="embeddings/oleObject4.bin"/><Relationship Id="rId16" Type="http://schemas.openxmlformats.org/officeDocument/2006/relationships/image" Target="media/image8.emf"/><Relationship Id="rId15" Type="http://schemas.openxmlformats.org/officeDocument/2006/relationships/oleObject" Target="embeddings/oleObject3.bin"/><Relationship Id="rId14" Type="http://schemas.openxmlformats.org/officeDocument/2006/relationships/image" Target="media/image7.emf"/><Relationship Id="rId13" Type="http://schemas.openxmlformats.org/officeDocument/2006/relationships/oleObject" Target="embeddings/oleObject2.bin"/><Relationship Id="rId12" Type="http://schemas.openxmlformats.org/officeDocument/2006/relationships/image" Target="media/image6.e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35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ci_x00f3_n xmlns="86ac2b9b-a700-40d3-a8c7-0bfac6b09e8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E083D504C4FF4BA756351742A83C5D" ma:contentTypeVersion="" ma:contentTypeDescription="Crear nuevo documento." ma:contentTypeScope="" ma:versionID="555400fb8570a162d966bf2a3fa78407">
  <xsd:schema xmlns:xsd="http://www.w3.org/2001/XMLSchema" xmlns:xs="http://www.w3.org/2001/XMLSchema" xmlns:p="http://schemas.microsoft.com/office/2006/metadata/properties" xmlns:ns2="86AC2B9B-A700-40D3-A8C7-0BFAC6B09E87" xmlns:ns3="86ac2b9b-a700-40d3-a8c7-0bfac6b09e87" xmlns:ns4="aeb5ba86-f505-4bf3-8dde-04d71750d5b1" targetNamespace="http://schemas.microsoft.com/office/2006/metadata/properties" ma:root="true" ma:fieldsID="5ec3dbd820ef3140515566bb3b891640" ns2:_="" ns3:_="" ns4:_="">
    <xsd:import namespace="86AC2B9B-A700-40D3-A8C7-0BFAC6B09E87"/>
    <xsd:import namespace="86ac2b9b-a700-40d3-a8c7-0bfac6b09e87"/>
    <xsd:import namespace="aeb5ba86-f505-4bf3-8dde-04d71750d5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Descripci_x00f3_n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C2B9B-A700-40D3-A8C7-0BFAC6B09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c2b9b-a700-40d3-a8c7-0bfac6b09e87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Descripci_x00f3_n" ma:index="15" nillable="true" ma:displayName="Descripción" ma:description="Contenido del directorio" ma:internalName="Descripci_x00f3_n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5ba86-f505-4bf3-8dde-04d71750d5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E69D61-F9D8-41B5-8021-4224A89A4823}">
  <ds:schemaRefs/>
</ds:datastoreItem>
</file>

<file path=customXml/itemProps3.xml><?xml version="1.0" encoding="utf-8"?>
<ds:datastoreItem xmlns:ds="http://schemas.openxmlformats.org/officeDocument/2006/customXml" ds:itemID="{AA88077A-9707-428D-89F1-B8C7AE58EB3B}">
  <ds:schemaRefs/>
</ds:datastoreItem>
</file>

<file path=customXml/itemProps4.xml><?xml version="1.0" encoding="utf-8"?>
<ds:datastoreItem xmlns:ds="http://schemas.openxmlformats.org/officeDocument/2006/customXml" ds:itemID="{A5D7367E-1F13-4B85-9531-7C3367839082}">
  <ds:schemaRefs/>
</ds:datastoreItem>
</file>

<file path=customXml/itemProps5.xml><?xml version="1.0" encoding="utf-8"?>
<ds:datastoreItem xmlns:ds="http://schemas.openxmlformats.org/officeDocument/2006/customXml" ds:itemID="{3B65B42E-2684-4497-B175-2C0D24BA56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1751</Words>
  <Characters>9983</Characters>
  <Lines>83</Lines>
  <Paragraphs>23</Paragraphs>
  <TotalTime>0</TotalTime>
  <ScaleCrop>false</ScaleCrop>
  <LinksUpToDate>false</LinksUpToDate>
  <CharactersWithSpaces>11711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2020-02-21T16:55:00Z</dcterms:created>
  <dc:creator>adelacus</dc:creator>
  <cp:lastModifiedBy>Gizlo037</cp:lastModifiedBy>
  <dcterms:modified xsi:type="dcterms:W3CDTF">2022-06-30T17:19:57Z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0x01010069E083D504C4FF4BA756351742A83C5D</vt:lpwstr>
  </property>
  <property fmtid="{D5CDD505-2E9C-101B-9397-08002B2CF9AE}" pid="3" name="KSOProductBuildVer">
    <vt:lpwstr>3082-11.2.0.11156</vt:lpwstr>
  </property>
  <property fmtid="{D5CDD505-2E9C-101B-9397-08002B2CF9AE}" pid="4" name="ICV">
    <vt:lpwstr>2BE2889C6FFF48EE8160917414849B72</vt:lpwstr>
  </property>
</Properties>
</file>