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41A6" w14:textId="3AFCEDDB" w:rsidR="00E17089" w:rsidRPr="00E17089" w:rsidRDefault="00E17089" w:rsidP="00E17089">
      <w:pPr>
        <w:rPr>
          <w:b/>
          <w:bCs/>
          <w:u w:val="single"/>
        </w:rPr>
      </w:pPr>
    </w:p>
    <w:p w14:paraId="31C0A479" w14:textId="77777777" w:rsidR="00E17089" w:rsidRDefault="00E17089" w:rsidP="00E17089">
      <w:pPr>
        <w:jc w:val="center"/>
        <w:rPr>
          <w:rFonts w:ascii="Abadi Extra Light" w:hAnsi="Abadi Extra Light"/>
          <w:sz w:val="24"/>
          <w:szCs w:val="24"/>
          <w:u w:val="single"/>
        </w:rPr>
      </w:pPr>
    </w:p>
    <w:p w14:paraId="31AD71AF" w14:textId="77777777" w:rsidR="00E17089" w:rsidRDefault="00E17089" w:rsidP="00E17089">
      <w:pPr>
        <w:jc w:val="center"/>
        <w:rPr>
          <w:rFonts w:ascii="Abadi Extra Light" w:hAnsi="Abadi Extra Light"/>
          <w:sz w:val="24"/>
          <w:szCs w:val="24"/>
          <w:u w:val="single"/>
        </w:rPr>
      </w:pPr>
    </w:p>
    <w:p w14:paraId="1DE44069" w14:textId="77777777" w:rsidR="00E17089" w:rsidRDefault="00E17089" w:rsidP="00E17089">
      <w:pPr>
        <w:jc w:val="center"/>
        <w:rPr>
          <w:rFonts w:ascii="Abadi Extra Light" w:hAnsi="Abadi Extra Light"/>
          <w:sz w:val="24"/>
          <w:szCs w:val="24"/>
          <w:u w:val="single"/>
        </w:rPr>
      </w:pPr>
    </w:p>
    <w:p w14:paraId="6C968852" w14:textId="77777777" w:rsidR="00E17089" w:rsidRDefault="00E17089" w:rsidP="00E17089">
      <w:pPr>
        <w:jc w:val="center"/>
        <w:rPr>
          <w:rFonts w:ascii="Abadi Extra Light" w:hAnsi="Abadi Extra Light"/>
          <w:sz w:val="24"/>
          <w:szCs w:val="24"/>
          <w:u w:val="single"/>
        </w:rPr>
      </w:pPr>
    </w:p>
    <w:p w14:paraId="10F96D36" w14:textId="77777777" w:rsidR="00E17089" w:rsidRDefault="00E17089" w:rsidP="00E17089">
      <w:pPr>
        <w:jc w:val="center"/>
        <w:rPr>
          <w:rFonts w:ascii="Abadi Extra Light" w:hAnsi="Abadi Extra Light"/>
          <w:sz w:val="24"/>
          <w:szCs w:val="24"/>
          <w:u w:val="single"/>
        </w:rPr>
      </w:pPr>
    </w:p>
    <w:p w14:paraId="57E3F24A" w14:textId="77777777" w:rsidR="00E17089" w:rsidRDefault="00E17089" w:rsidP="00E17089">
      <w:pPr>
        <w:jc w:val="center"/>
        <w:rPr>
          <w:rFonts w:ascii="Abadi Extra Light" w:hAnsi="Abadi Extra Light"/>
          <w:sz w:val="24"/>
          <w:szCs w:val="24"/>
          <w:u w:val="single"/>
        </w:rPr>
      </w:pPr>
    </w:p>
    <w:p w14:paraId="5C2BC536" w14:textId="77777777" w:rsidR="00E17089" w:rsidRDefault="00E17089" w:rsidP="00E17089">
      <w:pPr>
        <w:jc w:val="center"/>
        <w:rPr>
          <w:rFonts w:ascii="Abadi Extra Light" w:hAnsi="Abadi Extra Light"/>
          <w:sz w:val="24"/>
          <w:szCs w:val="24"/>
          <w:u w:val="single"/>
        </w:rPr>
      </w:pPr>
    </w:p>
    <w:p w14:paraId="39345E52" w14:textId="77777777" w:rsidR="00E17089" w:rsidRDefault="00E17089" w:rsidP="00E17089">
      <w:pPr>
        <w:jc w:val="center"/>
        <w:rPr>
          <w:rFonts w:ascii="Abadi Extra Light" w:hAnsi="Abadi Extra Light"/>
          <w:sz w:val="24"/>
          <w:szCs w:val="24"/>
          <w:u w:val="single"/>
        </w:rPr>
      </w:pPr>
    </w:p>
    <w:p w14:paraId="63082227" w14:textId="77777777" w:rsidR="00E17089" w:rsidRDefault="00E17089" w:rsidP="00E17089">
      <w:pPr>
        <w:jc w:val="center"/>
        <w:rPr>
          <w:rFonts w:ascii="Abadi Extra Light" w:hAnsi="Abadi Extra Light"/>
          <w:sz w:val="24"/>
          <w:szCs w:val="24"/>
          <w:u w:val="single"/>
        </w:rPr>
      </w:pPr>
    </w:p>
    <w:p w14:paraId="520C4E43" w14:textId="4A131094" w:rsidR="002648DA" w:rsidRPr="00E17089" w:rsidRDefault="00E17089" w:rsidP="00E17089">
      <w:pPr>
        <w:jc w:val="center"/>
        <w:rPr>
          <w:rFonts w:ascii="Abadi Extra Light" w:hAnsi="Abadi Extra Light"/>
          <w:sz w:val="24"/>
          <w:szCs w:val="24"/>
          <w:u w:val="single"/>
        </w:rPr>
      </w:pPr>
      <w:r w:rsidRPr="00E17089">
        <w:rPr>
          <w:rFonts w:ascii="Abadi Extra Light" w:hAnsi="Abadi Extra Light"/>
          <w:sz w:val="24"/>
          <w:szCs w:val="24"/>
          <w:u w:val="single"/>
        </w:rPr>
        <w:t xml:space="preserve">Meta Verse Online Purchasing Anomaly Detection </w:t>
      </w:r>
    </w:p>
    <w:p w14:paraId="21254A49" w14:textId="3A7E6C5A" w:rsidR="00E17089" w:rsidRPr="00E17089" w:rsidRDefault="00E17089" w:rsidP="00E17089">
      <w:pPr>
        <w:jc w:val="center"/>
        <w:rPr>
          <w:rFonts w:ascii="Abadi Extra Light" w:hAnsi="Abadi Extra Light"/>
          <w:sz w:val="24"/>
          <w:szCs w:val="24"/>
          <w:u w:val="single"/>
        </w:rPr>
      </w:pPr>
      <w:r w:rsidRPr="00E17089">
        <w:rPr>
          <w:rFonts w:ascii="Abadi Extra Light" w:hAnsi="Abadi Extra Light"/>
          <w:sz w:val="24"/>
          <w:szCs w:val="24"/>
          <w:u w:val="single"/>
        </w:rPr>
        <w:t xml:space="preserve">Chris Whitmire’s Data 350 </w:t>
      </w:r>
    </w:p>
    <w:p w14:paraId="2F988FEE" w14:textId="0521C41B" w:rsidR="00E17089" w:rsidRPr="00E17089" w:rsidRDefault="00E17089" w:rsidP="00E17089">
      <w:pPr>
        <w:jc w:val="center"/>
        <w:rPr>
          <w:rFonts w:ascii="Abadi Extra Light" w:hAnsi="Abadi Extra Light"/>
          <w:sz w:val="24"/>
          <w:szCs w:val="24"/>
          <w:u w:val="single"/>
        </w:rPr>
      </w:pPr>
      <w:r w:rsidRPr="00E17089">
        <w:rPr>
          <w:rFonts w:ascii="Abadi Extra Light" w:hAnsi="Abadi Extra Light"/>
          <w:sz w:val="24"/>
          <w:szCs w:val="24"/>
          <w:u w:val="single"/>
        </w:rPr>
        <w:t xml:space="preserve">Presented by: Michael (Caleb) Dolan </w:t>
      </w:r>
    </w:p>
    <w:p w14:paraId="1EE33C01" w14:textId="7C18F51D" w:rsidR="00E17089" w:rsidRPr="00E17089" w:rsidRDefault="00E17089" w:rsidP="00E17089">
      <w:pPr>
        <w:jc w:val="center"/>
        <w:rPr>
          <w:rFonts w:ascii="Abadi Extra Light" w:hAnsi="Abadi Extra Light"/>
          <w:sz w:val="24"/>
          <w:szCs w:val="24"/>
          <w:u w:val="single"/>
        </w:rPr>
      </w:pPr>
      <w:r w:rsidRPr="00E17089">
        <w:rPr>
          <w:rFonts w:ascii="Abadi Extra Light" w:hAnsi="Abadi Extra Light"/>
          <w:sz w:val="24"/>
          <w:szCs w:val="24"/>
          <w:u w:val="single"/>
        </w:rPr>
        <w:t>4/24/2024</w:t>
      </w:r>
    </w:p>
    <w:p w14:paraId="1DFDED40" w14:textId="77777777" w:rsidR="00E17089" w:rsidRPr="00E17089" w:rsidRDefault="00E17089" w:rsidP="00E17089">
      <w:pPr>
        <w:jc w:val="center"/>
      </w:pPr>
    </w:p>
    <w:p w14:paraId="5E98A709" w14:textId="77777777" w:rsidR="00E17089" w:rsidRDefault="00E17089" w:rsidP="00E17089">
      <w:pPr>
        <w:jc w:val="both"/>
      </w:pPr>
    </w:p>
    <w:p w14:paraId="70C32401" w14:textId="77777777" w:rsidR="00E17089" w:rsidRDefault="00E17089" w:rsidP="00E17089">
      <w:pPr>
        <w:jc w:val="both"/>
      </w:pPr>
    </w:p>
    <w:p w14:paraId="59897C26" w14:textId="77777777" w:rsidR="00E17089" w:rsidRDefault="00E17089" w:rsidP="00E17089">
      <w:pPr>
        <w:jc w:val="both"/>
      </w:pPr>
    </w:p>
    <w:p w14:paraId="03F0FBE2" w14:textId="77777777" w:rsidR="00E17089" w:rsidRDefault="00E17089" w:rsidP="00E17089">
      <w:pPr>
        <w:jc w:val="both"/>
      </w:pPr>
    </w:p>
    <w:p w14:paraId="2B821AA7" w14:textId="77777777" w:rsidR="00E17089" w:rsidRDefault="00E17089" w:rsidP="00E17089">
      <w:pPr>
        <w:jc w:val="both"/>
      </w:pPr>
    </w:p>
    <w:p w14:paraId="338F35FF" w14:textId="77777777" w:rsidR="00E17089" w:rsidRDefault="00E17089" w:rsidP="00E17089">
      <w:pPr>
        <w:jc w:val="both"/>
      </w:pPr>
    </w:p>
    <w:p w14:paraId="4D39998F" w14:textId="77777777" w:rsidR="00E17089" w:rsidRDefault="00E17089" w:rsidP="00E17089">
      <w:pPr>
        <w:jc w:val="both"/>
      </w:pPr>
    </w:p>
    <w:p w14:paraId="5C48A3B3" w14:textId="77777777" w:rsidR="00E17089" w:rsidRDefault="00E17089" w:rsidP="00E17089">
      <w:pPr>
        <w:jc w:val="both"/>
      </w:pPr>
    </w:p>
    <w:p w14:paraId="1183CA89" w14:textId="77777777" w:rsidR="00E17089" w:rsidRDefault="00E17089" w:rsidP="00E17089">
      <w:pPr>
        <w:jc w:val="both"/>
      </w:pPr>
    </w:p>
    <w:p w14:paraId="280D657B" w14:textId="77777777" w:rsidR="00E17089" w:rsidRDefault="00E17089" w:rsidP="00E17089">
      <w:pPr>
        <w:jc w:val="both"/>
      </w:pPr>
    </w:p>
    <w:p w14:paraId="4AEA3F5C" w14:textId="77777777" w:rsidR="00E17089" w:rsidRDefault="00E17089" w:rsidP="00E17089">
      <w:pPr>
        <w:jc w:val="both"/>
      </w:pPr>
    </w:p>
    <w:p w14:paraId="2D3914EF" w14:textId="77777777" w:rsidR="00E17089" w:rsidRDefault="00E17089" w:rsidP="00E17089">
      <w:pPr>
        <w:jc w:val="both"/>
      </w:pPr>
    </w:p>
    <w:p w14:paraId="43A543F6" w14:textId="77777777" w:rsidR="00E17089" w:rsidRDefault="00E17089" w:rsidP="00E17089">
      <w:pPr>
        <w:jc w:val="both"/>
      </w:pPr>
    </w:p>
    <w:p w14:paraId="77A125C8" w14:textId="71BDE0FF" w:rsidR="00E17089" w:rsidRPr="00E17089" w:rsidRDefault="00E17089" w:rsidP="00E17089">
      <w:pPr>
        <w:jc w:val="center"/>
        <w:rPr>
          <w:rFonts w:ascii="Times New Roman" w:hAnsi="Times New Roman" w:cs="Times New Roman"/>
          <w:b/>
          <w:bCs/>
          <w:sz w:val="24"/>
          <w:szCs w:val="24"/>
          <w:u w:val="single"/>
        </w:rPr>
      </w:pPr>
      <w:r w:rsidRPr="00E17089">
        <w:rPr>
          <w:rFonts w:ascii="Times New Roman" w:hAnsi="Times New Roman" w:cs="Times New Roman"/>
          <w:b/>
          <w:bCs/>
          <w:sz w:val="24"/>
          <w:szCs w:val="24"/>
          <w:u w:val="single"/>
        </w:rPr>
        <w:lastRenderedPageBreak/>
        <w:t>Abstract</w:t>
      </w:r>
    </w:p>
    <w:p w14:paraId="5AE6F4E0" w14:textId="329C9EE6" w:rsidR="00E17089" w:rsidRDefault="00E17089" w:rsidP="005347AF">
      <w:pPr>
        <w:spacing w:line="360" w:lineRule="auto"/>
        <w:jc w:val="both"/>
        <w:rPr>
          <w:rFonts w:ascii="Times New Roman" w:hAnsi="Times New Roman" w:cs="Times New Roman"/>
        </w:rPr>
      </w:pPr>
      <w:r>
        <w:rPr>
          <w:rFonts w:ascii="Times New Roman" w:hAnsi="Times New Roman" w:cs="Times New Roman"/>
        </w:rPr>
        <w:tab/>
        <w:t xml:space="preserve">For this project I decided to pick a project that aligned with my interests as a finance major and as a data analytics minor. The goal of this process is to detect anomalies within monetary transactions within the metaverse. The dataset I selected for this goal contains </w:t>
      </w:r>
      <w:r w:rsidR="005347AF">
        <w:rPr>
          <w:rFonts w:ascii="Times New Roman" w:hAnsi="Times New Roman" w:cs="Times New Roman"/>
        </w:rPr>
        <w:t>78,600</w:t>
      </w:r>
      <w:r>
        <w:rPr>
          <w:rFonts w:ascii="Times New Roman" w:hAnsi="Times New Roman" w:cs="Times New Roman"/>
        </w:rPr>
        <w:t xml:space="preserve"> rows of transactions within the year 2022. The features within this dataset are described in full below (fig. 1).</w:t>
      </w:r>
      <w:r w:rsidR="005347AF">
        <w:rPr>
          <w:rFonts w:ascii="Times New Roman" w:hAnsi="Times New Roman" w:cs="Times New Roman"/>
        </w:rPr>
        <w:t xml:space="preserve"> In this case, anomaly will be the target variable.</w:t>
      </w:r>
      <w:r>
        <w:rPr>
          <w:rFonts w:ascii="Times New Roman" w:hAnsi="Times New Roman" w:cs="Times New Roman"/>
        </w:rPr>
        <w:t xml:space="preserve"> </w:t>
      </w:r>
      <w:r w:rsidR="005347AF">
        <w:rPr>
          <w:rFonts w:ascii="Times New Roman" w:hAnsi="Times New Roman" w:cs="Times New Roman"/>
        </w:rPr>
        <w:t xml:space="preserve">The reason this topic is of interest is because I feel like risk management will be massively important as AI and virtual reality develop into common everyday use. Big tech companies such as Meta have always been a career choice that I hope to have an option one day. So, to gain experience and to work with some unfamiliar data from a company that I may hopefully work for one day I chose this topic accordingly. </w:t>
      </w:r>
    </w:p>
    <w:p w14:paraId="3FA2FE5E" w14:textId="3ECA610D" w:rsidR="005347AF" w:rsidRDefault="005347AF" w:rsidP="005347AF">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74FA1459" wp14:editId="17DAD254">
            <wp:extent cx="5943600" cy="3761740"/>
            <wp:effectExtent l="0" t="0" r="0" b="0"/>
            <wp:docPr id="1351568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842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14:paraId="1A7C7786" w14:textId="0B50774F" w:rsidR="005347AF" w:rsidRPr="00514912" w:rsidRDefault="005347AF" w:rsidP="005347AF">
      <w:pPr>
        <w:spacing w:line="240" w:lineRule="auto"/>
        <w:jc w:val="both"/>
        <w:rPr>
          <w:sz w:val="20"/>
          <w:szCs w:val="20"/>
        </w:rPr>
      </w:pPr>
      <w:r w:rsidRPr="00514912">
        <w:rPr>
          <w:rFonts w:ascii="ADLaM Display" w:hAnsi="ADLaM Display" w:cs="ADLaM Display"/>
          <w:b/>
          <w:bCs/>
          <w:sz w:val="20"/>
          <w:szCs w:val="20"/>
        </w:rPr>
        <w:t>Fig. 1  (</w:t>
      </w:r>
      <w:hyperlink r:id="rId8" w:history="1">
        <w:r w:rsidRPr="00514912">
          <w:rPr>
            <w:rStyle w:val="Hyperlink"/>
            <w:sz w:val="20"/>
            <w:szCs w:val="20"/>
          </w:rPr>
          <w:t>Metaverse Financial Transactions Dataset (kaggle.com)</w:t>
        </w:r>
      </w:hyperlink>
      <w:r w:rsidRPr="00514912">
        <w:rPr>
          <w:sz w:val="20"/>
          <w:szCs w:val="20"/>
        </w:rPr>
        <w:t>)</w:t>
      </w:r>
    </w:p>
    <w:p w14:paraId="1D9D97F9" w14:textId="77777777" w:rsidR="0096625B" w:rsidRDefault="0096625B" w:rsidP="0096625B">
      <w:pPr>
        <w:spacing w:line="240" w:lineRule="auto"/>
        <w:jc w:val="center"/>
        <w:rPr>
          <w:rFonts w:ascii="Times New Roman" w:hAnsi="Times New Roman" w:cs="Times New Roman"/>
          <w:b/>
          <w:bCs/>
          <w:sz w:val="24"/>
          <w:szCs w:val="24"/>
          <w:u w:val="single"/>
        </w:rPr>
      </w:pPr>
    </w:p>
    <w:p w14:paraId="2E0F4573" w14:textId="77777777" w:rsidR="0096625B" w:rsidRDefault="0096625B" w:rsidP="0096625B">
      <w:pPr>
        <w:spacing w:line="240" w:lineRule="auto"/>
        <w:jc w:val="center"/>
        <w:rPr>
          <w:rFonts w:ascii="Times New Roman" w:hAnsi="Times New Roman" w:cs="Times New Roman"/>
          <w:b/>
          <w:bCs/>
          <w:sz w:val="24"/>
          <w:szCs w:val="24"/>
          <w:u w:val="single"/>
        </w:rPr>
      </w:pPr>
    </w:p>
    <w:p w14:paraId="56693537" w14:textId="77777777" w:rsidR="0096625B" w:rsidRDefault="0096625B" w:rsidP="0096625B">
      <w:pPr>
        <w:spacing w:line="240" w:lineRule="auto"/>
        <w:jc w:val="center"/>
        <w:rPr>
          <w:rFonts w:ascii="Times New Roman" w:hAnsi="Times New Roman" w:cs="Times New Roman"/>
          <w:b/>
          <w:bCs/>
          <w:sz w:val="24"/>
          <w:szCs w:val="24"/>
          <w:u w:val="single"/>
        </w:rPr>
      </w:pPr>
    </w:p>
    <w:p w14:paraId="2753AFEA" w14:textId="77777777" w:rsidR="0096625B" w:rsidRDefault="0096625B" w:rsidP="0096625B">
      <w:pPr>
        <w:spacing w:line="240" w:lineRule="auto"/>
        <w:jc w:val="center"/>
        <w:rPr>
          <w:rFonts w:ascii="Times New Roman" w:hAnsi="Times New Roman" w:cs="Times New Roman"/>
          <w:b/>
          <w:bCs/>
          <w:sz w:val="24"/>
          <w:szCs w:val="24"/>
          <w:u w:val="single"/>
        </w:rPr>
      </w:pPr>
    </w:p>
    <w:p w14:paraId="4EDD462C" w14:textId="77777777" w:rsidR="0096625B" w:rsidRDefault="0096625B" w:rsidP="0096625B">
      <w:pPr>
        <w:spacing w:line="240" w:lineRule="auto"/>
        <w:jc w:val="center"/>
        <w:rPr>
          <w:rFonts w:ascii="Times New Roman" w:hAnsi="Times New Roman" w:cs="Times New Roman"/>
          <w:b/>
          <w:bCs/>
          <w:sz w:val="24"/>
          <w:szCs w:val="24"/>
          <w:u w:val="single"/>
        </w:rPr>
      </w:pPr>
    </w:p>
    <w:p w14:paraId="2A120611" w14:textId="50906771" w:rsidR="005347AF" w:rsidRDefault="0096625B" w:rsidP="0096625B">
      <w:pPr>
        <w:spacing w:line="240" w:lineRule="auto"/>
        <w:jc w:val="center"/>
        <w:rPr>
          <w:rFonts w:ascii="Times New Roman" w:hAnsi="Times New Roman" w:cs="Times New Roman"/>
          <w:b/>
          <w:bCs/>
          <w:sz w:val="24"/>
          <w:szCs w:val="24"/>
          <w:u w:val="single"/>
        </w:rPr>
      </w:pPr>
      <w:r w:rsidRPr="0096625B">
        <w:rPr>
          <w:rFonts w:ascii="Times New Roman" w:hAnsi="Times New Roman" w:cs="Times New Roman"/>
          <w:b/>
          <w:bCs/>
          <w:sz w:val="24"/>
          <w:szCs w:val="24"/>
          <w:u w:val="single"/>
        </w:rPr>
        <w:lastRenderedPageBreak/>
        <w:t xml:space="preserve">Peer </w:t>
      </w:r>
      <w:r>
        <w:rPr>
          <w:rFonts w:ascii="Times New Roman" w:hAnsi="Times New Roman" w:cs="Times New Roman"/>
          <w:b/>
          <w:bCs/>
          <w:sz w:val="24"/>
          <w:szCs w:val="24"/>
          <w:u w:val="single"/>
        </w:rPr>
        <w:t>R</w:t>
      </w:r>
      <w:r w:rsidRPr="0096625B">
        <w:rPr>
          <w:rFonts w:ascii="Times New Roman" w:hAnsi="Times New Roman" w:cs="Times New Roman"/>
          <w:b/>
          <w:bCs/>
          <w:sz w:val="24"/>
          <w:szCs w:val="24"/>
          <w:u w:val="single"/>
        </w:rPr>
        <w:t xml:space="preserve">eviewed </w:t>
      </w:r>
      <w:r>
        <w:rPr>
          <w:rFonts w:ascii="Times New Roman" w:hAnsi="Times New Roman" w:cs="Times New Roman"/>
          <w:b/>
          <w:bCs/>
          <w:sz w:val="24"/>
          <w:szCs w:val="24"/>
          <w:u w:val="single"/>
        </w:rPr>
        <w:t>A</w:t>
      </w:r>
      <w:r w:rsidRPr="0096625B">
        <w:rPr>
          <w:rFonts w:ascii="Times New Roman" w:hAnsi="Times New Roman" w:cs="Times New Roman"/>
          <w:b/>
          <w:bCs/>
          <w:sz w:val="24"/>
          <w:szCs w:val="24"/>
          <w:u w:val="single"/>
        </w:rPr>
        <w:t>rticles</w:t>
      </w:r>
    </w:p>
    <w:p w14:paraId="369453B6" w14:textId="72DC242F" w:rsidR="0096625B" w:rsidRDefault="0096625B" w:rsidP="0096625B">
      <w:pPr>
        <w:spacing w:line="36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 xml:space="preserve">Before beginning this project, I selected three reliable articles that have performed similar projects with different data. I was not able to find any peer reviews on metaverse anomaly detection specifically so these comparisons will be slightly different. However, all these comparisons do deal with monetary transaction anomaly detection. </w:t>
      </w:r>
      <w:r w:rsidR="001E6BF5">
        <w:rPr>
          <w:rFonts w:ascii="Times New Roman" w:hAnsi="Times New Roman" w:cs="Times New Roman"/>
        </w:rPr>
        <w:t xml:space="preserve">The overall predictability scores within these articles were very high. On the lower end one peer review reported predictability scores as low as 60% with the highest scoring article achieving in the range of 90%-99%. I planned to aim high regardless and chose the metrics </w:t>
      </w:r>
      <w:r w:rsidR="00514912">
        <w:rPr>
          <w:rFonts w:ascii="Times New Roman" w:hAnsi="Times New Roman" w:cs="Times New Roman"/>
        </w:rPr>
        <w:t>below</w:t>
      </w:r>
      <w:r w:rsidR="001E6BF5">
        <w:rPr>
          <w:rFonts w:ascii="Times New Roman" w:hAnsi="Times New Roman" w:cs="Times New Roman"/>
        </w:rPr>
        <w:t xml:space="preserve"> to compare my results with (Fig.2)</w:t>
      </w:r>
      <w:r w:rsidR="00514912">
        <w:rPr>
          <w:rFonts w:ascii="Times New Roman" w:hAnsi="Times New Roman" w:cs="Times New Roman"/>
        </w:rPr>
        <w:t xml:space="preserve">, which came from a peer reviewed article sited at the end of this paper. </w:t>
      </w:r>
    </w:p>
    <w:p w14:paraId="0CF725E0" w14:textId="77777777" w:rsidR="00514912" w:rsidRDefault="00514912" w:rsidP="0096625B">
      <w:pPr>
        <w:spacing w:line="360" w:lineRule="auto"/>
        <w:rPr>
          <w:rFonts w:ascii="Times New Roman" w:hAnsi="Times New Roman" w:cs="Times New Roman"/>
        </w:rPr>
      </w:pPr>
    </w:p>
    <w:p w14:paraId="4E0E3A37" w14:textId="58AB16BE" w:rsidR="0096625B" w:rsidRPr="0096625B" w:rsidRDefault="0096625B" w:rsidP="00514912">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6BC410DC" wp14:editId="1F017579">
            <wp:extent cx="4486275" cy="3735219"/>
            <wp:effectExtent l="0" t="0" r="0" b="0"/>
            <wp:docPr id="6972402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40271" name="Picture 2"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9509" t="27997" r="52642" b="45584"/>
                    <a:stretch/>
                  </pic:blipFill>
                  <pic:spPr bwMode="auto">
                    <a:xfrm>
                      <a:off x="0" y="0"/>
                      <a:ext cx="4529000" cy="3770791"/>
                    </a:xfrm>
                    <a:prstGeom prst="rect">
                      <a:avLst/>
                    </a:prstGeom>
                    <a:ln>
                      <a:noFill/>
                    </a:ln>
                    <a:extLst>
                      <a:ext uri="{53640926-AAD7-44D8-BBD7-CCE9431645EC}">
                        <a14:shadowObscured xmlns:a14="http://schemas.microsoft.com/office/drawing/2010/main"/>
                      </a:ext>
                    </a:extLst>
                  </pic:spPr>
                </pic:pic>
              </a:graphicData>
            </a:graphic>
          </wp:inline>
        </w:drawing>
      </w:r>
    </w:p>
    <w:p w14:paraId="1737D867" w14:textId="0397A938" w:rsidR="005347AF" w:rsidRDefault="00514912" w:rsidP="00514912">
      <w:pPr>
        <w:spacing w:line="240" w:lineRule="auto"/>
        <w:rPr>
          <w:sz w:val="20"/>
          <w:szCs w:val="20"/>
        </w:rPr>
      </w:pPr>
      <w:r>
        <w:rPr>
          <w:rFonts w:ascii="Times New Roman" w:hAnsi="Times New Roman" w:cs="Times New Roman"/>
          <w:sz w:val="20"/>
          <w:szCs w:val="20"/>
        </w:rPr>
        <w:t xml:space="preserve">                        </w:t>
      </w:r>
      <w:r w:rsidRPr="00514912">
        <w:rPr>
          <w:rFonts w:ascii="ADLaM Display" w:hAnsi="ADLaM Display" w:cs="ADLaM Display"/>
          <w:sz w:val="20"/>
          <w:szCs w:val="20"/>
        </w:rPr>
        <w:t>Fig. 2 (</w:t>
      </w:r>
      <w:r w:rsidRPr="00514912">
        <w:rPr>
          <w:sz w:val="20"/>
          <w:szCs w:val="20"/>
        </w:rPr>
        <w:t>A-Review-On-Credit-Card-Fraud-Detection-Using-Machine-Learning.pdf</w:t>
      </w:r>
      <w:r w:rsidRPr="00514912">
        <w:rPr>
          <w:sz w:val="20"/>
          <w:szCs w:val="20"/>
        </w:rPr>
        <w:t>)</w:t>
      </w:r>
    </w:p>
    <w:p w14:paraId="7B4E4578" w14:textId="77777777" w:rsidR="00514912" w:rsidRDefault="00514912" w:rsidP="00514912">
      <w:pPr>
        <w:spacing w:line="240" w:lineRule="auto"/>
        <w:rPr>
          <w:sz w:val="20"/>
          <w:szCs w:val="20"/>
        </w:rPr>
      </w:pPr>
    </w:p>
    <w:p w14:paraId="22927CAE" w14:textId="77777777" w:rsidR="00514912" w:rsidRDefault="00514912" w:rsidP="00514912">
      <w:pPr>
        <w:spacing w:line="240" w:lineRule="auto"/>
        <w:rPr>
          <w:sz w:val="20"/>
          <w:szCs w:val="20"/>
        </w:rPr>
      </w:pPr>
    </w:p>
    <w:p w14:paraId="0C9A28CA" w14:textId="77777777" w:rsidR="00514912" w:rsidRDefault="00514912" w:rsidP="00514912">
      <w:pPr>
        <w:spacing w:line="240" w:lineRule="auto"/>
        <w:rPr>
          <w:sz w:val="20"/>
          <w:szCs w:val="20"/>
        </w:rPr>
      </w:pPr>
    </w:p>
    <w:p w14:paraId="65DAF8B9" w14:textId="77777777" w:rsidR="00514912" w:rsidRDefault="00514912" w:rsidP="00514912">
      <w:pPr>
        <w:spacing w:line="240" w:lineRule="auto"/>
        <w:rPr>
          <w:sz w:val="20"/>
          <w:szCs w:val="20"/>
        </w:rPr>
      </w:pPr>
    </w:p>
    <w:p w14:paraId="2BD5F82D" w14:textId="77777777" w:rsidR="00514912" w:rsidRDefault="00514912" w:rsidP="00514912">
      <w:pPr>
        <w:spacing w:line="240" w:lineRule="auto"/>
        <w:rPr>
          <w:sz w:val="20"/>
          <w:szCs w:val="20"/>
        </w:rPr>
      </w:pPr>
    </w:p>
    <w:p w14:paraId="413F3CA0" w14:textId="77777777" w:rsidR="00514912" w:rsidRDefault="00514912" w:rsidP="00514912">
      <w:pPr>
        <w:spacing w:line="240" w:lineRule="auto"/>
        <w:rPr>
          <w:sz w:val="20"/>
          <w:szCs w:val="20"/>
        </w:rPr>
      </w:pPr>
    </w:p>
    <w:p w14:paraId="240E6C7A" w14:textId="16CE058C" w:rsidR="00514912" w:rsidRDefault="00514912" w:rsidP="00514912">
      <w:pPr>
        <w:spacing w:line="240" w:lineRule="auto"/>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Process</w:t>
      </w:r>
    </w:p>
    <w:p w14:paraId="7CF03DA4" w14:textId="2FA76619" w:rsidR="00514912" w:rsidRDefault="00514912" w:rsidP="00514912">
      <w:pPr>
        <w:spacing w:line="360" w:lineRule="auto"/>
        <w:ind w:firstLine="720"/>
        <w:rPr>
          <w:rFonts w:ascii="Times New Roman" w:hAnsi="Times New Roman" w:cs="Times New Roman"/>
        </w:rPr>
      </w:pPr>
      <w:r>
        <w:rPr>
          <w:rFonts w:ascii="Times New Roman" w:hAnsi="Times New Roman" w:cs="Times New Roman"/>
        </w:rPr>
        <w:t xml:space="preserve">Upon cleaning, observing and feature selection of my data, I realized that my dependent variables had a very low correlation with my independent variable, which was troublesome given the fact that low correlation could mean bad results. You can see the correlation of my features in the heat map below (Fig.3). I accepted my fate and began performing hyper parameter optimization for my machine learning processes of choice. I chose to use linear regression, support vector machine, neural network, k- nearest neighbors and gradient boosting regressor for my model selection process. After finding my optimized parameters I began </w:t>
      </w:r>
      <w:r w:rsidR="00670401">
        <w:rPr>
          <w:rFonts w:ascii="Times New Roman" w:hAnsi="Times New Roman" w:cs="Times New Roman"/>
        </w:rPr>
        <w:t xml:space="preserve">my folding processes to avoid bias and was shocked with my results. </w:t>
      </w:r>
    </w:p>
    <w:p w14:paraId="7DD5A7D2" w14:textId="15071FC9" w:rsidR="00670401" w:rsidRDefault="00670401" w:rsidP="00670401">
      <w:pPr>
        <w:spacing w:line="240" w:lineRule="auto"/>
        <w:ind w:firstLine="720"/>
        <w:jc w:val="center"/>
        <w:rPr>
          <w:rFonts w:ascii="Times New Roman" w:hAnsi="Times New Roman" w:cs="Times New Roman"/>
        </w:rPr>
      </w:pPr>
      <w:r w:rsidRPr="00670401">
        <w:rPr>
          <w:rFonts w:ascii="Times New Roman" w:hAnsi="Times New Roman" w:cs="Times New Roman"/>
        </w:rPr>
        <w:drawing>
          <wp:inline distT="0" distB="0" distL="0" distR="0" wp14:anchorId="4D5B19FE" wp14:editId="1DAB1B1D">
            <wp:extent cx="4933950" cy="4026756"/>
            <wp:effectExtent l="0" t="0" r="0" b="0"/>
            <wp:docPr id="1190947283" name="Picture 1" descr="A red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47283" name="Picture 1" descr="A red and white squares with numbers&#10;&#10;Description automatically generated"/>
                    <pic:cNvPicPr/>
                  </pic:nvPicPr>
                  <pic:blipFill>
                    <a:blip r:embed="rId10"/>
                    <a:stretch>
                      <a:fillRect/>
                    </a:stretch>
                  </pic:blipFill>
                  <pic:spPr>
                    <a:xfrm>
                      <a:off x="0" y="0"/>
                      <a:ext cx="4942611" cy="4033824"/>
                    </a:xfrm>
                    <a:prstGeom prst="rect">
                      <a:avLst/>
                    </a:prstGeom>
                  </pic:spPr>
                </pic:pic>
              </a:graphicData>
            </a:graphic>
          </wp:inline>
        </w:drawing>
      </w:r>
    </w:p>
    <w:p w14:paraId="3F4D25B9" w14:textId="063D2A2D" w:rsidR="00670401" w:rsidRDefault="00670401" w:rsidP="00670401">
      <w:pPr>
        <w:spacing w:line="240" w:lineRule="auto"/>
        <w:ind w:firstLine="720"/>
        <w:jc w:val="both"/>
        <w:rPr>
          <w:rFonts w:ascii="ADLaM Display" w:hAnsi="ADLaM Display" w:cs="ADLaM Display"/>
          <w:sz w:val="20"/>
          <w:szCs w:val="20"/>
        </w:rPr>
      </w:pPr>
      <w:r>
        <w:rPr>
          <w:rFonts w:ascii="Times New Roman" w:hAnsi="Times New Roman" w:cs="Times New Roman"/>
        </w:rPr>
        <w:t xml:space="preserve">        </w:t>
      </w:r>
      <w:r>
        <w:rPr>
          <w:rFonts w:ascii="ADLaM Display" w:hAnsi="ADLaM Display" w:cs="ADLaM Display"/>
          <w:sz w:val="20"/>
          <w:szCs w:val="20"/>
        </w:rPr>
        <w:t xml:space="preserve">Fig. 3 </w:t>
      </w:r>
    </w:p>
    <w:p w14:paraId="38AB7015" w14:textId="77777777" w:rsidR="00670401" w:rsidRDefault="00670401" w:rsidP="00670401">
      <w:pPr>
        <w:spacing w:line="240" w:lineRule="auto"/>
        <w:ind w:firstLine="720"/>
        <w:jc w:val="both"/>
        <w:rPr>
          <w:rFonts w:ascii="ADLaM Display" w:hAnsi="ADLaM Display" w:cs="ADLaM Display"/>
          <w:sz w:val="24"/>
          <w:szCs w:val="24"/>
        </w:rPr>
      </w:pPr>
    </w:p>
    <w:p w14:paraId="324C568B" w14:textId="77777777" w:rsidR="00670401" w:rsidRDefault="00670401" w:rsidP="00670401">
      <w:pPr>
        <w:spacing w:line="240" w:lineRule="auto"/>
        <w:ind w:firstLine="720"/>
        <w:jc w:val="both"/>
        <w:rPr>
          <w:rFonts w:ascii="ADLaM Display" w:hAnsi="ADLaM Display" w:cs="ADLaM Display"/>
          <w:sz w:val="24"/>
          <w:szCs w:val="24"/>
        </w:rPr>
      </w:pPr>
    </w:p>
    <w:p w14:paraId="77304C96" w14:textId="77777777" w:rsidR="00670401" w:rsidRDefault="00670401" w:rsidP="00670401">
      <w:pPr>
        <w:spacing w:line="240" w:lineRule="auto"/>
        <w:ind w:firstLine="720"/>
        <w:jc w:val="both"/>
        <w:rPr>
          <w:rFonts w:ascii="ADLaM Display" w:hAnsi="ADLaM Display" w:cs="ADLaM Display"/>
          <w:sz w:val="24"/>
          <w:szCs w:val="24"/>
        </w:rPr>
      </w:pPr>
    </w:p>
    <w:p w14:paraId="2C0BFDF7" w14:textId="77777777" w:rsidR="00670401" w:rsidRDefault="00670401" w:rsidP="00670401">
      <w:pPr>
        <w:spacing w:line="240" w:lineRule="auto"/>
        <w:ind w:firstLine="720"/>
        <w:jc w:val="both"/>
        <w:rPr>
          <w:rFonts w:ascii="ADLaM Display" w:hAnsi="ADLaM Display" w:cs="ADLaM Display"/>
          <w:sz w:val="24"/>
          <w:szCs w:val="24"/>
        </w:rPr>
      </w:pPr>
    </w:p>
    <w:p w14:paraId="1224648A" w14:textId="77777777" w:rsidR="00670401" w:rsidRDefault="00670401" w:rsidP="00670401">
      <w:pPr>
        <w:spacing w:line="240" w:lineRule="auto"/>
        <w:ind w:firstLine="720"/>
        <w:jc w:val="both"/>
        <w:rPr>
          <w:rFonts w:ascii="ADLaM Display" w:hAnsi="ADLaM Display" w:cs="ADLaM Display"/>
          <w:sz w:val="24"/>
          <w:szCs w:val="24"/>
        </w:rPr>
      </w:pPr>
    </w:p>
    <w:p w14:paraId="5EEB42AD" w14:textId="77777777" w:rsidR="00670401" w:rsidRDefault="00670401" w:rsidP="00670401">
      <w:pPr>
        <w:spacing w:line="240" w:lineRule="auto"/>
        <w:ind w:firstLine="720"/>
        <w:jc w:val="both"/>
        <w:rPr>
          <w:rFonts w:ascii="ADLaM Display" w:hAnsi="ADLaM Display" w:cs="ADLaM Display"/>
          <w:sz w:val="24"/>
          <w:szCs w:val="24"/>
        </w:rPr>
      </w:pPr>
    </w:p>
    <w:p w14:paraId="331F776A" w14:textId="6E3C2B71" w:rsidR="00670401" w:rsidRDefault="00670401" w:rsidP="00670401">
      <w:pPr>
        <w:spacing w:line="240" w:lineRule="auto"/>
        <w:ind w:firstLine="720"/>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Results </w:t>
      </w:r>
    </w:p>
    <w:p w14:paraId="7198C5F3" w14:textId="2C909778" w:rsidR="00670401" w:rsidRDefault="00670401" w:rsidP="00670401">
      <w:pPr>
        <w:spacing w:line="360" w:lineRule="auto"/>
        <w:ind w:firstLine="720"/>
        <w:rPr>
          <w:rFonts w:ascii="Times New Roman" w:hAnsi="Times New Roman" w:cs="Times New Roman"/>
        </w:rPr>
      </w:pPr>
      <w:r>
        <w:rPr>
          <w:rFonts w:ascii="Times New Roman" w:hAnsi="Times New Roman" w:cs="Times New Roman"/>
        </w:rPr>
        <w:tab/>
        <w:t xml:space="preserve">My results after folding and training my machine learning process were so much higher than I expected. For my decision tree I was even able to achieve a R^2 of 100% and a </w:t>
      </w:r>
      <w:r w:rsidR="00C424B7">
        <w:rPr>
          <w:rFonts w:ascii="Times New Roman" w:hAnsi="Times New Roman" w:cs="Times New Roman"/>
        </w:rPr>
        <w:t>MSE (</w:t>
      </w:r>
      <w:proofErr w:type="gramStart"/>
      <w:r w:rsidR="00921545">
        <w:rPr>
          <w:rFonts w:ascii="Times New Roman" w:hAnsi="Times New Roman" w:cs="Times New Roman"/>
        </w:rPr>
        <w:t>mean</w:t>
      </w:r>
      <w:proofErr w:type="gramEnd"/>
      <w:r>
        <w:rPr>
          <w:rFonts w:ascii="Times New Roman" w:hAnsi="Times New Roman" w:cs="Times New Roman"/>
        </w:rPr>
        <w:t xml:space="preserve"> squared error</w:t>
      </w:r>
      <w:r w:rsidR="00C424B7">
        <w:rPr>
          <w:rFonts w:ascii="Times New Roman" w:hAnsi="Times New Roman" w:cs="Times New Roman"/>
        </w:rPr>
        <w:t>)</w:t>
      </w:r>
      <w:r>
        <w:rPr>
          <w:rFonts w:ascii="Times New Roman" w:hAnsi="Times New Roman" w:cs="Times New Roman"/>
        </w:rPr>
        <w:t xml:space="preserve"> of 0. Below you will see my results in full. Since my target variable </w:t>
      </w:r>
      <w:r w:rsidR="00C424B7">
        <w:rPr>
          <w:rFonts w:ascii="Times New Roman" w:hAnsi="Times New Roman" w:cs="Times New Roman"/>
        </w:rPr>
        <w:t xml:space="preserve">is not specifically </w:t>
      </w:r>
      <w:r w:rsidR="00921545">
        <w:rPr>
          <w:rFonts w:ascii="Times New Roman" w:hAnsi="Times New Roman" w:cs="Times New Roman"/>
        </w:rPr>
        <w:t>binary,</w:t>
      </w:r>
      <w:r w:rsidR="00C424B7">
        <w:rPr>
          <w:rFonts w:ascii="Times New Roman" w:hAnsi="Times New Roman" w:cs="Times New Roman"/>
        </w:rPr>
        <w:t xml:space="preserve"> I stuck with these metrics for my calculations</w:t>
      </w:r>
      <w:r w:rsidR="00921545">
        <w:rPr>
          <w:rFonts w:ascii="Times New Roman" w:hAnsi="Times New Roman" w:cs="Times New Roman"/>
        </w:rPr>
        <w:t>. However, if</w:t>
      </w:r>
      <w:r w:rsidR="00C424B7">
        <w:rPr>
          <w:rFonts w:ascii="Times New Roman" w:hAnsi="Times New Roman" w:cs="Times New Roman"/>
        </w:rPr>
        <w:t xml:space="preserve"> I had more </w:t>
      </w:r>
      <w:r w:rsidR="00921545">
        <w:rPr>
          <w:rFonts w:ascii="Times New Roman" w:hAnsi="Times New Roman" w:cs="Times New Roman"/>
        </w:rPr>
        <w:t>time,</w:t>
      </w:r>
      <w:r w:rsidR="00C424B7">
        <w:rPr>
          <w:rFonts w:ascii="Times New Roman" w:hAnsi="Times New Roman" w:cs="Times New Roman"/>
        </w:rPr>
        <w:t xml:space="preserve"> I could convert my target variable so that I could produce the same scoring types as my peer reviewed papers performed.</w:t>
      </w:r>
      <w:r w:rsidR="00921545">
        <w:rPr>
          <w:rFonts w:ascii="Times New Roman" w:hAnsi="Times New Roman" w:cs="Times New Roman"/>
        </w:rPr>
        <w:t xml:space="preserve"> </w:t>
      </w:r>
    </w:p>
    <w:p w14:paraId="1333C785" w14:textId="77777777" w:rsidR="00921545" w:rsidRDefault="00921545" w:rsidP="00921545">
      <w:pPr>
        <w:spacing w:line="360" w:lineRule="auto"/>
        <w:rPr>
          <w:rFonts w:ascii="Times New Roman" w:hAnsi="Times New Roman" w:cs="Times New Roman"/>
          <w:noProof/>
        </w:rPr>
      </w:pPr>
    </w:p>
    <w:p w14:paraId="11F3BCCB" w14:textId="43D9BCFB" w:rsidR="00921545" w:rsidRDefault="00921545" w:rsidP="00921545">
      <w:pPr>
        <w:spacing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5CC84025" wp14:editId="009E5C39">
            <wp:extent cx="5285780" cy="3013787"/>
            <wp:effectExtent l="0" t="0" r="0" b="0"/>
            <wp:docPr id="17195792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9224" name="Picture 3"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10670" t="31053" r="74995" b="54416"/>
                    <a:stretch/>
                  </pic:blipFill>
                  <pic:spPr bwMode="auto">
                    <a:xfrm>
                      <a:off x="0" y="0"/>
                      <a:ext cx="5335410" cy="3042085"/>
                    </a:xfrm>
                    <a:prstGeom prst="rect">
                      <a:avLst/>
                    </a:prstGeom>
                    <a:ln>
                      <a:noFill/>
                    </a:ln>
                    <a:extLst>
                      <a:ext uri="{53640926-AAD7-44D8-BBD7-CCE9431645EC}">
                        <a14:shadowObscured xmlns:a14="http://schemas.microsoft.com/office/drawing/2010/main"/>
                      </a:ext>
                    </a:extLst>
                  </pic:spPr>
                </pic:pic>
              </a:graphicData>
            </a:graphic>
          </wp:inline>
        </w:drawing>
      </w:r>
    </w:p>
    <w:p w14:paraId="6C4FC242" w14:textId="77777777" w:rsidR="00921545" w:rsidRDefault="00921545" w:rsidP="00921545">
      <w:pPr>
        <w:spacing w:line="240" w:lineRule="auto"/>
        <w:ind w:firstLine="720"/>
        <w:rPr>
          <w:rFonts w:ascii="ADLaM Display" w:hAnsi="ADLaM Display" w:cs="ADLaM Display"/>
          <w:sz w:val="20"/>
          <w:szCs w:val="20"/>
        </w:rPr>
      </w:pPr>
      <w:r>
        <w:rPr>
          <w:rFonts w:ascii="Times New Roman" w:hAnsi="Times New Roman" w:cs="Times New Roman"/>
        </w:rPr>
        <w:t xml:space="preserve">    </w:t>
      </w:r>
      <w:r>
        <w:rPr>
          <w:rFonts w:ascii="ADLaM Display" w:hAnsi="ADLaM Display" w:cs="ADLaM Display"/>
          <w:sz w:val="20"/>
          <w:szCs w:val="20"/>
        </w:rPr>
        <w:t>Fig. 4</w:t>
      </w:r>
    </w:p>
    <w:p w14:paraId="0CCFCDB5" w14:textId="7D60D3C8" w:rsidR="00921545" w:rsidRDefault="00921545" w:rsidP="00921545">
      <w:pPr>
        <w:spacing w:line="240" w:lineRule="auto"/>
        <w:ind w:firstLine="720"/>
        <w:jc w:val="center"/>
        <w:rPr>
          <w:rFonts w:ascii="Times New Roman" w:hAnsi="Times New Roman" w:cs="Times New Roman"/>
          <w:sz w:val="24"/>
          <w:szCs w:val="24"/>
        </w:rPr>
      </w:pPr>
      <w:r>
        <w:rPr>
          <w:rFonts w:ascii="Times New Roman" w:hAnsi="Times New Roman" w:cs="Times New Roman"/>
          <w:b/>
          <w:bCs/>
          <w:sz w:val="24"/>
          <w:szCs w:val="24"/>
          <w:u w:val="single"/>
        </w:rPr>
        <w:t>Conclusion</w:t>
      </w:r>
    </w:p>
    <w:p w14:paraId="35A2BE72" w14:textId="6E1D316D" w:rsidR="00921545" w:rsidRDefault="00921545" w:rsidP="00FA1AE9">
      <w:pPr>
        <w:spacing w:line="360" w:lineRule="auto"/>
        <w:ind w:firstLine="720"/>
        <w:rPr>
          <w:rFonts w:ascii="Times New Roman" w:hAnsi="Times New Roman" w:cs="Times New Roman"/>
        </w:rPr>
      </w:pPr>
      <w:r w:rsidRPr="00921545">
        <w:rPr>
          <w:rFonts w:ascii="Times New Roman" w:hAnsi="Times New Roman" w:cs="Times New Roman"/>
        </w:rPr>
        <w:t>Throughout this project I had a lot of fun learning about anomaly detection while getting to dig into so</w:t>
      </w:r>
      <w:r w:rsidR="00BF4703">
        <w:rPr>
          <w:rFonts w:ascii="Times New Roman" w:hAnsi="Times New Roman" w:cs="Times New Roman"/>
        </w:rPr>
        <w:t>me</w:t>
      </w:r>
      <w:r w:rsidRPr="00921545">
        <w:rPr>
          <w:rFonts w:ascii="Times New Roman" w:hAnsi="Times New Roman" w:cs="Times New Roman"/>
        </w:rPr>
        <w:t xml:space="preserve"> </w:t>
      </w:r>
      <w:r w:rsidR="00FA1AE9" w:rsidRPr="00921545">
        <w:rPr>
          <w:rFonts w:ascii="Times New Roman" w:hAnsi="Times New Roman" w:cs="Times New Roman"/>
        </w:rPr>
        <w:t>interesting</w:t>
      </w:r>
      <w:r>
        <w:rPr>
          <w:rFonts w:ascii="Times New Roman" w:hAnsi="Times New Roman" w:cs="Times New Roman"/>
        </w:rPr>
        <w:t xml:space="preserve"> data. I would suggest using Decision Tree for anomaly </w:t>
      </w:r>
      <w:r w:rsidR="00FA1AE9">
        <w:rPr>
          <w:rFonts w:ascii="Times New Roman" w:hAnsi="Times New Roman" w:cs="Times New Roman"/>
        </w:rPr>
        <w:t xml:space="preserve">detection since the results came back so well. This machine learning process is great for categorical data and can be used to make predictions in the long run. Detecting fraud is essential for any company that applies online transactions to protect the company from lawsuits and to allow its users to stay safe. </w:t>
      </w:r>
    </w:p>
    <w:p w14:paraId="0B83F813" w14:textId="77777777" w:rsidR="00FA1AE9" w:rsidRDefault="00FA1AE9" w:rsidP="00FA1AE9">
      <w:pPr>
        <w:spacing w:line="360" w:lineRule="auto"/>
        <w:ind w:firstLine="720"/>
        <w:rPr>
          <w:rFonts w:ascii="Times New Roman" w:hAnsi="Times New Roman" w:cs="Times New Roman"/>
        </w:rPr>
      </w:pPr>
    </w:p>
    <w:p w14:paraId="3F364F4C" w14:textId="77777777" w:rsidR="00FA1AE9" w:rsidRDefault="00FA1AE9" w:rsidP="00FA1AE9">
      <w:pPr>
        <w:spacing w:line="360" w:lineRule="auto"/>
        <w:ind w:firstLine="720"/>
        <w:rPr>
          <w:rFonts w:ascii="Times New Roman" w:hAnsi="Times New Roman" w:cs="Times New Roman"/>
        </w:rPr>
      </w:pPr>
    </w:p>
    <w:p w14:paraId="38BA48E3" w14:textId="77777777" w:rsidR="00FA1AE9" w:rsidRDefault="00FA1AE9" w:rsidP="00FA1AE9">
      <w:pPr>
        <w:spacing w:line="360" w:lineRule="auto"/>
        <w:ind w:firstLine="720"/>
        <w:rPr>
          <w:rFonts w:ascii="Times New Roman" w:hAnsi="Times New Roman" w:cs="Times New Roman"/>
        </w:rPr>
      </w:pPr>
    </w:p>
    <w:p w14:paraId="38F69616" w14:textId="77777777" w:rsidR="00FA1AE9" w:rsidRDefault="00FA1AE9" w:rsidP="00FA1AE9">
      <w:pPr>
        <w:spacing w:line="360" w:lineRule="auto"/>
        <w:ind w:firstLine="720"/>
        <w:rPr>
          <w:rFonts w:ascii="Times New Roman" w:hAnsi="Times New Roman" w:cs="Times New Roman"/>
        </w:rPr>
      </w:pPr>
    </w:p>
    <w:p w14:paraId="06189199" w14:textId="254E605F" w:rsidR="00FA1AE9" w:rsidRPr="00BF4703" w:rsidRDefault="00FA1AE9" w:rsidP="00FA1AE9">
      <w:pPr>
        <w:spacing w:line="360" w:lineRule="auto"/>
        <w:ind w:firstLine="720"/>
        <w:jc w:val="center"/>
        <w:rPr>
          <w:rFonts w:ascii="Times New Roman" w:hAnsi="Times New Roman" w:cs="Times New Roman"/>
          <w:b/>
          <w:bCs/>
          <w:sz w:val="20"/>
          <w:szCs w:val="20"/>
          <w:u w:val="single"/>
        </w:rPr>
      </w:pPr>
      <w:r w:rsidRPr="00BF4703">
        <w:rPr>
          <w:rFonts w:ascii="Times New Roman" w:hAnsi="Times New Roman" w:cs="Times New Roman"/>
          <w:b/>
          <w:bCs/>
          <w:sz w:val="20"/>
          <w:szCs w:val="20"/>
          <w:u w:val="single"/>
        </w:rPr>
        <w:lastRenderedPageBreak/>
        <w:t>Works Cited</w:t>
      </w:r>
    </w:p>
    <w:p w14:paraId="5E3D886B" w14:textId="5675FDE7" w:rsidR="00FD645E" w:rsidRPr="00BF4703" w:rsidRDefault="00FD645E" w:rsidP="00BF4703">
      <w:pPr>
        <w:pStyle w:val="NormalWeb"/>
        <w:numPr>
          <w:ilvl w:val="0"/>
          <w:numId w:val="3"/>
        </w:numPr>
        <w:spacing w:before="0" w:beforeAutospacing="0" w:after="0" w:afterAutospacing="0"/>
        <w:rPr>
          <w:rStyle w:val="url"/>
          <w:sz w:val="20"/>
          <w:szCs w:val="20"/>
          <w:u w:val="single"/>
        </w:rPr>
      </w:pPr>
      <w:proofErr w:type="spellStart"/>
      <w:r w:rsidRPr="00BF4703">
        <w:rPr>
          <w:sz w:val="20"/>
          <w:szCs w:val="20"/>
          <w:u w:val="single"/>
        </w:rPr>
        <w:t>Mînăstireanu</w:t>
      </w:r>
      <w:proofErr w:type="spellEnd"/>
      <w:r w:rsidRPr="00BF4703">
        <w:rPr>
          <w:sz w:val="20"/>
          <w:szCs w:val="20"/>
          <w:u w:val="single"/>
        </w:rPr>
        <w:t xml:space="preserve">, E., &amp; </w:t>
      </w:r>
      <w:proofErr w:type="spellStart"/>
      <w:r w:rsidRPr="00BF4703">
        <w:rPr>
          <w:sz w:val="20"/>
          <w:szCs w:val="20"/>
          <w:u w:val="single"/>
        </w:rPr>
        <w:t>Meșniță</w:t>
      </w:r>
      <w:proofErr w:type="spellEnd"/>
      <w:r w:rsidRPr="00BF4703">
        <w:rPr>
          <w:sz w:val="20"/>
          <w:szCs w:val="20"/>
          <w:u w:val="single"/>
        </w:rPr>
        <w:t xml:space="preserve">, G. (2019). An analysis of the most used machine learning algorithms for online fraud detection. </w:t>
      </w:r>
      <w:proofErr w:type="spellStart"/>
      <w:r w:rsidRPr="00BF4703">
        <w:rPr>
          <w:i/>
          <w:iCs/>
          <w:sz w:val="20"/>
          <w:szCs w:val="20"/>
          <w:u w:val="single"/>
        </w:rPr>
        <w:t>Informatică</w:t>
      </w:r>
      <w:proofErr w:type="spellEnd"/>
      <w:r w:rsidRPr="00BF4703">
        <w:rPr>
          <w:i/>
          <w:iCs/>
          <w:sz w:val="20"/>
          <w:szCs w:val="20"/>
          <w:u w:val="single"/>
        </w:rPr>
        <w:t xml:space="preserve"> </w:t>
      </w:r>
      <w:proofErr w:type="spellStart"/>
      <w:r w:rsidRPr="00BF4703">
        <w:rPr>
          <w:i/>
          <w:iCs/>
          <w:sz w:val="20"/>
          <w:szCs w:val="20"/>
          <w:u w:val="single"/>
        </w:rPr>
        <w:t>Economică</w:t>
      </w:r>
      <w:proofErr w:type="spellEnd"/>
      <w:r w:rsidRPr="00BF4703">
        <w:rPr>
          <w:sz w:val="20"/>
          <w:szCs w:val="20"/>
          <w:u w:val="single"/>
        </w:rPr>
        <w:t xml:space="preserve">, </w:t>
      </w:r>
      <w:r w:rsidRPr="00BF4703">
        <w:rPr>
          <w:i/>
          <w:iCs/>
          <w:sz w:val="20"/>
          <w:szCs w:val="20"/>
          <w:u w:val="single"/>
        </w:rPr>
        <w:t>23</w:t>
      </w:r>
      <w:r w:rsidRPr="00BF4703">
        <w:rPr>
          <w:sz w:val="20"/>
          <w:szCs w:val="20"/>
          <w:u w:val="single"/>
        </w:rPr>
        <w:t xml:space="preserve">(1/2019), 5–16. </w:t>
      </w:r>
      <w:hyperlink r:id="rId12" w:history="1">
        <w:r w:rsidRPr="00BF4703">
          <w:rPr>
            <w:rStyle w:val="Hyperlink"/>
            <w:rFonts w:eastAsiaTheme="majorEastAsia"/>
            <w:sz w:val="20"/>
            <w:szCs w:val="20"/>
          </w:rPr>
          <w:t>https://doi.org/10.12948/issn14531305/23.1.2019.01</w:t>
        </w:r>
      </w:hyperlink>
    </w:p>
    <w:p w14:paraId="032697D2" w14:textId="77777777" w:rsidR="00BF4703" w:rsidRPr="00BF4703" w:rsidRDefault="00BF4703" w:rsidP="00BF4703">
      <w:pPr>
        <w:pStyle w:val="NormalWeb"/>
        <w:spacing w:before="0" w:beforeAutospacing="0" w:after="0" w:afterAutospacing="0" w:line="480" w:lineRule="auto"/>
        <w:ind w:left="720"/>
        <w:rPr>
          <w:rStyle w:val="url"/>
          <w:sz w:val="20"/>
          <w:szCs w:val="20"/>
          <w:u w:val="single"/>
        </w:rPr>
      </w:pPr>
    </w:p>
    <w:p w14:paraId="381F7B73" w14:textId="52FAA738" w:rsidR="00BF4703" w:rsidRPr="00BF4703" w:rsidRDefault="00BF4703" w:rsidP="00BF4703">
      <w:pPr>
        <w:pStyle w:val="NormalWeb"/>
        <w:numPr>
          <w:ilvl w:val="0"/>
          <w:numId w:val="3"/>
        </w:numPr>
        <w:spacing w:before="0" w:beforeAutospacing="0" w:after="0" w:afterAutospacing="0"/>
        <w:rPr>
          <w:sz w:val="20"/>
          <w:szCs w:val="20"/>
          <w:u w:val="single"/>
        </w:rPr>
      </w:pPr>
      <w:r w:rsidRPr="00BF4703">
        <w:rPr>
          <w:i/>
          <w:iCs/>
          <w:sz w:val="20"/>
          <w:szCs w:val="20"/>
          <w:u w:val="single"/>
        </w:rPr>
        <w:t>A REVIEW ON CREDI</w:t>
      </w:r>
      <w:r w:rsidRPr="00BF4703">
        <w:rPr>
          <w:i/>
          <w:iCs/>
          <w:sz w:val="20"/>
          <w:szCs w:val="20"/>
          <w:u w:val="single"/>
        </w:rPr>
        <w:t xml:space="preserve">T </w:t>
      </w:r>
      <w:r w:rsidRPr="00BF4703">
        <w:rPr>
          <w:i/>
          <w:iCs/>
          <w:sz w:val="20"/>
          <w:szCs w:val="20"/>
          <w:u w:val="single"/>
        </w:rPr>
        <w:t>CARD FRAUD DETCTION USING MACHINE LEARNING</w:t>
      </w:r>
      <w:r w:rsidRPr="00BF4703">
        <w:rPr>
          <w:sz w:val="20"/>
          <w:szCs w:val="20"/>
          <w:u w:val="single"/>
        </w:rPr>
        <w:t xml:space="preserve">. (2019, October). International Journal of Scientific &amp; Technology Research. Retrieved April 24, 2024, from </w:t>
      </w:r>
      <w:proofErr w:type="gramStart"/>
      <w:r w:rsidRPr="00BF4703">
        <w:rPr>
          <w:rStyle w:val="url"/>
          <w:rFonts w:eastAsiaTheme="majorEastAsia"/>
          <w:sz w:val="20"/>
          <w:szCs w:val="20"/>
          <w:u w:val="single"/>
        </w:rPr>
        <w:t>https://www.researchgate.net/profile/Chetan-Awati/publication/336552027_A_Review_On_Credit_Card_Fraud_Detection_Using_Machine_Learning/links/5da55c7745851553ff9211cd/A-Review-On-Credit-Card-Fraud-Detection-Using-Machine-Learning.pdf</w:t>
      </w:r>
      <w:proofErr w:type="gramEnd"/>
    </w:p>
    <w:p w14:paraId="2D9CCC39" w14:textId="77777777" w:rsidR="00FD645E" w:rsidRPr="00BF4703" w:rsidRDefault="00FD645E" w:rsidP="00BF4703">
      <w:pPr>
        <w:pStyle w:val="NormalWeb"/>
        <w:spacing w:before="0" w:beforeAutospacing="0" w:after="0" w:afterAutospacing="0" w:line="480" w:lineRule="auto"/>
        <w:rPr>
          <w:sz w:val="20"/>
          <w:szCs w:val="20"/>
          <w:u w:val="single"/>
        </w:rPr>
      </w:pPr>
    </w:p>
    <w:p w14:paraId="0E5FBF18" w14:textId="506252C0" w:rsidR="00BF4703" w:rsidRPr="00BF4703" w:rsidRDefault="00BF4703" w:rsidP="00BF4703">
      <w:pPr>
        <w:pStyle w:val="NormalWeb"/>
        <w:numPr>
          <w:ilvl w:val="0"/>
          <w:numId w:val="3"/>
        </w:numPr>
        <w:spacing w:before="0" w:beforeAutospacing="0" w:after="0" w:afterAutospacing="0"/>
        <w:rPr>
          <w:rStyle w:val="url"/>
          <w:sz w:val="20"/>
          <w:szCs w:val="20"/>
          <w:u w:val="single"/>
        </w:rPr>
      </w:pPr>
      <w:r w:rsidRPr="00BF4703">
        <w:rPr>
          <w:sz w:val="20"/>
          <w:szCs w:val="20"/>
          <w:u w:val="single"/>
        </w:rPr>
        <w:t xml:space="preserve">Saputra, A., &amp; </w:t>
      </w:r>
      <w:proofErr w:type="spellStart"/>
      <w:r w:rsidRPr="00BF4703">
        <w:rPr>
          <w:sz w:val="20"/>
          <w:szCs w:val="20"/>
          <w:u w:val="single"/>
        </w:rPr>
        <w:t>Suharjito</w:t>
      </w:r>
      <w:proofErr w:type="spellEnd"/>
      <w:r w:rsidRPr="00BF4703">
        <w:rPr>
          <w:sz w:val="20"/>
          <w:szCs w:val="20"/>
          <w:u w:val="single"/>
        </w:rPr>
        <w:t xml:space="preserve">, S. (2019). Fraud Detection using Machine Learning in e-Commerce. </w:t>
      </w:r>
      <w:r w:rsidRPr="00BF4703">
        <w:rPr>
          <w:i/>
          <w:iCs/>
          <w:sz w:val="20"/>
          <w:szCs w:val="20"/>
          <w:u w:val="single"/>
        </w:rPr>
        <w:t>International Journal of Advanced Computer Science and Applications/International Journal of Advanced Computer Science &amp; Applications</w:t>
      </w:r>
      <w:r w:rsidRPr="00BF4703">
        <w:rPr>
          <w:sz w:val="20"/>
          <w:szCs w:val="20"/>
          <w:u w:val="single"/>
        </w:rPr>
        <w:t xml:space="preserve">, </w:t>
      </w:r>
      <w:r w:rsidRPr="00BF4703">
        <w:rPr>
          <w:i/>
          <w:iCs/>
          <w:sz w:val="20"/>
          <w:szCs w:val="20"/>
          <w:u w:val="single"/>
        </w:rPr>
        <w:t>10</w:t>
      </w:r>
      <w:r w:rsidRPr="00BF4703">
        <w:rPr>
          <w:sz w:val="20"/>
          <w:szCs w:val="20"/>
          <w:u w:val="single"/>
        </w:rPr>
        <w:t xml:space="preserve">(9). </w:t>
      </w:r>
      <w:hyperlink r:id="rId13" w:history="1">
        <w:r w:rsidRPr="00526448">
          <w:rPr>
            <w:rStyle w:val="Hyperlink"/>
            <w:rFonts w:eastAsiaTheme="majorEastAsia"/>
            <w:sz w:val="20"/>
            <w:szCs w:val="20"/>
          </w:rPr>
          <w:t>https://doi.org/10.14569/ijacsa.2019.0100943</w:t>
        </w:r>
      </w:hyperlink>
    </w:p>
    <w:p w14:paraId="5B45B7EE" w14:textId="77777777" w:rsidR="00BF4703" w:rsidRDefault="00BF4703" w:rsidP="00BF4703">
      <w:pPr>
        <w:pStyle w:val="NormalWeb"/>
        <w:spacing w:before="0" w:beforeAutospacing="0" w:after="0" w:afterAutospacing="0"/>
        <w:rPr>
          <w:sz w:val="20"/>
          <w:szCs w:val="20"/>
          <w:u w:val="single"/>
        </w:rPr>
      </w:pPr>
    </w:p>
    <w:p w14:paraId="5E91ABD1" w14:textId="50BEFF33" w:rsidR="00BF4703" w:rsidRPr="00BF4703" w:rsidRDefault="00BF4703" w:rsidP="00BF4703">
      <w:pPr>
        <w:pStyle w:val="NormalWeb"/>
        <w:spacing w:before="0" w:beforeAutospacing="0" w:after="0" w:afterAutospacing="0"/>
        <w:rPr>
          <w:sz w:val="20"/>
          <w:szCs w:val="20"/>
        </w:rPr>
      </w:pPr>
      <w:r w:rsidRPr="00BF4703">
        <w:rPr>
          <w:sz w:val="20"/>
          <w:szCs w:val="20"/>
        </w:rPr>
        <w:t>GitHub link:</w:t>
      </w:r>
      <w:r>
        <w:rPr>
          <w:sz w:val="20"/>
          <w:szCs w:val="20"/>
        </w:rPr>
        <w:t xml:space="preserve"> </w:t>
      </w:r>
    </w:p>
    <w:p w14:paraId="56399BA0" w14:textId="36E9DFBC" w:rsidR="00BF4703" w:rsidRPr="00FD645E" w:rsidRDefault="00BF4703" w:rsidP="00BF4703">
      <w:pPr>
        <w:pStyle w:val="NormalWeb"/>
        <w:spacing w:before="0" w:beforeAutospacing="0" w:after="0" w:afterAutospacing="0" w:line="480" w:lineRule="auto"/>
        <w:ind w:left="720"/>
        <w:rPr>
          <w:sz w:val="16"/>
          <w:szCs w:val="16"/>
          <w:u w:val="single"/>
        </w:rPr>
      </w:pPr>
    </w:p>
    <w:p w14:paraId="48532845" w14:textId="3C7A2C7C" w:rsidR="00FA1AE9" w:rsidRPr="00FD645E" w:rsidRDefault="00FA1AE9" w:rsidP="00FD645E">
      <w:pPr>
        <w:spacing w:line="360" w:lineRule="auto"/>
        <w:rPr>
          <w:rFonts w:ascii="Times New Roman" w:hAnsi="Times New Roman" w:cs="Times New Roman"/>
          <w:sz w:val="16"/>
          <w:szCs w:val="16"/>
        </w:rPr>
      </w:pPr>
    </w:p>
    <w:sectPr w:rsidR="00FA1AE9" w:rsidRPr="00FD645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DBD6" w14:textId="77777777" w:rsidR="005347AF" w:rsidRDefault="005347AF" w:rsidP="005347AF">
      <w:pPr>
        <w:spacing w:after="0" w:line="240" w:lineRule="auto"/>
      </w:pPr>
      <w:r>
        <w:separator/>
      </w:r>
    </w:p>
  </w:endnote>
  <w:endnote w:type="continuationSeparator" w:id="0">
    <w:p w14:paraId="55984EE8" w14:textId="77777777" w:rsidR="005347AF" w:rsidRDefault="005347AF" w:rsidP="0053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EA3A" w14:textId="77777777" w:rsidR="005347AF" w:rsidRDefault="005347AF" w:rsidP="005347AF">
      <w:pPr>
        <w:spacing w:after="0" w:line="240" w:lineRule="auto"/>
      </w:pPr>
      <w:r>
        <w:separator/>
      </w:r>
    </w:p>
  </w:footnote>
  <w:footnote w:type="continuationSeparator" w:id="0">
    <w:p w14:paraId="5CB2EF78" w14:textId="77777777" w:rsidR="005347AF" w:rsidRDefault="005347AF" w:rsidP="0053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0B1F" w14:textId="0F169CD6" w:rsidR="005347AF" w:rsidRDefault="005347AF">
    <w:pPr>
      <w:pStyle w:val="Header"/>
      <w:jc w:val="right"/>
    </w:pPr>
  </w:p>
  <w:p w14:paraId="760F038A" w14:textId="77777777" w:rsidR="005347AF" w:rsidRDefault="00534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248A"/>
    <w:multiLevelType w:val="hybridMultilevel"/>
    <w:tmpl w:val="05F6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A7150"/>
    <w:multiLevelType w:val="hybridMultilevel"/>
    <w:tmpl w:val="6CD83150"/>
    <w:lvl w:ilvl="0" w:tplc="62AE1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577A98"/>
    <w:multiLevelType w:val="hybridMultilevel"/>
    <w:tmpl w:val="2F22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398161">
    <w:abstractNumId w:val="1"/>
  </w:num>
  <w:num w:numId="2" w16cid:durableId="1249772019">
    <w:abstractNumId w:val="0"/>
  </w:num>
  <w:num w:numId="3" w16cid:durableId="797719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89"/>
    <w:rsid w:val="000D367D"/>
    <w:rsid w:val="001E6BF5"/>
    <w:rsid w:val="002648DA"/>
    <w:rsid w:val="00514912"/>
    <w:rsid w:val="005347AF"/>
    <w:rsid w:val="00670401"/>
    <w:rsid w:val="00921545"/>
    <w:rsid w:val="00945089"/>
    <w:rsid w:val="0096625B"/>
    <w:rsid w:val="00BF4703"/>
    <w:rsid w:val="00C424B7"/>
    <w:rsid w:val="00E17089"/>
    <w:rsid w:val="00F76DE8"/>
    <w:rsid w:val="00F90CDE"/>
    <w:rsid w:val="00FA1AE9"/>
    <w:rsid w:val="00FD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9508"/>
  <w15:chartTrackingRefBased/>
  <w15:docId w15:val="{8F97340D-3AA3-4E34-9084-F80AD267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089"/>
    <w:rPr>
      <w:rFonts w:eastAsiaTheme="majorEastAsia" w:cstheme="majorBidi"/>
      <w:color w:val="272727" w:themeColor="text1" w:themeTint="D8"/>
    </w:rPr>
  </w:style>
  <w:style w:type="paragraph" w:styleId="Title">
    <w:name w:val="Title"/>
    <w:basedOn w:val="Normal"/>
    <w:next w:val="Normal"/>
    <w:link w:val="TitleChar"/>
    <w:uiPriority w:val="10"/>
    <w:qFormat/>
    <w:rsid w:val="00E17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089"/>
    <w:pPr>
      <w:spacing w:before="160"/>
      <w:jc w:val="center"/>
    </w:pPr>
    <w:rPr>
      <w:i/>
      <w:iCs/>
      <w:color w:val="404040" w:themeColor="text1" w:themeTint="BF"/>
    </w:rPr>
  </w:style>
  <w:style w:type="character" w:customStyle="1" w:styleId="QuoteChar">
    <w:name w:val="Quote Char"/>
    <w:basedOn w:val="DefaultParagraphFont"/>
    <w:link w:val="Quote"/>
    <w:uiPriority w:val="29"/>
    <w:rsid w:val="00E17089"/>
    <w:rPr>
      <w:i/>
      <w:iCs/>
      <w:color w:val="404040" w:themeColor="text1" w:themeTint="BF"/>
    </w:rPr>
  </w:style>
  <w:style w:type="paragraph" w:styleId="ListParagraph">
    <w:name w:val="List Paragraph"/>
    <w:basedOn w:val="Normal"/>
    <w:uiPriority w:val="34"/>
    <w:qFormat/>
    <w:rsid w:val="00E17089"/>
    <w:pPr>
      <w:ind w:left="720"/>
      <w:contextualSpacing/>
    </w:pPr>
  </w:style>
  <w:style w:type="character" w:styleId="IntenseEmphasis">
    <w:name w:val="Intense Emphasis"/>
    <w:basedOn w:val="DefaultParagraphFont"/>
    <w:uiPriority w:val="21"/>
    <w:qFormat/>
    <w:rsid w:val="00E17089"/>
    <w:rPr>
      <w:i/>
      <w:iCs/>
      <w:color w:val="0F4761" w:themeColor="accent1" w:themeShade="BF"/>
    </w:rPr>
  </w:style>
  <w:style w:type="paragraph" w:styleId="IntenseQuote">
    <w:name w:val="Intense Quote"/>
    <w:basedOn w:val="Normal"/>
    <w:next w:val="Normal"/>
    <w:link w:val="IntenseQuoteChar"/>
    <w:uiPriority w:val="30"/>
    <w:qFormat/>
    <w:rsid w:val="00E17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089"/>
    <w:rPr>
      <w:i/>
      <w:iCs/>
      <w:color w:val="0F4761" w:themeColor="accent1" w:themeShade="BF"/>
    </w:rPr>
  </w:style>
  <w:style w:type="character" w:styleId="IntenseReference">
    <w:name w:val="Intense Reference"/>
    <w:basedOn w:val="DefaultParagraphFont"/>
    <w:uiPriority w:val="32"/>
    <w:qFormat/>
    <w:rsid w:val="00E17089"/>
    <w:rPr>
      <w:b/>
      <w:bCs/>
      <w:smallCaps/>
      <w:color w:val="0F4761" w:themeColor="accent1" w:themeShade="BF"/>
      <w:spacing w:val="5"/>
    </w:rPr>
  </w:style>
  <w:style w:type="character" w:styleId="Hyperlink">
    <w:name w:val="Hyperlink"/>
    <w:basedOn w:val="DefaultParagraphFont"/>
    <w:uiPriority w:val="99"/>
    <w:unhideWhenUsed/>
    <w:rsid w:val="005347AF"/>
    <w:rPr>
      <w:color w:val="0000FF"/>
      <w:u w:val="single"/>
    </w:rPr>
  </w:style>
  <w:style w:type="paragraph" w:styleId="Header">
    <w:name w:val="header"/>
    <w:basedOn w:val="Normal"/>
    <w:link w:val="HeaderChar"/>
    <w:uiPriority w:val="99"/>
    <w:unhideWhenUsed/>
    <w:rsid w:val="00534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7AF"/>
  </w:style>
  <w:style w:type="paragraph" w:styleId="Footer">
    <w:name w:val="footer"/>
    <w:basedOn w:val="Normal"/>
    <w:link w:val="FooterChar"/>
    <w:uiPriority w:val="99"/>
    <w:unhideWhenUsed/>
    <w:rsid w:val="00534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7AF"/>
  </w:style>
  <w:style w:type="paragraph" w:styleId="NormalWeb">
    <w:name w:val="Normal (Web)"/>
    <w:basedOn w:val="Normal"/>
    <w:uiPriority w:val="99"/>
    <w:semiHidden/>
    <w:unhideWhenUsed/>
    <w:rsid w:val="00FD6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D645E"/>
  </w:style>
  <w:style w:type="character" w:styleId="UnresolvedMention">
    <w:name w:val="Unresolved Mention"/>
    <w:basedOn w:val="DefaultParagraphFont"/>
    <w:uiPriority w:val="99"/>
    <w:semiHidden/>
    <w:unhideWhenUsed/>
    <w:rsid w:val="00FD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5353">
      <w:bodyDiv w:val="1"/>
      <w:marLeft w:val="0"/>
      <w:marRight w:val="0"/>
      <w:marTop w:val="0"/>
      <w:marBottom w:val="0"/>
      <w:divBdr>
        <w:top w:val="none" w:sz="0" w:space="0" w:color="auto"/>
        <w:left w:val="none" w:sz="0" w:space="0" w:color="auto"/>
        <w:bottom w:val="none" w:sz="0" w:space="0" w:color="auto"/>
        <w:right w:val="none" w:sz="0" w:space="0" w:color="auto"/>
      </w:divBdr>
      <w:divsChild>
        <w:div w:id="1622880040">
          <w:marLeft w:val="-720"/>
          <w:marRight w:val="0"/>
          <w:marTop w:val="0"/>
          <w:marBottom w:val="0"/>
          <w:divBdr>
            <w:top w:val="none" w:sz="0" w:space="0" w:color="auto"/>
            <w:left w:val="none" w:sz="0" w:space="0" w:color="auto"/>
            <w:bottom w:val="none" w:sz="0" w:space="0" w:color="auto"/>
            <w:right w:val="none" w:sz="0" w:space="0" w:color="auto"/>
          </w:divBdr>
        </w:div>
      </w:divsChild>
    </w:div>
    <w:div w:id="894244751">
      <w:bodyDiv w:val="1"/>
      <w:marLeft w:val="0"/>
      <w:marRight w:val="0"/>
      <w:marTop w:val="0"/>
      <w:marBottom w:val="0"/>
      <w:divBdr>
        <w:top w:val="none" w:sz="0" w:space="0" w:color="auto"/>
        <w:left w:val="none" w:sz="0" w:space="0" w:color="auto"/>
        <w:bottom w:val="none" w:sz="0" w:space="0" w:color="auto"/>
        <w:right w:val="none" w:sz="0" w:space="0" w:color="auto"/>
      </w:divBdr>
      <w:divsChild>
        <w:div w:id="1898204257">
          <w:marLeft w:val="-720"/>
          <w:marRight w:val="0"/>
          <w:marTop w:val="0"/>
          <w:marBottom w:val="0"/>
          <w:divBdr>
            <w:top w:val="none" w:sz="0" w:space="0" w:color="auto"/>
            <w:left w:val="none" w:sz="0" w:space="0" w:color="auto"/>
            <w:bottom w:val="none" w:sz="0" w:space="0" w:color="auto"/>
            <w:right w:val="none" w:sz="0" w:space="0" w:color="auto"/>
          </w:divBdr>
        </w:div>
      </w:divsChild>
    </w:div>
    <w:div w:id="1772621184">
      <w:bodyDiv w:val="1"/>
      <w:marLeft w:val="0"/>
      <w:marRight w:val="0"/>
      <w:marTop w:val="0"/>
      <w:marBottom w:val="0"/>
      <w:divBdr>
        <w:top w:val="none" w:sz="0" w:space="0" w:color="auto"/>
        <w:left w:val="none" w:sz="0" w:space="0" w:color="auto"/>
        <w:bottom w:val="none" w:sz="0" w:space="0" w:color="auto"/>
        <w:right w:val="none" w:sz="0" w:space="0" w:color="auto"/>
      </w:divBdr>
      <w:divsChild>
        <w:div w:id="4885970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aizaniftikharjanjua/metaverse-financial-transactions-dataset/data" TargetMode="External"/><Relationship Id="rId13" Type="http://schemas.openxmlformats.org/officeDocument/2006/relationships/hyperlink" Target="https://doi.org/10.14569/ijacsa.2019.01009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2948/issn14531305/23.1.2019.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Dolan</dc:creator>
  <cp:keywords/>
  <dc:description/>
  <cp:lastModifiedBy>Caleb Dolan</cp:lastModifiedBy>
  <cp:revision>1</cp:revision>
  <cp:lastPrinted>2024-04-24T17:17:00Z</cp:lastPrinted>
  <dcterms:created xsi:type="dcterms:W3CDTF">2024-04-24T15:04:00Z</dcterms:created>
  <dcterms:modified xsi:type="dcterms:W3CDTF">2024-04-24T17:29:00Z</dcterms:modified>
</cp:coreProperties>
</file>