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Kiara Caycho</w:t>
              <w:br w:type="textWrapping"/>
              <w:t xml:space="preserve">Daniela Galvez</w:t>
              <w:br w:type="textWrapping"/>
              <w:t xml:space="preserve">Sebastian Orellana</w:t>
              <w:br w:type="textWrapping"/>
              <w:t xml:space="preserve">Ignacio PI</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18862994-6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Implementación de Data Smart en sistema ERP</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Big Data</w:t>
            </w:r>
            <w:r w:rsidDel="00000000" w:rsidR="00000000" w:rsidRPr="00000000">
              <w:rPr>
                <w:i w:val="1"/>
                <w:color w:val="548dd4"/>
                <w:sz w:val="20"/>
                <w:szCs w:val="20"/>
                <w:rtl w:val="0"/>
              </w:rPr>
              <w:t xml:space="preserve">,</w:t>
            </w:r>
            <w:r w:rsidDel="00000000" w:rsidR="00000000" w:rsidRPr="00000000">
              <w:rPr>
                <w:rFonts w:ascii="Calibri" w:cs="Calibri" w:eastAsia="Calibri" w:hAnsi="Calibri"/>
                <w:i w:val="1"/>
                <w:color w:val="548dd4"/>
                <w:sz w:val="20"/>
                <w:szCs w:val="20"/>
                <w:rtl w:val="0"/>
              </w:rPr>
              <w:t xml:space="preserve"> Inteligencia de negocios y </w:t>
            </w:r>
            <w:r w:rsidDel="00000000" w:rsidR="00000000" w:rsidRPr="00000000">
              <w:rPr>
                <w:i w:val="1"/>
                <w:color w:val="548dd4"/>
                <w:sz w:val="20"/>
                <w:szCs w:val="20"/>
                <w:rtl w:val="0"/>
              </w:rPr>
              <w:t xml:space="preserve">Machine Learning</w:t>
            </w:r>
            <w:r w:rsidDel="00000000" w:rsidR="00000000" w:rsidRPr="00000000">
              <w:rPr>
                <w:rFonts w:ascii="Calibri" w:cs="Calibri" w:eastAsia="Calibri" w:hAnsi="Calibri"/>
                <w:i w:val="1"/>
                <w:color w:val="548dd4"/>
                <w:sz w:val="20"/>
                <w:szCs w:val="20"/>
                <w:rtl w:val="0"/>
              </w:rPr>
              <w:t xml:space="preserv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Diseño y modelado de bases de datos para estructurar el DatasMart.</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Integración de sistemas aseguran un flujo eficiente y seguro de la información.</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Procesos ETL para extraer, transformar y cargar datos</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0"/>
                <w:smallCaps w:val="0"/>
                <w:strike w:val="0"/>
                <w:color w:val="548dd4"/>
                <w:sz w:val="20"/>
                <w:szCs w:val="20"/>
                <w:u w:val="none"/>
                <w:shd w:fill="auto" w:val="clear"/>
                <w:vertAlign w:val="baseline"/>
                <w:rtl w:val="0"/>
              </w:rPr>
              <w:t xml:space="preserve">Dominio  herramientas de BI como Looker Studio para la creación de dashboards e informes</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color w:val="548dd4"/>
                <w:sz w:val="20"/>
                <w:szCs w:val="20"/>
              </w:rPr>
            </w:pPr>
            <w:r w:rsidDel="00000000" w:rsidR="00000000" w:rsidRPr="00000000">
              <w:rPr>
                <w:color w:val="548dd4"/>
                <w:sz w:val="20"/>
                <w:szCs w:val="20"/>
                <w:rtl w:val="0"/>
              </w:rPr>
              <w:t xml:space="preserve">Gestión de proyectos con metodología ágil y Kimball </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color w:val="548dd4"/>
                <w:sz w:val="20"/>
                <w:szCs w:val="20"/>
              </w:rPr>
            </w:pPr>
            <w:r w:rsidDel="00000000" w:rsidR="00000000" w:rsidRPr="00000000">
              <w:rPr>
                <w:color w:val="548dd4"/>
                <w:sz w:val="20"/>
                <w:szCs w:val="20"/>
                <w:rtl w:val="0"/>
              </w:rPr>
              <w:t xml:space="preserve">Seguridad de datos</w:t>
            </w:r>
            <w:r w:rsidDel="00000000" w:rsidR="00000000" w:rsidRPr="00000000">
              <w:rPr>
                <w:color w:val="548dd4"/>
                <w:sz w:val="20"/>
                <w:szCs w:val="20"/>
                <w:rtl w:val="0"/>
              </w:rPr>
              <w:t xml:space="preserve"> </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color w:val="548dd4"/>
                <w:sz w:val="20"/>
                <w:szCs w:val="20"/>
              </w:rPr>
            </w:pPr>
            <w:r w:rsidDel="00000000" w:rsidR="00000000" w:rsidRPr="00000000">
              <w:rPr>
                <w:color w:val="548dd4"/>
                <w:sz w:val="20"/>
                <w:szCs w:val="20"/>
                <w:rtl w:val="0"/>
              </w:rPr>
              <w:t xml:space="preserve">Entrenamiento de modelos de ML</w:t>
            </w:r>
            <w:r w:rsidDel="00000000" w:rsidR="00000000" w:rsidRPr="00000000">
              <w:rPr>
                <w:rtl w:val="0"/>
              </w:rPr>
            </w:r>
          </w:p>
        </w:tc>
      </w:tr>
    </w:tbl>
    <w:p w:rsidR="00000000" w:rsidDel="00000000" w:rsidP="00000000" w:rsidRDefault="00000000" w:rsidRPr="00000000" w14:paraId="00000025">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Porque es una problemática real que enfrenta la empresa actual y que nos permitiría poder enfrentar una contingencia actual propia de nuestra mención de carrera utilizando tecnologías y plataformas vigentes.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¿Por qué es relevante este tema para el campo laboral de tu carrera?</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Porque permite dar un paso en la trasformación digital y hacer uso de los datos y hacer de ellos información accesible para la toma de decisiones, optimizando así el rendimiento empresarial y ofreciendo una ventaja competitiva en un entorno impulsado por datos y herramientas modernas como modelos de ML.</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El proyecto será dirigido para HVR con oficinas en Chile, RM, Providencia.</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¿Cuáles son las características principales de ese lugar? </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Es una empresa que ofrece un sistema de ERP bajo las normas y legislaciones actuales de Chile.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Afectaría a los </w:t>
            </w:r>
            <w:r w:rsidDel="00000000" w:rsidR="00000000" w:rsidRPr="00000000">
              <w:rPr>
                <w:i w:val="1"/>
                <w:color w:val="548dd4"/>
                <w:sz w:val="20"/>
                <w:szCs w:val="20"/>
                <w:rtl w:val="0"/>
              </w:rPr>
              <w:t xml:space="preserve">clientes</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de diversos rubros y servicios que operan con el sistema HVR a lo largo de Chile, con un enfoque tanto a operarios como a gerencia.</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Mejorar la toma de decisiones empresariales mediante la creación de un DataMart optimizado y </w:t>
            </w:r>
            <w:r w:rsidDel="00000000" w:rsidR="00000000" w:rsidRPr="00000000">
              <w:rPr>
                <w:i w:val="1"/>
                <w:color w:val="548dd4"/>
                <w:sz w:val="20"/>
                <w:szCs w:val="20"/>
                <w:rtl w:val="0"/>
              </w:rPr>
              <w:t xml:space="preserve">proyección de datos con ML, lo</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 que permite generar informes y visualizaciones claras y precisas, facilitando el acceso a información crítica.</w:t>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Crear un DataSmart alojado en GCP con la carga de información de forma diaria, </w:t>
            </w:r>
            <w:r w:rsidDel="00000000" w:rsidR="00000000" w:rsidRPr="00000000">
              <w:rPr>
                <w:i w:val="1"/>
                <w:color w:val="548dd4"/>
                <w:sz w:val="20"/>
                <w:szCs w:val="20"/>
                <w:rtl w:val="0"/>
              </w:rPr>
              <w:t xml:space="preserve">además de la creación de modelos de ML</w:t>
            </w:r>
            <w:r w:rsidDel="00000000" w:rsidR="00000000" w:rsidRPr="00000000">
              <w:rPr>
                <w:rFonts w:ascii="Calibri" w:cs="Calibri" w:eastAsia="Calibri" w:hAnsi="Calibri"/>
                <w:i w:val="1"/>
                <w:color w:val="548dd4"/>
                <w:sz w:val="20"/>
                <w:szCs w:val="20"/>
                <w:rtl w:val="0"/>
              </w:rPr>
              <w:t xml:space="preserve">. Optimizando la creación de informes, y dashboard con información a nivel de usuarios y otra para gerencia. </w:t>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Diseño y Modelado de Bases de Datos: Fundamental para estructurar el DataSmart, asegurando que los datos sean organizados de manera eficiente para su posterior análisis.</w:t>
            </w:r>
          </w:p>
          <w:p w:rsidR="00000000" w:rsidDel="00000000" w:rsidP="00000000" w:rsidRDefault="00000000" w:rsidRPr="00000000" w14:paraId="0000003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Procesos ETL (Extract, Transform, Load): Crucial para extraer datos del ERP, transformarlos y cargarlos en el DataSmart alojado en GCP, garantizando la calidad y consistencia de la información.</w:t>
            </w:r>
          </w:p>
          <w:p w:rsidR="00000000" w:rsidDel="00000000" w:rsidP="00000000" w:rsidRDefault="00000000" w:rsidRPr="00000000" w14:paraId="000000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Herramientas de BI y Visualización de Datos: Esenciales para la creación de informes y dashboards que presenten la información de manera clara y accesible, adaptada tanto para usuarios finales como para la gerencia.</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Entrenamiento de modelos ML: Crea valor para obtener valores predictivos que optimizan la toma de decisiones. </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color w:val="548dd4"/>
                <w:sz w:val="20"/>
                <w:szCs w:val="20"/>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 de Datos y Cumplimiento Normativo: Importante para proteger la inte</w:t>
            </w:r>
            <w:r w:rsidDel="00000000" w:rsidR="00000000" w:rsidRPr="00000000">
              <w:rPr>
                <w:i w:val="1"/>
                <w:color w:val="548dd4"/>
                <w:sz w:val="20"/>
                <w:szCs w:val="20"/>
                <w:rtl w:val="0"/>
              </w:rPr>
              <w:t xml:space="preserve">gridad y confidencialidad de los datos manejados en el DataSmart, cumpliendo con las normativas correspondientes.</w:t>
            </w:r>
          </w:p>
          <w:p w:rsidR="00000000" w:rsidDel="00000000" w:rsidP="00000000" w:rsidRDefault="00000000" w:rsidRPr="00000000" w14:paraId="000000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Gestión de Proyectos Ágiles: Necesaria para coordinar el desarrollo del proyecto, asegurando que se cumplan los plazos y se entreguen resultados de valor incremen</w:t>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El proyecto se alinea directamente con nuestra mención de la carrera y con el interés que </w:t>
            </w:r>
            <w:r w:rsidDel="00000000" w:rsidR="00000000" w:rsidRPr="00000000">
              <w:rPr>
                <w:i w:val="1"/>
                <w:color w:val="548dd4"/>
                <w:sz w:val="20"/>
                <w:szCs w:val="20"/>
                <w:rtl w:val="0"/>
              </w:rPr>
              <w:t xml:space="preserve">tenemos en nuestro</w:t>
            </w:r>
            <w:r w:rsidDel="00000000" w:rsidR="00000000" w:rsidRPr="00000000">
              <w:rPr>
                <w:rFonts w:ascii="Calibri" w:cs="Calibri" w:eastAsia="Calibri" w:hAnsi="Calibri"/>
                <w:i w:val="1"/>
                <w:color w:val="548dd4"/>
                <w:sz w:val="20"/>
                <w:szCs w:val="20"/>
                <w:rtl w:val="0"/>
              </w:rPr>
              <w:t xml:space="preserve"> desarrollo profesional. Ya que podremos desarrollar aspectos como el manejo de datos en infraestructura cloud, el análisis de ella, utilizar los datos o</w:t>
            </w:r>
            <w:r w:rsidDel="00000000" w:rsidR="00000000" w:rsidRPr="00000000">
              <w:rPr>
                <w:i w:val="1"/>
                <w:color w:val="548dd4"/>
                <w:sz w:val="20"/>
                <w:szCs w:val="20"/>
                <w:rtl w:val="0"/>
              </w:rPr>
              <w:t xml:space="preserve">btenidos para el entrenamiento de modelos de ML</w:t>
            </w:r>
            <w:r w:rsidDel="00000000" w:rsidR="00000000" w:rsidRPr="00000000">
              <w:rPr>
                <w:rFonts w:ascii="Calibri" w:cs="Calibri" w:eastAsia="Calibri" w:hAnsi="Calibri"/>
                <w:i w:val="1"/>
                <w:color w:val="548dd4"/>
                <w:sz w:val="20"/>
                <w:szCs w:val="20"/>
                <w:rtl w:val="0"/>
              </w:rPr>
              <w:t xml:space="preserve"> y </w:t>
            </w:r>
            <w:r w:rsidDel="00000000" w:rsidR="00000000" w:rsidRPr="00000000">
              <w:rPr>
                <w:i w:val="1"/>
                <w:color w:val="548dd4"/>
                <w:sz w:val="20"/>
                <w:szCs w:val="20"/>
                <w:rtl w:val="0"/>
              </w:rPr>
              <w:t xml:space="preserve"> la </w:t>
            </w:r>
            <w:r w:rsidDel="00000000" w:rsidR="00000000" w:rsidRPr="00000000">
              <w:rPr>
                <w:rFonts w:ascii="Calibri" w:cs="Calibri" w:eastAsia="Calibri" w:hAnsi="Calibri"/>
                <w:i w:val="1"/>
                <w:color w:val="548dd4"/>
                <w:sz w:val="20"/>
                <w:szCs w:val="20"/>
                <w:rtl w:val="0"/>
              </w:rPr>
              <w:t xml:space="preserve">posterior entrega de </w:t>
            </w:r>
            <w:r w:rsidDel="00000000" w:rsidR="00000000" w:rsidRPr="00000000">
              <w:rPr>
                <w:i w:val="1"/>
                <w:color w:val="548dd4"/>
                <w:sz w:val="20"/>
                <w:szCs w:val="20"/>
                <w:rtl w:val="0"/>
              </w:rPr>
              <w:t xml:space="preserve">información</w:t>
            </w:r>
            <w:r w:rsidDel="00000000" w:rsidR="00000000" w:rsidRPr="00000000">
              <w:rPr>
                <w:rFonts w:ascii="Calibri" w:cs="Calibri" w:eastAsia="Calibri" w:hAnsi="Calibri"/>
                <w:i w:val="1"/>
                <w:color w:val="548dd4"/>
                <w:sz w:val="20"/>
                <w:szCs w:val="20"/>
                <w:rtl w:val="0"/>
              </w:rPr>
              <w:t xml:space="preserve"> </w:t>
            </w:r>
            <w:r w:rsidDel="00000000" w:rsidR="00000000" w:rsidRPr="00000000">
              <w:rPr>
                <w:i w:val="1"/>
                <w:color w:val="548dd4"/>
                <w:sz w:val="20"/>
                <w:szCs w:val="20"/>
                <w:rtl w:val="0"/>
              </w:rPr>
              <w:t xml:space="preserve">crítica de forma</w:t>
            </w:r>
            <w:r w:rsidDel="00000000" w:rsidR="00000000" w:rsidRPr="00000000">
              <w:rPr>
                <w:rFonts w:ascii="Calibri" w:cs="Calibri" w:eastAsia="Calibri" w:hAnsi="Calibri"/>
                <w:i w:val="1"/>
                <w:color w:val="548dd4"/>
                <w:sz w:val="20"/>
                <w:szCs w:val="20"/>
                <w:rtl w:val="0"/>
              </w:rPr>
              <w:t xml:space="preserve"> inteligente. Este proyecto nos contribuirá ya que pondremos en práctica las metodologías, técnicas y herramientas aprendidas en nuestra mención e interés profesional.</w:t>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8">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Desde el 13 de Agosto hasta mediados de Diciembre.</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3 horas semanales presenciales.</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Acceso a la BD de la empresa, Créditos de GCP</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Apoyo de empresa promotora, tanto logístico como con los datos.</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Tiempos de respuesta de empresa patrocinadora y cantidad de créditos disponibles.</w:t>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y desarrollar un DataSmart alojado en GCP que optimice la carga diaria de información, entrenar modelos de ML para </w:t>
            </w:r>
            <w:r w:rsidDel="00000000" w:rsidR="00000000" w:rsidRPr="00000000">
              <w:rPr>
                <w:i w:val="1"/>
                <w:color w:val="548dd4"/>
                <w:sz w:val="20"/>
                <w:szCs w:val="20"/>
                <w:rtl w:val="0"/>
              </w:rPr>
              <w:t xml:space="preserve">obtención de valores predictivos </w:t>
            </w:r>
            <w:r w:rsidDel="00000000" w:rsidR="00000000" w:rsidRPr="00000000">
              <w:rPr>
                <w:rFonts w:ascii="Calibri" w:cs="Calibri" w:eastAsia="Calibri" w:hAnsi="Calibri"/>
                <w:i w:val="1"/>
                <w:color w:val="548dd4"/>
                <w:sz w:val="20"/>
                <w:szCs w:val="20"/>
                <w:rtl w:val="0"/>
              </w:rPr>
              <w:t xml:space="preserve"> y la </w:t>
            </w:r>
            <w:r w:rsidDel="00000000" w:rsidR="00000000" w:rsidRPr="00000000">
              <w:rPr>
                <w:i w:val="1"/>
                <w:color w:val="548dd4"/>
                <w:sz w:val="20"/>
                <w:szCs w:val="20"/>
                <w:rtl w:val="0"/>
              </w:rPr>
              <w:t xml:space="preserve">posterior</w:t>
            </w:r>
            <w:r w:rsidDel="00000000" w:rsidR="00000000" w:rsidRPr="00000000">
              <w:rPr>
                <w:rFonts w:ascii="Calibri" w:cs="Calibri" w:eastAsia="Calibri" w:hAnsi="Calibri"/>
                <w:i w:val="1"/>
                <w:color w:val="548dd4"/>
                <w:sz w:val="20"/>
                <w:szCs w:val="20"/>
                <w:rtl w:val="0"/>
              </w:rPr>
              <w:t xml:space="preserve">  generación de informes y dashboards</w:t>
            </w:r>
          </w:p>
        </w:tc>
      </w:tr>
      <w:tr>
        <w:trPr>
          <w:cantSplit w:val="0"/>
          <w:trHeight w:val="834"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Implementar la integración de datos desde el ERP hacia GCP</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un pipeline para la limpieza y transformación de datos</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Diseñar e implementar un Datasmart en GCP</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Entrenar modelos ML.</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Establecer mecanismos de seguridad de los datos</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Crear informes y dashboard transversales para el sistema.</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 utilizara una metogia combinada entre un desarrollo ágil para entregas iterativas y una metogolia Kinball para la creación del Datasmart. Según esto se desarrollara de la siguiente forma:</w:t>
              <w:br w:type="textWrapping"/>
              <w:br w:type="textWrapping"/>
              <w:t xml:space="preserve">  Planificación y Definición del Proyecto:</w:t>
            </w:r>
          </w:p>
          <w:p w:rsidR="00000000" w:rsidDel="00000000" w:rsidP="00000000" w:rsidRDefault="00000000" w:rsidRPr="00000000" w14:paraId="0000006C">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Definir los requerimientos y el alcance del proyecto.</w:t>
            </w:r>
          </w:p>
          <w:p w:rsidR="00000000" w:rsidDel="00000000" w:rsidP="00000000" w:rsidRDefault="00000000" w:rsidRPr="00000000" w14:paraId="0000006D">
            <w:pPr>
              <w:numPr>
                <w:ilvl w:val="0"/>
                <w:numId w:val="2"/>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Diseñar el modelo de datos.</w:t>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Desarrollo e Implementación:</w:t>
            </w:r>
          </w:p>
          <w:p w:rsidR="00000000" w:rsidDel="00000000" w:rsidP="00000000" w:rsidRDefault="00000000" w:rsidRPr="00000000" w14:paraId="0000006F">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Planificación de sprints.</w:t>
            </w:r>
          </w:p>
          <w:p w:rsidR="00000000" w:rsidDel="00000000" w:rsidP="00000000" w:rsidRDefault="00000000" w:rsidRPr="00000000" w14:paraId="00000070">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iterativo de modelos de estrellas.</w:t>
            </w:r>
          </w:p>
          <w:p w:rsidR="00000000" w:rsidDel="00000000" w:rsidP="00000000" w:rsidRDefault="00000000" w:rsidRPr="00000000" w14:paraId="00000071">
            <w:pPr>
              <w:numPr>
                <w:ilvl w:val="0"/>
                <w:numId w:val="5"/>
              </w:numPr>
              <w:ind w:left="720" w:hanging="360"/>
              <w:jc w:val="both"/>
              <w:rPr>
                <w:i w:val="1"/>
                <w:color w:val="548dd4"/>
                <w:sz w:val="20"/>
                <w:szCs w:val="20"/>
                <w:u w:val="none"/>
              </w:rPr>
            </w:pPr>
            <w:r w:rsidDel="00000000" w:rsidR="00000000" w:rsidRPr="00000000">
              <w:rPr>
                <w:i w:val="1"/>
                <w:color w:val="548dd4"/>
                <w:sz w:val="20"/>
                <w:szCs w:val="20"/>
                <w:rtl w:val="0"/>
              </w:rPr>
              <w:t xml:space="preserve">Entrenamiento de modelos de ML</w:t>
            </w:r>
          </w:p>
          <w:p w:rsidR="00000000" w:rsidDel="00000000" w:rsidP="00000000" w:rsidRDefault="00000000" w:rsidRPr="00000000" w14:paraId="00000072">
            <w:pPr>
              <w:numPr>
                <w:ilvl w:val="0"/>
                <w:numId w:val="5"/>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Reuniones diarias.</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Integración y Pruebas:</w:t>
            </w:r>
          </w:p>
          <w:p w:rsidR="00000000" w:rsidDel="00000000" w:rsidP="00000000" w:rsidRDefault="00000000" w:rsidRPr="00000000" w14:paraId="00000074">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Pruebas unitarias y de integración.</w:t>
            </w:r>
          </w:p>
          <w:p w:rsidR="00000000" w:rsidDel="00000000" w:rsidP="00000000" w:rsidRDefault="00000000" w:rsidRPr="00000000" w14:paraId="00000075">
            <w:pPr>
              <w:numPr>
                <w:ilvl w:val="0"/>
                <w:numId w:val="1"/>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Revisión y ajuste.</w:t>
            </w:r>
          </w:p>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Capacitación y Despliegue:</w:t>
            </w:r>
          </w:p>
          <w:p w:rsidR="00000000" w:rsidDel="00000000" w:rsidP="00000000" w:rsidRDefault="00000000" w:rsidRPr="00000000" w14:paraId="00000077">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Desarrollar material de capacitación.</w:t>
            </w:r>
          </w:p>
          <w:p w:rsidR="00000000" w:rsidDel="00000000" w:rsidP="00000000" w:rsidRDefault="00000000" w:rsidRPr="00000000" w14:paraId="00000078">
            <w:pPr>
              <w:numPr>
                <w:ilvl w:val="0"/>
                <w:numId w:val="3"/>
              </w:numPr>
              <w:ind w:left="720" w:hanging="360"/>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Entrenamiento de usuario.</w:t>
            </w:r>
          </w:p>
          <w:p w:rsidR="00000000" w:rsidDel="00000000" w:rsidP="00000000" w:rsidRDefault="00000000" w:rsidRPr="00000000" w14:paraId="00000079">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800"/>
        <w:gridCol w:w="3090"/>
        <w:gridCol w:w="3570"/>
        <w:tblGridChange w:id="0">
          <w:tblGrid>
            <w:gridCol w:w="1605"/>
            <w:gridCol w:w="1800"/>
            <w:gridCol w:w="3090"/>
            <w:gridCol w:w="3570"/>
          </w:tblGrid>
        </w:tblGridChange>
      </w:tblGrid>
      <w:tr>
        <w:trPr>
          <w:cantSplit w:val="0"/>
          <w:trHeight w:val="522.109375" w:hRule="atLeast"/>
          <w:tblHeader w:val="0"/>
        </w:trP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Toma de requerimientos</w:t>
            </w:r>
            <w:r w:rsidDel="00000000" w:rsidR="00000000" w:rsidRPr="00000000">
              <w:rPr>
                <w:rtl w:val="0"/>
              </w:rPr>
            </w:r>
          </w:p>
        </w:tc>
        <w:tc>
          <w:tcPr/>
          <w:p w:rsidR="00000000" w:rsidDel="00000000" w:rsidP="00000000" w:rsidRDefault="00000000" w:rsidRPr="00000000" w14:paraId="00000086">
            <w:pPr>
              <w:jc w:val="both"/>
              <w:rPr>
                <w:i w:val="1"/>
                <w:color w:val="4472c4"/>
                <w:sz w:val="18"/>
                <w:szCs w:val="18"/>
              </w:rPr>
            </w:pPr>
            <w:r w:rsidDel="00000000" w:rsidR="00000000" w:rsidRPr="00000000">
              <w:rPr>
                <w:i w:val="1"/>
                <w:color w:val="4472c4"/>
                <w:sz w:val="18"/>
                <w:szCs w:val="18"/>
                <w:rtl w:val="0"/>
              </w:rPr>
              <w:t xml:space="preserve">Documento que identifica las necesidades del negocio y las expectativas del proyecto.</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Es fundamental para entender el alcance del proyecto, asegurando que el sistema DataSmart responda a las necesidades de los usuarios finales y la gerencia.</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Pipeline en Modelo medallon</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Desarrollo del pipeline de ETL basado en el modelo medallón, cargando los datos desde el ERP a GCP en tres capas: bronce, plata y oro.</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Permite estructurar el flujo de datos de manera eficiente, asegurando que la calidad de los datos mejore progresivamente y estén listos para análisis avanzado.</w:t>
            </w:r>
          </w:p>
        </w:tc>
      </w:tr>
      <w:tr>
        <w:trPr>
          <w:cantSplit w:val="0"/>
          <w:trHeight w:val="362" w:hRule="atLeast"/>
          <w:tblHeader w:val="0"/>
        </w:trPr>
        <w:tc>
          <w:tcPr/>
          <w:p w:rsidR="00000000" w:rsidDel="00000000" w:rsidP="00000000" w:rsidRDefault="00000000" w:rsidRPr="00000000" w14:paraId="0000008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Implementación de modelos Estrella</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Implementación de un esquema de datos en el DataSmart basado en el modelo estrella, con tablas de hechos y dimensiones.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El modelo estrella es ideal para análisis en BI, ya que optimiza las consultas y facilita la creación de dashboards e informes para usuarios de negocio.</w:t>
            </w:r>
          </w:p>
        </w:tc>
      </w:tr>
      <w:tr>
        <w:trPr>
          <w:cantSplit w:val="0"/>
          <w:trHeight w:val="345" w:hRule="atLeast"/>
          <w:tblHeader w:val="0"/>
        </w:trPr>
        <w:tc>
          <w:tcPr/>
          <w:p w:rsidR="00000000" w:rsidDel="00000000" w:rsidP="00000000" w:rsidRDefault="00000000" w:rsidRPr="00000000" w14:paraId="0000009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Entrenamiento de modelos de ML</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Entrenamiento de modelos de Machine Learning con los datos cargados en el DataSmart, orientados a generar predicciones y análisis avanzados.</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Demuestra el uso avanzado de los datos para optimizar la toma de decisiones, destacando la capacidad del sistema para realizar predicciones basadas en datos históricos.</w:t>
            </w:r>
          </w:p>
        </w:tc>
      </w:tr>
      <w:tr>
        <w:trPr>
          <w:cantSplit w:val="0"/>
          <w:trHeight w:val="345" w:hRule="atLeast"/>
          <w:tblHeader w:val="0"/>
        </w:trPr>
        <w:tc>
          <w:tcPr/>
          <w:p w:rsidR="00000000" w:rsidDel="00000000" w:rsidP="00000000" w:rsidRDefault="00000000" w:rsidRPr="00000000" w14:paraId="0000009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Puesta en marcha de modelos ML</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Despliegue de los modelos de Machine Learning entrenados, listos para su uso en producción y su integración con el sistema DataSmart.</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Refleja el éxito en la integración de herramientas de inteligencia artificial en el proyecto, mejorando la capacidad predictiva y de análisis para la empresa.</w:t>
            </w:r>
          </w:p>
        </w:tc>
      </w:tr>
      <w:tr>
        <w:trPr>
          <w:cantSplit w:val="0"/>
          <w:trHeight w:val="345" w:hRule="atLeast"/>
          <w:tblHeader w:val="0"/>
        </w:trPr>
        <w:tc>
          <w:tcPr/>
          <w:p w:rsidR="00000000" w:rsidDel="00000000" w:rsidP="00000000" w:rsidRDefault="00000000" w:rsidRPr="00000000" w14:paraId="0000009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Carga de Dashboards e informes en Looker</w:t>
            </w:r>
            <w:r w:rsidDel="00000000" w:rsidR="00000000" w:rsidRPr="00000000">
              <w:rPr>
                <w:rtl w:val="0"/>
              </w:rPr>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Creación y publicación de dashboards interactivos y reportes en Looker Studio, utilizando los datos procesados en el DataSmart.</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4472c4"/>
                <w:sz w:val="18"/>
                <w:szCs w:val="18"/>
              </w:rPr>
            </w:pPr>
            <w:r w:rsidDel="00000000" w:rsidR="00000000" w:rsidRPr="00000000">
              <w:rPr>
                <w:i w:val="1"/>
                <w:color w:val="4472c4"/>
                <w:sz w:val="18"/>
                <w:szCs w:val="18"/>
                <w:rtl w:val="0"/>
              </w:rPr>
              <w:t xml:space="preserve">Facilita la visualización de información clave para los usuarios finales, permitiendo una toma de decisiones más informada y accesible para la gerencia y otros usuarios</w:t>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Borders>
              <w:top w:color="000000" w:space="0" w:sz="8" w:val="single"/>
              <w:left w:color="000000" w:space="0" w:sz="8" w:val="single"/>
              <w:bottom w:color="000000" w:space="0" w:sz="8" w:val="single"/>
              <w:right w:color="000000" w:space="0" w:sz="8" w:val="single"/>
            </w:tcBorders>
            <w:shd w:fill="d9e2f3" w:val="clea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d9e2f3" w:val="clear"/>
          </w:tcPr>
          <w:p w:rsidR="00000000" w:rsidDel="00000000" w:rsidP="00000000" w:rsidRDefault="00000000" w:rsidRPr="00000000" w14:paraId="000000A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2f3" w:val="clea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Dominio de TIC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Configuración de infraestructura en GCP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Configurar la infraestructura necesaria en GCP para alojar el DataSmart y conectar con las fuentes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Acceso a GCP, documentación de GCP, equipo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Daniela Galvez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La disponibilidad de GCP puede ser limitada por problemas de configuración o permisos de acceso.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Análisis y Diseño de Sistemas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Diseño del DataSmart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Definir el esquema de datos que se implementará en el DataSmart, incluyendo la identificación de tablas de hechos y dimensiones.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Software de modelado de datos, documentación del ERP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Sebastian orellana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Las modificaciones en los requerimientos pueden retrasar la entrega del diseño.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Desarrollo y Mantenimiento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Implementación del Pipeline de ETL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Desarrollar el pipeline para extraer, transformar y cargar los datos desde el ERP hacia GCP en el modelo medallón.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Python/Java, herramientas ETL, GCP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4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Kiara Caycho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Se necesita asegurar la limpieza y calidad de los datos para evitar problemas en los informes y dashboards finales.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Gestión de Proyectos Informáticos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Planificación y seguimiento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Gestionar las actividades y tiempos del equipo, coordinando entregables parciales y revisiones con los stakeholders.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Herramientas de gestión de proyectos (Trello, Jira,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Todo 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Ignacio 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La alineación de tiempos y recursos con los stakeholders es clave para asegurar la entrega dentro del plazo estimado.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Trabajo en Equipo y Comunicación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Revisión y pruebas de prototipos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Trabajar con el equipo para revisar los primeros prototipos del DataSmart y hacer ajustes según feedback recibido.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Equipos de pruebas, datos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Ignacio 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Puede haber dificultades técnicas o de comunicación que afecten la coordinación de las revisiones, lo que podría causar ajustes y retrasos.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Innovación y Emprendimiento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Integración de modelos de 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Desarrollar e integrar modelos de Machine Learning para mejorar el análisis de los datos almacenados en el DataSmart.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Herramientas de ML (TensorFlow, scikit-learn), GCP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5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Sebastian orellana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Asegurar que los modelos sean efectivos y estén alineados con los objetivos del negocio; posibles ajustes en base a resultados o feedback.</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Seguridad Informática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Aseguramiento de la calidad y seguridad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Implementar medidas de seguridad para proteger los datos en GCP y durante la transmisión desde el ERP.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Herramientas de seguridad, GCP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Daniela Galvez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Es importante asegurar que los datos sensibles estén protegidos durante todo el proceso para evitar posibles fugas o accesos no autorizados.</w:t>
            </w:r>
          </w:p>
        </w:tc>
      </w:tr>
    </w:tbl>
    <w:p w:rsidR="00000000" w:rsidDel="00000000" w:rsidP="00000000" w:rsidRDefault="00000000" w:rsidRPr="00000000" w14:paraId="000000E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6"/>
        <w:tblW w:w="1110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480"/>
        <w:gridCol w:w="480"/>
        <w:gridCol w:w="480"/>
        <w:gridCol w:w="480"/>
        <w:gridCol w:w="525"/>
        <w:gridCol w:w="525"/>
        <w:gridCol w:w="525"/>
        <w:gridCol w:w="510"/>
        <w:gridCol w:w="495"/>
        <w:gridCol w:w="495"/>
        <w:gridCol w:w="525"/>
        <w:gridCol w:w="525"/>
        <w:gridCol w:w="525"/>
        <w:gridCol w:w="495"/>
        <w:gridCol w:w="540"/>
        <w:gridCol w:w="450"/>
        <w:gridCol w:w="105"/>
        <w:gridCol w:w="480"/>
        <w:gridCol w:w="480"/>
        <w:gridCol w:w="105"/>
        <w:tblGridChange w:id="0">
          <w:tblGrid>
            <w:gridCol w:w="1875"/>
            <w:gridCol w:w="480"/>
            <w:gridCol w:w="480"/>
            <w:gridCol w:w="480"/>
            <w:gridCol w:w="480"/>
            <w:gridCol w:w="525"/>
            <w:gridCol w:w="525"/>
            <w:gridCol w:w="525"/>
            <w:gridCol w:w="510"/>
            <w:gridCol w:w="495"/>
            <w:gridCol w:w="495"/>
            <w:gridCol w:w="525"/>
            <w:gridCol w:w="525"/>
            <w:gridCol w:w="525"/>
            <w:gridCol w:w="495"/>
            <w:gridCol w:w="540"/>
            <w:gridCol w:w="450"/>
            <w:gridCol w:w="105"/>
            <w:gridCol w:w="480"/>
            <w:gridCol w:w="480"/>
            <w:gridCol w:w="105"/>
          </w:tblGrid>
        </w:tblGridChange>
      </w:tblGrid>
      <w:tr>
        <w:trPr>
          <w:cantSplit w:val="0"/>
          <w:trHeight w:val="294" w:hRule="atLeast"/>
          <w:tblHeader w:val="0"/>
        </w:trPr>
        <w:tc>
          <w:tcPr>
            <w:vMerge w:val="restart"/>
          </w:tcPr>
          <w:p w:rsidR="00000000" w:rsidDel="00000000" w:rsidP="00000000" w:rsidRDefault="00000000" w:rsidRPr="00000000" w14:paraId="000000E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1">
            <w:pPr>
              <w:spacing w:line="360" w:lineRule="auto"/>
              <w:jc w:val="both"/>
              <w:rPr>
                <w:b w:val="1"/>
                <w:sz w:val="16"/>
                <w:szCs w:val="16"/>
              </w:rPr>
            </w:pPr>
            <w:r w:rsidDel="00000000" w:rsidR="00000000" w:rsidRPr="00000000">
              <w:rPr>
                <w:b w:val="1"/>
                <w:sz w:val="16"/>
                <w:szCs w:val="16"/>
                <w:rtl w:val="0"/>
              </w:rPr>
              <w:t xml:space="preserve">D</w:t>
            </w:r>
            <w:r w:rsidDel="00000000" w:rsidR="00000000" w:rsidRPr="00000000">
              <w:rPr>
                <w:b w:val="1"/>
                <w:sz w:val="16"/>
                <w:szCs w:val="16"/>
                <w:rtl w:val="0"/>
              </w:rPr>
              <w:t xml:space="preserve">efinición del proyecto</w:t>
            </w:r>
            <w:r w:rsidDel="00000000" w:rsidR="00000000" w:rsidRPr="00000000">
              <w:rPr>
                <w:i w:val="1"/>
                <w:color w:val="548dd4"/>
                <w:sz w:val="16"/>
                <w:szCs w:val="16"/>
                <w:rtl w:val="0"/>
              </w:rPr>
              <w:t xml:space="preserve"> </w:t>
            </w: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 </w:t>
            </w:r>
          </w:p>
        </w:tc>
        <w:tc>
          <w:tcPr>
            <w:gridSpan w:val="2"/>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Toma de requerimientos</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b w:val="1"/>
                <w:sz w:val="16"/>
                <w:szCs w:val="16"/>
                <w:rtl w:val="0"/>
              </w:rPr>
              <w:t xml:space="preserve">Configuración de infraestructura en GCP</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b w:val="1"/>
                <w:sz w:val="16"/>
                <w:szCs w:val="16"/>
              </w:rPr>
            </w:pPr>
            <w:r w:rsidDel="00000000" w:rsidR="00000000" w:rsidRPr="00000000">
              <w:rPr>
                <w:b w:val="1"/>
                <w:sz w:val="16"/>
                <w:szCs w:val="16"/>
                <w:rtl w:val="0"/>
              </w:rPr>
              <w:t xml:space="preserve">Diseño del DataSmart</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spacing w:line="360" w:lineRule="auto"/>
              <w:jc w:val="both"/>
              <w:rPr>
                <w:b w:val="1"/>
                <w:sz w:val="16"/>
                <w:szCs w:val="16"/>
              </w:rPr>
            </w:pPr>
            <w:r w:rsidDel="00000000" w:rsidR="00000000" w:rsidRPr="00000000">
              <w:rPr>
                <w:b w:val="1"/>
                <w:sz w:val="16"/>
                <w:szCs w:val="16"/>
                <w:rtl w:val="0"/>
              </w:rPr>
              <w:t xml:space="preserve">Pipeline en Modelo medallón (ETL)</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spacing w:line="360" w:lineRule="auto"/>
              <w:jc w:val="both"/>
              <w:rPr>
                <w:b w:val="1"/>
                <w:sz w:val="16"/>
                <w:szCs w:val="16"/>
              </w:rPr>
            </w:pPr>
            <w:r w:rsidDel="00000000" w:rsidR="00000000" w:rsidRPr="00000000">
              <w:rPr>
                <w:b w:val="1"/>
                <w:sz w:val="16"/>
                <w:szCs w:val="16"/>
                <w:rtl w:val="0"/>
              </w:rPr>
              <w:t xml:space="preserve">Implementación de modelos Estrella</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Entrenamiento de modelos de ML</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Puesta en marcha de modelos ML</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spacing w:line="360" w:lineRule="auto"/>
              <w:jc w:val="both"/>
              <w:rPr>
                <w:b w:val="1"/>
                <w:sz w:val="16"/>
                <w:szCs w:val="16"/>
              </w:rPr>
            </w:pPr>
            <w:r w:rsidDel="00000000" w:rsidR="00000000" w:rsidRPr="00000000">
              <w:rPr>
                <w:b w:val="1"/>
                <w:sz w:val="16"/>
                <w:szCs w:val="16"/>
                <w:rtl w:val="0"/>
              </w:rPr>
              <w:t xml:space="preserve">Carga de Dashboards e informes en Looker</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Revisión de Flujo de datos</w:t>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9">
            <w:pPr>
              <w:spacing w:line="360" w:lineRule="auto"/>
              <w:jc w:val="both"/>
              <w:rPr>
                <w:b w:val="1"/>
                <w:sz w:val="16"/>
                <w:szCs w:val="16"/>
              </w:rPr>
            </w:pPr>
            <w:r w:rsidDel="00000000" w:rsidR="00000000" w:rsidRPr="00000000">
              <w:rPr>
                <w:b w:val="1"/>
                <w:sz w:val="16"/>
                <w:szCs w:val="16"/>
                <w:rtl w:val="0"/>
              </w:rPr>
              <w:t xml:space="preserve">Revisión de documentación </w:t>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D">
            <w:pPr>
              <w:spacing w:line="360" w:lineRule="auto"/>
              <w:jc w:val="both"/>
              <w:rPr>
                <w:b w:val="1"/>
                <w:sz w:val="16"/>
                <w:szCs w:val="16"/>
              </w:rPr>
            </w:pPr>
            <w:r w:rsidDel="00000000" w:rsidR="00000000" w:rsidRPr="00000000">
              <w:rPr>
                <w:b w:val="1"/>
                <w:sz w:val="16"/>
                <w:szCs w:val="16"/>
                <w:rtl w:val="0"/>
              </w:rPr>
              <w:t xml:space="preserve">Preparación para Defensa</w:t>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01">
      <w:pPr>
        <w:rPr>
          <w:u w:val="single"/>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B35220"/>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GtKl0iMiyvEAjpF7EQ2mGt0oQ==">CgMxLjA4AHIhMXV3OFJIX2drbDdBZHg4R0x6VGdsTlpaVEtFbVV2aW5o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2024-08-14T01:28:00Z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