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440" w:line="240" w:lineRule="auto"/>
        <w:contextualSpacing w:val="0"/>
        <w:jc w:val="center"/>
        <w:rPr>
          <w:rFonts w:ascii="Arial Black" w:cs="Arial Black" w:eastAsia="Arial Black" w:hAnsi="Arial Black"/>
          <w:color w:val="073763"/>
          <w:sz w:val="48"/>
          <w:szCs w:val="48"/>
        </w:rPr>
      </w:pPr>
      <w:r w:rsidDel="00000000" w:rsidR="00000000" w:rsidRPr="00000000">
        <w:rPr>
          <w:rFonts w:ascii="Arial Black" w:cs="Arial Black" w:eastAsia="Arial Black" w:hAnsi="Arial Black"/>
          <w:color w:val="073763"/>
          <w:sz w:val="48"/>
          <w:szCs w:val="48"/>
          <w:rtl w:val="0"/>
        </w:rPr>
        <w:t xml:space="preserve">Gregory Dukes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jc w:val="center"/>
        <w:rPr>
          <w:color w:val="66696a"/>
          <w:sz w:val="18"/>
          <w:szCs w:val="18"/>
          <w:highlight w:val="white"/>
        </w:rPr>
      </w:pPr>
      <w:r w:rsidDel="00000000" w:rsidR="00000000" w:rsidRPr="00000000">
        <w:rPr>
          <w:b w:val="1"/>
          <w:color w:val="66696a"/>
          <w:sz w:val="18"/>
          <w:szCs w:val="18"/>
          <w:highlight w:val="white"/>
          <w:rtl w:val="0"/>
        </w:rPr>
        <w:t xml:space="preserve">Tacoma</w:t>
      </w:r>
      <w:r w:rsidDel="00000000" w:rsidR="00000000" w:rsidRPr="00000000">
        <w:rPr>
          <w:color w:val="66696a"/>
          <w:sz w:val="18"/>
          <w:szCs w:val="18"/>
          <w:highlight w:val="white"/>
          <w:rtl w:val="0"/>
        </w:rPr>
        <w:t xml:space="preserve">, WA | (303)803-6383 | me@gregorydukes.com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jc w:val="center"/>
        <w:rPr>
          <w:color w:val="073763"/>
          <w:sz w:val="18"/>
          <w:szCs w:val="18"/>
          <w:highlight w:val="white"/>
        </w:rPr>
      </w:pPr>
      <w:r w:rsidDel="00000000" w:rsidR="00000000" w:rsidRPr="00000000">
        <w:rPr>
          <w:b w:val="1"/>
          <w:color w:val="66696a"/>
          <w:sz w:val="18"/>
          <w:szCs w:val="18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073763"/>
            <w:sz w:val="18"/>
            <w:szCs w:val="18"/>
            <w:highlight w:val="white"/>
            <w:u w:val="single"/>
            <w:rtl w:val="0"/>
          </w:rPr>
          <w:t xml:space="preserve">DukesPortfolio.tech</w:t>
        </w:r>
      </w:hyperlink>
      <w:r w:rsidDel="00000000" w:rsidR="00000000" w:rsidRPr="00000000">
        <w:rPr>
          <w:b w:val="1"/>
          <w:color w:val="073763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999999"/>
          <w:sz w:val="18"/>
          <w:szCs w:val="18"/>
          <w:highlight w:val="white"/>
          <w:rtl w:val="0"/>
        </w:rPr>
        <w:t xml:space="preserve">|</w:t>
      </w:r>
      <w:r w:rsidDel="00000000" w:rsidR="00000000" w:rsidRPr="00000000">
        <w:rPr>
          <w:b w:val="1"/>
          <w:color w:val="073763"/>
          <w:sz w:val="18"/>
          <w:szCs w:val="18"/>
          <w:highlight w:val="white"/>
          <w:rtl w:val="0"/>
        </w:rPr>
        <w:t xml:space="preserve">  </w:t>
      </w:r>
      <w:hyperlink r:id="rId7">
        <w:r w:rsidDel="00000000" w:rsidR="00000000" w:rsidRPr="00000000">
          <w:rPr>
            <w:color w:val="073763"/>
            <w:sz w:val="18"/>
            <w:szCs w:val="18"/>
            <w:highlight w:val="white"/>
            <w:u w:val="single"/>
            <w:rtl w:val="0"/>
          </w:rPr>
          <w:t xml:space="preserve">github.com/Kcils360</w:t>
        </w:r>
      </w:hyperlink>
      <w:r w:rsidDel="00000000" w:rsidR="00000000" w:rsidRPr="00000000">
        <w:rPr>
          <w:color w:val="07376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07376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color w:val="999999"/>
          <w:sz w:val="18"/>
          <w:szCs w:val="18"/>
          <w:highlight w:val="white"/>
          <w:rtl w:val="0"/>
        </w:rPr>
        <w:t xml:space="preserve">|</w:t>
      </w:r>
      <w:r w:rsidDel="00000000" w:rsidR="00000000" w:rsidRPr="00000000">
        <w:rPr>
          <w:color w:val="073763"/>
          <w:sz w:val="18"/>
          <w:szCs w:val="18"/>
          <w:highlight w:val="white"/>
          <w:rtl w:val="0"/>
        </w:rPr>
        <w:t xml:space="preserve">  </w:t>
      </w:r>
      <w:hyperlink r:id="rId8">
        <w:r w:rsidDel="00000000" w:rsidR="00000000" w:rsidRPr="00000000">
          <w:rPr>
            <w:color w:val="073763"/>
            <w:sz w:val="18"/>
            <w:szCs w:val="18"/>
            <w:highlight w:val="white"/>
            <w:u w:val="single"/>
            <w:rtl w:val="0"/>
          </w:rPr>
          <w:t xml:space="preserve">linkedin.com/in</w:t>
        </w:r>
      </w:hyperlink>
      <w:hyperlink r:id="rId9">
        <w:r w:rsidDel="00000000" w:rsidR="00000000" w:rsidRPr="00000000">
          <w:rPr>
            <w:b w:val="1"/>
            <w:color w:val="073763"/>
            <w:sz w:val="18"/>
            <w:szCs w:val="18"/>
            <w:highlight w:val="white"/>
            <w:u w:val="single"/>
            <w:rtl w:val="0"/>
          </w:rPr>
          <w:t xml:space="preserve">/</w:t>
        </w:r>
      </w:hyperlink>
      <w:hyperlink r:id="rId10">
        <w:r w:rsidDel="00000000" w:rsidR="00000000" w:rsidRPr="00000000">
          <w:rPr>
            <w:color w:val="073763"/>
            <w:sz w:val="18"/>
            <w:szCs w:val="18"/>
            <w:highlight w:val="white"/>
            <w:u w:val="single"/>
            <w:rtl w:val="0"/>
          </w:rPr>
          <w:t xml:space="preserve">gregory-dukes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jc w:val="right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color w:val="333333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I am a full-stack C# .NET developer and an Army veteran.  Driven by a passion to understand how things work, I became a developer to solve problems and improve software by coordinating my unique perspective and skills with your mission, vision, and values.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Technical Skills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legreya" w:cs="Alegreya" w:eastAsia="Alegreya" w:hAnsi="Alegreya"/>
          <w:sz w:val="18"/>
          <w:szCs w:val="18"/>
          <w:u w:val="none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Languages -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C#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HTML5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CSS3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Javascript 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Alegreya" w:cs="Alegreya" w:eastAsia="Alegreya" w:hAnsi="Alegreya"/>
          <w:sz w:val="18"/>
          <w:szCs w:val="18"/>
          <w:u w:val="none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Tools - 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ASP.NET Core MVC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Bootstrap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JQuery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Node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Postgres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Skills -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Agile Work Flow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Pair/Mob Programming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Code Review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Git Version Control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Misc. -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Identity 2.0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Entity Framework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OAuth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Azure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MVC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Razor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Projects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720"/>
        <w:contextualSpacing w:val="0"/>
        <w:rPr>
          <w:rFonts w:ascii="Alegreya" w:cs="Alegreya" w:eastAsia="Alegreya" w:hAnsi="Alegreya"/>
          <w:b w:val="1"/>
          <w:sz w:val="18"/>
          <w:szCs w:val="18"/>
        </w:rPr>
      </w:pPr>
      <w:hyperlink r:id="rId11">
        <w:r w:rsidDel="00000000" w:rsidR="00000000" w:rsidRPr="00000000">
          <w:rPr>
            <w:rFonts w:ascii="Alegreya" w:cs="Alegreya" w:eastAsia="Alegreya" w:hAnsi="Alegreya"/>
            <w:color w:val="1155cc"/>
            <w:sz w:val="18"/>
            <w:szCs w:val="18"/>
            <w:u w:val="single"/>
            <w:rtl w:val="0"/>
          </w:rPr>
          <w:t xml:space="preserve">StickerFire</w:t>
        </w:r>
      </w:hyperlink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ASP.NET Core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Entity Framework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Identity 2.0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Azure Blob Storage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C#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720"/>
        <w:contextualSpacing w:val="0"/>
        <w:jc w:val="center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Built from scratch with no scaffolding, we built in User Authentication and Azure blob storage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ab/>
      </w:r>
      <w:hyperlink r:id="rId12">
        <w:r w:rsidDel="00000000" w:rsidR="00000000" w:rsidRPr="00000000">
          <w:rPr>
            <w:rFonts w:ascii="Alegreya" w:cs="Alegreya" w:eastAsia="Alegreya" w:hAnsi="Alegreya"/>
            <w:color w:val="073763"/>
            <w:sz w:val="18"/>
            <w:szCs w:val="18"/>
            <w:u w:val="single"/>
            <w:rtl w:val="0"/>
          </w:rPr>
          <w:t xml:space="preserve">BusMall Web Store</w:t>
        </w:r>
      </w:hyperlink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ASP.NET Core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Razor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Bootstrap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720"/>
        <w:contextualSpacing w:val="0"/>
        <w:jc w:val="left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A hypothetical web store.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ab/>
      </w:r>
      <w:hyperlink r:id="rId13">
        <w:r w:rsidDel="00000000" w:rsidR="00000000" w:rsidRPr="00000000">
          <w:rPr>
            <w:rFonts w:ascii="Alegreya" w:cs="Alegreya" w:eastAsia="Alegreya" w:hAnsi="Alegreya"/>
            <w:color w:val="073763"/>
            <w:sz w:val="18"/>
            <w:szCs w:val="18"/>
            <w:u w:val="single"/>
            <w:rtl w:val="0"/>
          </w:rPr>
          <w:t xml:space="preserve">Casino War</w:t>
        </w:r>
      </w:hyperlink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Javascript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HTML5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CSS3</w:t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720"/>
        <w:contextualSpacing w:val="0"/>
        <w:jc w:val="left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A small game based on the popular casino card game.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ab/>
      </w:r>
      <w:hyperlink r:id="rId14">
        <w:r w:rsidDel="00000000" w:rsidR="00000000" w:rsidRPr="00000000">
          <w:rPr>
            <w:rFonts w:ascii="Alegreya" w:cs="Alegreya" w:eastAsia="Alegreya" w:hAnsi="Alegreya"/>
            <w:color w:val="073763"/>
            <w:sz w:val="18"/>
            <w:szCs w:val="18"/>
            <w:u w:val="single"/>
            <w:rtl w:val="0"/>
          </w:rPr>
          <w:t xml:space="preserve">Construction Where</w:t>
        </w:r>
      </w:hyperlink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Javascript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| Google Map API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Seattle Open Data Project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jc w:val="center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An app that displays the most recent construction permits for the city of Seattle on a map.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jc w:val="center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Code Fellows 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 Seattle, WA |  2017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76" w:lineRule="auto"/>
        <w:ind w:left="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Certificate - Advanced Software Development in ASP.NET Core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United States Army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 Ft. Leonard Wood, MO </w:t>
      </w:r>
      <w:r w:rsidDel="00000000" w:rsidR="00000000" w:rsidRPr="00000000">
        <w:rPr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2007                      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965" w:hanging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Basic Combat Training | Advanced Individual Training- Electrical coursework | Certificate - Apprentice electrician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Pickens Technical College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Aurora, CO  </w:t>
      </w:r>
      <w:r w:rsidDel="00000000" w:rsidR="00000000" w:rsidRPr="00000000">
        <w:rPr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2002 – 2003 &amp;  2006-2007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                                                                   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965" w:hanging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AutoCAD focused drafting coursework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Metropolitan State College of Denver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| Denver, CO | 2001 – 2002                            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                                            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965" w:hanging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General education courses 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Work Experience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ab/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Corix Utilities |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Tacoma, WA | 2016-2017           </w:t>
      </w:r>
    </w:p>
    <w:p w:rsidR="00000000" w:rsidDel="00000000" w:rsidP="00000000" w:rsidRDefault="00000000" w:rsidRPr="00000000">
      <w:pPr>
        <w:widowControl w:val="0"/>
        <w:spacing w:line="276" w:lineRule="auto"/>
        <w:ind w:left="-720" w:firstLine="720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-Meter Reader-                 </w:t>
        <w:tab/>
        <w:t xml:space="preserve">                                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Modern Wiring |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Tacoma, WA | 2015-2016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-Electrician-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                                                 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                                            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                  </w:t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Comm Center Specialists |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Chehalis, WA |  2013-2015             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-Project Lead-       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20" w:lineRule="auto"/>
        <w:ind w:left="405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Clean and perform maintenance on the ergonomic workstations at Emergency Dispatch call centers.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20" w:lineRule="auto"/>
        <w:ind w:left="405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Coordinate with both the on-duty supervisor and the IT professional to ensure essential systems are unaffected during the clean..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20" w:lineRule="auto"/>
        <w:ind w:left="405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Coordinate crew logistics including lodging, travel, and supplies.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20" w:lineRule="auto"/>
        <w:ind w:left="405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Complete reports after each job and turn in on time for billing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0" w:firstLine="0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jc w:val="both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jc w:val="both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jc w:val="both"/>
        <w:rPr>
          <w:rFonts w:ascii="Alegreya" w:cs="Alegreya" w:eastAsia="Alegreya" w:hAnsi="Alegrey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Flextronics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| Denver, CO / Tukwila, WA | 2011-2013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220" w:before="0" w:line="220" w:lineRule="auto"/>
        <w:contextualSpacing w:val="0"/>
        <w:rPr>
          <w:rFonts w:ascii="Alegreya" w:cs="Alegreya" w:eastAsia="Alegreya" w:hAnsi="Alegreya"/>
          <w:sz w:val="18"/>
          <w:szCs w:val="18"/>
        </w:rPr>
      </w:pPr>
      <w:bookmarkStart w:colFirst="0" w:colLast="0" w:name="_x7jzvt8ijajm" w:id="0"/>
      <w:bookmarkEnd w:id="0"/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-Supervisor- 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20" w:lineRule="auto"/>
        <w:ind w:left="405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Troubleshoot wireless  devices, educate customers, provide replacement devices when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20" w:lineRule="auto"/>
        <w:ind w:left="405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Ensure all staff are current with required training and assist store manager with implementing various employee programs.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20" w:lineRule="auto"/>
        <w:ind w:left="405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Maintain accurate inventory counts. Receive incoming stock, ship replaced devices for processing and recycling.</w:t>
      </w:r>
    </w:p>
    <w:p w:rsidR="00000000" w:rsidDel="00000000" w:rsidP="00000000" w:rsidRDefault="00000000" w:rsidRPr="00000000">
      <w:pPr>
        <w:widowControl w:val="0"/>
        <w:spacing w:line="220" w:lineRule="auto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US Army Reserve</w:t>
      </w: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Alegreya" w:cs="Alegreya" w:eastAsia="Alegreya" w:hAnsi="Alegreya"/>
          <w:b w:val="1"/>
          <w:sz w:val="18"/>
          <w:szCs w:val="18"/>
          <w:rtl w:val="0"/>
        </w:rPr>
        <w:t xml:space="preserve">2006-2012 |  2010-2011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245"/>
        <w:contextualSpacing w:val="0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  -21R- Interior Electrician- |  Deployed to Afghanistan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20" w:lineRule="auto"/>
        <w:ind w:left="450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Lead a small crew to perform all aspects of electrical install during all phases of building construction. 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20" w:lineRule="auto"/>
        <w:ind w:left="450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Provide daily reports and coordinate with superior officers to provide my crew with a schedule and daily tasks.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20" w:lineRule="auto"/>
        <w:ind w:left="450" w:hanging="360"/>
        <w:contextualSpacing w:val="1"/>
        <w:jc w:val="both"/>
        <w:rPr>
          <w:rFonts w:ascii="Alegreya" w:cs="Alegreya" w:eastAsia="Alegreya" w:hAnsi="Alegreya"/>
          <w:sz w:val="18"/>
          <w:szCs w:val="18"/>
        </w:rPr>
      </w:pPr>
      <w:r w:rsidDel="00000000" w:rsidR="00000000" w:rsidRPr="00000000">
        <w:rPr>
          <w:rFonts w:ascii="Alegreya" w:cs="Alegreya" w:eastAsia="Alegreya" w:hAnsi="Alegreya"/>
          <w:sz w:val="18"/>
          <w:szCs w:val="18"/>
          <w:rtl w:val="0"/>
        </w:rPr>
        <w:t xml:space="preserve">Coordinate with supply to obtain necessary materials and tools.</w:t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245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60" w:line="220" w:lineRule="auto"/>
        <w:ind w:left="245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/>
      <w:pgMar w:bottom="144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Black">
    <w:embedRegular w:fontKey="{00000000-0000-0000-0000-000000000000}" r:id="rId1" w:subsetted="0"/>
  </w:font>
  <w:font w:name="Alegrey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tickerFire/StickerFire" TargetMode="External"/><Relationship Id="rId10" Type="http://schemas.openxmlformats.org/officeDocument/2006/relationships/hyperlink" Target="https://www.linkedin.com/in/gregory-dukes/" TargetMode="External"/><Relationship Id="rId13" Type="http://schemas.openxmlformats.org/officeDocument/2006/relationships/hyperlink" Target="https://github.com/Kcils360/Casino_War" TargetMode="External"/><Relationship Id="rId12" Type="http://schemas.openxmlformats.org/officeDocument/2006/relationships/hyperlink" Target="https://github.com/AdamBrandonGregory/Bus-Mall-ESt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regory-dukes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Kcils360/seattle-building-permit-ma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ukesportfolio.tech/" TargetMode="External"/><Relationship Id="rId7" Type="http://schemas.openxmlformats.org/officeDocument/2006/relationships/hyperlink" Target="https://github.com/Kcils360" TargetMode="External"/><Relationship Id="rId8" Type="http://schemas.openxmlformats.org/officeDocument/2006/relationships/hyperlink" Target="https://www.linkedin.com/in/gregory-duk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Relationship Id="rId2" Type="http://schemas.openxmlformats.org/officeDocument/2006/relationships/font" Target="fonts/Alegreya-regular.ttf"/><Relationship Id="rId3" Type="http://schemas.openxmlformats.org/officeDocument/2006/relationships/font" Target="fonts/Alegreya-bold.ttf"/><Relationship Id="rId4" Type="http://schemas.openxmlformats.org/officeDocument/2006/relationships/font" Target="fonts/Alegreya-italic.ttf"/><Relationship Id="rId5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