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132938705"/>
        <w:docPartObj>
          <w:docPartGallery w:val="Cover Pages"/>
          <w:docPartUnique/>
        </w:docPartObj>
      </w:sdtPr>
      <w:sdtEndPr>
        <w:rPr>
          <w:rFonts w:eastAsiaTheme="minorEastAsia"/>
          <w:color w:val="156082" w:themeColor="accent1"/>
          <w:kern w:val="0"/>
          <w:sz w:val="36"/>
          <w:szCs w:val="36"/>
          <w:lang w:eastAsia="es-ES"/>
          <w14:ligatures w14:val="none"/>
        </w:rPr>
      </w:sdtEndPr>
      <w:sdtContent>
        <w:p w14:paraId="4DB741EF" w14:textId="1633D9F2" w:rsidR="00AA7B43" w:rsidRPr="005E5D37" w:rsidRDefault="00AA7B43">
          <w:pPr>
            <w:rPr>
              <w:rFonts w:ascii="Calibri" w:hAnsi="Calibri" w:cs="Calibri"/>
            </w:rPr>
          </w:pPr>
          <w:r w:rsidRPr="005E5D37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A694197" wp14:editId="0305E4E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092ABB6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5E5D3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2AF106" wp14:editId="4E6D1F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0C626C" w14:textId="77777777" w:rsidR="00AA7B43" w:rsidRPr="00AA7B43" w:rsidRDefault="00AA7B43" w:rsidP="00AA7B43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AA7B43"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Keila Yineth Colina Figueroa</w:t>
                                </w:r>
                              </w:p>
                              <w:p w14:paraId="6009BC68" w14:textId="6D54C1C9" w:rsidR="00AA7B43" w:rsidRDefault="00AA7B43" w:rsidP="00AA7B43">
                                <w:pPr>
                                  <w:pStyle w:val="Sinespaciado"/>
                                  <w:jc w:val="center"/>
                                  <w:rPr>
                                    <w:lang w:val="es-CO"/>
                                  </w:rPr>
                                </w:pPr>
                                <w:r w:rsidRPr="00AA7B43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lang w:val="es-CO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AA7B43">
                                      <w:rPr>
                                        <w:lang w:val="es-CO"/>
                                      </w:rPr>
                                      <w:t>Corporación Universitaria Iberoamericana</w:t>
                                    </w:r>
                                  </w:sdtContent>
                                </w:sdt>
                              </w:p>
                              <w:p w14:paraId="498786B3" w14:textId="6B438A63" w:rsidR="00AA7B43" w:rsidRDefault="00AA7B43" w:rsidP="00AA7B43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lang w:val="es-CO"/>
                                  </w:rPr>
                                  <w:t xml:space="preserve">Semestre </w:t>
                                </w:r>
                                <w:r w:rsidR="00F92142">
                                  <w:rPr>
                                    <w:lang w:val="es-CO"/>
                                  </w:rPr>
                                  <w:t>IX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42AF10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30C626C" w14:textId="77777777" w:rsidR="00AA7B43" w:rsidRPr="00AA7B43" w:rsidRDefault="00AA7B43" w:rsidP="00AA7B43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AA7B43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Keila Yineth Colina Figueroa</w:t>
                          </w:r>
                        </w:p>
                        <w:p w14:paraId="6009BC68" w14:textId="6D54C1C9" w:rsidR="00AA7B43" w:rsidRDefault="00AA7B43" w:rsidP="00AA7B43">
                          <w:pPr>
                            <w:pStyle w:val="Sinespaciado"/>
                            <w:jc w:val="center"/>
                            <w:rPr>
                              <w:lang w:val="es-CO"/>
                            </w:rPr>
                          </w:pPr>
                          <w:r w:rsidRPr="00AA7B43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lang w:val="es-CO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AA7B43">
                                <w:rPr>
                                  <w:lang w:val="es-CO"/>
                                </w:rPr>
                                <w:t>Corporación Universitaria Iberoamericana</w:t>
                              </w:r>
                            </w:sdtContent>
                          </w:sdt>
                        </w:p>
                        <w:p w14:paraId="498786B3" w14:textId="6B438A63" w:rsidR="00AA7B43" w:rsidRDefault="00AA7B43" w:rsidP="00AA7B43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lang w:val="es-CO"/>
                            </w:rPr>
                            <w:t xml:space="preserve">Semestre </w:t>
                          </w:r>
                          <w:r w:rsidR="00F92142">
                            <w:rPr>
                              <w:lang w:val="es-CO"/>
                            </w:rPr>
                            <w:t>IX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E5D3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686F9B" wp14:editId="008E59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8DCB0E" w14:textId="77777777" w:rsidR="00AA7B43" w:rsidRDefault="00AA7B43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AB3B9CC" w14:textId="566A733E" w:rsidR="00AA7B43" w:rsidRDefault="00AA7B43" w:rsidP="00AA7B4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Ejercicio de página web con Bootstrap, HTML5 y CSS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B686F9B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08DCB0E" w14:textId="77777777" w:rsidR="00AA7B43" w:rsidRDefault="00AA7B43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AB3B9CC" w14:textId="566A733E" w:rsidR="00AA7B43" w:rsidRDefault="00AA7B43" w:rsidP="00AA7B4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Ejercicio de página web con Bootstrap, HTML5 y CSS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E5D3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FE66A8" wp14:editId="0DB53E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EB7531" w14:textId="645BA83D" w:rsidR="00AA7B43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9214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segunda </w:t>
                                    </w:r>
                                    <w:r w:rsidR="00AA7B4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entrega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FBA77B" w14:textId="3D3DD14A" w:rsidR="00AA7B43" w:rsidRDefault="00AA7B4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Página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FFE66A8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BEB7531" w14:textId="645BA83D" w:rsidR="00AA7B43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9214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segunda </w:t>
                              </w:r>
                              <w:r w:rsidR="00AA7B4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entrega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2FBA77B" w14:textId="3D3DD14A" w:rsidR="00AA7B43" w:rsidRDefault="00AA7B4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Página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275303" w14:textId="598D20E5" w:rsidR="00AA7B43" w:rsidRPr="005E5D37" w:rsidRDefault="00AA7B43">
          <w:pPr>
            <w:rPr>
              <w:rFonts w:ascii="Calibri" w:eastAsiaTheme="minorEastAsia" w:hAnsi="Calibri" w:cs="Calibri"/>
              <w:color w:val="156082" w:themeColor="accent1"/>
              <w:kern w:val="0"/>
              <w:sz w:val="36"/>
              <w:szCs w:val="36"/>
              <w:lang w:eastAsia="es-ES"/>
              <w14:ligatures w14:val="none"/>
            </w:rPr>
          </w:pPr>
          <w:r w:rsidRPr="005E5D37">
            <w:rPr>
              <w:rFonts w:ascii="Calibri" w:eastAsiaTheme="minorEastAsia" w:hAnsi="Calibri" w:cs="Calibri"/>
              <w:color w:val="156082" w:themeColor="accent1"/>
              <w:kern w:val="0"/>
              <w:sz w:val="36"/>
              <w:szCs w:val="36"/>
              <w:lang w:eastAsia="es-ES"/>
              <w14:ligatures w14:val="none"/>
            </w:rPr>
            <w:br w:type="page"/>
          </w:r>
        </w:p>
      </w:sdtContent>
    </w:sdt>
    <w:p w14:paraId="5F7D1B27" w14:textId="44FD7968" w:rsidR="00AF7E92" w:rsidRPr="005E5D37" w:rsidRDefault="00AF7E92" w:rsidP="00AF7E9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</w:rPr>
        <w:lastRenderedPageBreak/>
        <w:t>1. Introducción</w:t>
      </w:r>
    </w:p>
    <w:p w14:paraId="17EF5047" w14:textId="38363B64" w:rsidR="00AF7E92" w:rsidRPr="005E5D37" w:rsidRDefault="00AF7E92" w:rsidP="00F9214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Descripción general</w:t>
      </w:r>
      <w:r w:rsidRPr="005E5D37">
        <w:rPr>
          <w:rFonts w:ascii="Calibri" w:hAnsi="Calibri" w:cs="Calibri"/>
        </w:rPr>
        <w:t xml:space="preserve">: </w:t>
      </w:r>
      <w:r w:rsidR="00F92142" w:rsidRPr="005E5D37">
        <w:rPr>
          <w:rFonts w:ascii="Calibri" w:hAnsi="Calibri" w:cs="Calibri"/>
        </w:rPr>
        <w:t>Mediante este recurso digital, se brinda información educativa sobre cómo se presenta el apego, su intensidad y las emociones que pueden alterarse. Al proporcionar herramientas de comprensión y reflexión, se busca prevenir consecuencias emocionales negativas y fomentar el autocuidado y el bienestar emocional en la comunidad.</w:t>
      </w:r>
      <w:r w:rsidR="00F92142" w:rsidRPr="005E5D37">
        <w:rPr>
          <w:rFonts w:ascii="Calibri" w:hAnsi="Calibri" w:cs="Calibri"/>
        </w:rPr>
        <w:br/>
      </w:r>
      <w:r w:rsidR="00F92142" w:rsidRPr="005E5D37">
        <w:rPr>
          <w:rFonts w:ascii="Calibri" w:hAnsi="Calibri" w:cs="Calibri"/>
        </w:rPr>
        <w:br/>
      </w:r>
      <w:r w:rsidRPr="005E5D37">
        <w:rPr>
          <w:rFonts w:ascii="Calibri" w:hAnsi="Calibri" w:cs="Calibri"/>
          <w:b/>
          <w:bCs/>
        </w:rPr>
        <w:t>Tecnologías utilizadas</w:t>
      </w:r>
      <w:r w:rsidRPr="005E5D37">
        <w:rPr>
          <w:rFonts w:ascii="Calibri" w:hAnsi="Calibri" w:cs="Calibri"/>
        </w:rPr>
        <w:t>: Utilice HTML5, CSS3, JavaScript, Bootstrap</w:t>
      </w:r>
      <w:r w:rsidRPr="005E5D37">
        <w:rPr>
          <w:rFonts w:ascii="Calibri" w:hAnsi="Calibri" w:cs="Calibri"/>
          <w:b/>
          <w:bCs/>
        </w:rPr>
        <w:t>.</w:t>
      </w:r>
    </w:p>
    <w:p w14:paraId="1254D509" w14:textId="77777777" w:rsidR="00AF7E92" w:rsidRPr="005E5D37" w:rsidRDefault="00AF7E92" w:rsidP="00AF7E9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</w:rPr>
        <w:t>2. Requisitos previos</w:t>
      </w:r>
    </w:p>
    <w:p w14:paraId="3BD72344" w14:textId="1F9DD3C3" w:rsidR="00AF7E92" w:rsidRPr="005E5D37" w:rsidRDefault="00AF7E92" w:rsidP="00AF7E92">
      <w:pPr>
        <w:numPr>
          <w:ilvl w:val="0"/>
          <w:numId w:val="2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Herramientas necesarias</w:t>
      </w:r>
      <w:r w:rsidRPr="005E5D37">
        <w:rPr>
          <w:rFonts w:ascii="Calibri" w:hAnsi="Calibri" w:cs="Calibri"/>
        </w:rPr>
        <w:t xml:space="preserve">: el código es igual que en el curso utiliza el programa Visual Studio </w:t>
      </w:r>
      <w:proofErr w:type="spellStart"/>
      <w:r w:rsidRPr="005E5D37">
        <w:rPr>
          <w:rFonts w:ascii="Calibri" w:hAnsi="Calibri" w:cs="Calibri"/>
        </w:rPr>
        <w:t>Code</w:t>
      </w:r>
      <w:proofErr w:type="spellEnd"/>
      <w:r w:rsidRPr="005E5D37">
        <w:rPr>
          <w:rFonts w:ascii="Calibri" w:hAnsi="Calibri" w:cs="Calibri"/>
        </w:rPr>
        <w:t xml:space="preserve">, la página con la documentación del Bootstrap </w:t>
      </w:r>
      <w:r w:rsidR="005E5D37">
        <w:rPr>
          <w:rFonts w:ascii="Calibri" w:hAnsi="Calibri" w:cs="Calibri"/>
        </w:rPr>
        <w:t xml:space="preserve">y </w:t>
      </w:r>
      <w:r w:rsidRPr="005E5D37">
        <w:rPr>
          <w:rFonts w:ascii="Calibri" w:hAnsi="Calibri" w:cs="Calibri"/>
        </w:rPr>
        <w:t>W3Schools que contiene documentación de CSS Y HTML 5.</w:t>
      </w:r>
    </w:p>
    <w:p w14:paraId="764405EB" w14:textId="1E5390D2" w:rsidR="00AF7E92" w:rsidRPr="005E5D37" w:rsidRDefault="00AF7E92" w:rsidP="00AF7E92">
      <w:pPr>
        <w:numPr>
          <w:ilvl w:val="0"/>
          <w:numId w:val="2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Instalación y configuración</w:t>
      </w:r>
      <w:r w:rsidRPr="005E5D37">
        <w:rPr>
          <w:rFonts w:ascii="Calibri" w:hAnsi="Calibri" w:cs="Calibri"/>
        </w:rPr>
        <w:t xml:space="preserve">: bueno para mostrar el sitio web es necesario descargar toda la carpeta con los recursos, así como nos mostraron en el curso. </w:t>
      </w:r>
    </w:p>
    <w:p w14:paraId="3EF399BA" w14:textId="79899F9D" w:rsidR="00AF7E92" w:rsidRPr="005E5D37" w:rsidRDefault="00AF7E92" w:rsidP="00AF7E92">
      <w:pPr>
        <w:ind w:left="720"/>
        <w:rPr>
          <w:rFonts w:ascii="Calibri" w:hAnsi="Calibri" w:cs="Calibri"/>
        </w:rPr>
      </w:pPr>
      <w:r w:rsidRPr="005E5D37">
        <w:rPr>
          <w:rFonts w:ascii="Calibri" w:hAnsi="Calibri" w:cs="Calibri"/>
        </w:rPr>
        <w:t>Bootstrap ya se encuentra incluido en el sitio web.</w:t>
      </w:r>
    </w:p>
    <w:p w14:paraId="225D450C" w14:textId="77777777" w:rsidR="00AF7E92" w:rsidRPr="005E5D37" w:rsidRDefault="00AF7E92" w:rsidP="00AF7E9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</w:rPr>
        <w:t>3. Estructura del proyecto</w:t>
      </w:r>
    </w:p>
    <w:p w14:paraId="6F2E93FB" w14:textId="0355F608" w:rsidR="00AF7E92" w:rsidRPr="005E5D37" w:rsidRDefault="00AF7E92" w:rsidP="00AF7E92">
      <w:pPr>
        <w:numPr>
          <w:ilvl w:val="0"/>
          <w:numId w:val="3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Arquitectura de carpetas</w:t>
      </w:r>
      <w:r w:rsidRPr="005E5D37">
        <w:rPr>
          <w:rFonts w:ascii="Calibri" w:hAnsi="Calibri" w:cs="Calibri"/>
        </w:rPr>
        <w:t>: las imágenes se encuentran incluidas dentro de la carpeta principal del proyecto.</w:t>
      </w:r>
    </w:p>
    <w:p w14:paraId="68EFEDFB" w14:textId="0D829C80" w:rsidR="00AF7E92" w:rsidRPr="005E5D37" w:rsidRDefault="00AF7E92" w:rsidP="00AF7E92">
      <w:pPr>
        <w:numPr>
          <w:ilvl w:val="0"/>
          <w:numId w:val="3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Archivos clave</w:t>
      </w:r>
      <w:r w:rsidRPr="005E5D37">
        <w:rPr>
          <w:rFonts w:ascii="Calibri" w:hAnsi="Calibri" w:cs="Calibri"/>
        </w:rPr>
        <w:t>: pero tanto los como los HTML están unidos y dentro de la misma carpeta.</w:t>
      </w:r>
    </w:p>
    <w:p w14:paraId="1219AC1C" w14:textId="3CA37515" w:rsidR="00763092" w:rsidRPr="005E5D37" w:rsidRDefault="005E5D37" w:rsidP="00763092">
      <w:pPr>
        <w:rPr>
          <w:rFonts w:ascii="Calibri" w:hAnsi="Calibri" w:cs="Calibri"/>
        </w:rPr>
      </w:pPr>
      <w:r w:rsidRPr="005E5D37">
        <w:rPr>
          <w:rFonts w:ascii="Calibri" w:hAnsi="Calibri" w:cs="Calibri"/>
        </w:rPr>
        <w:drawing>
          <wp:inline distT="0" distB="0" distL="0" distR="0" wp14:anchorId="65CF6B7C" wp14:editId="3C955569">
            <wp:extent cx="2106490" cy="2190750"/>
            <wp:effectExtent l="0" t="0" r="8255" b="0"/>
            <wp:docPr id="14350205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0506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9431" cy="21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1E84" w14:textId="6A4F731E" w:rsidR="00AF7E92" w:rsidRPr="005E5D37" w:rsidRDefault="00AF7E92" w:rsidP="00AF7E92">
      <w:pPr>
        <w:rPr>
          <w:rFonts w:ascii="Calibri" w:hAnsi="Calibri" w:cs="Calibri"/>
        </w:rPr>
      </w:pPr>
      <w:hyperlink r:id="rId12" w:history="1">
        <w:r w:rsidRPr="005E5D37">
          <w:rPr>
            <w:rStyle w:val="Hipervnculo"/>
            <w:rFonts w:ascii="Calibri" w:hAnsi="Calibri" w:cs="Calibri"/>
          </w:rPr>
          <w:t xml:space="preserve"> index.html    </w:t>
        </w:r>
      </w:hyperlink>
      <w:r w:rsidRPr="005E5D37">
        <w:rPr>
          <w:rFonts w:ascii="Calibri" w:hAnsi="Calibri" w:cs="Calibri"/>
        </w:rPr>
        <w:t xml:space="preserve"> -&gt; Documento HTML principal</w:t>
      </w:r>
    </w:p>
    <w:p w14:paraId="2004166E" w14:textId="2DA4CB87" w:rsidR="004C615F" w:rsidRPr="005E5D37" w:rsidRDefault="004C615F" w:rsidP="00AF7E92">
      <w:pPr>
        <w:rPr>
          <w:rFonts w:ascii="Calibri" w:hAnsi="Calibri" w:cs="Calibri"/>
        </w:rPr>
      </w:pPr>
      <w:hyperlink r:id="rId13" w:history="1">
        <w:r w:rsidRPr="005E5D37">
          <w:rPr>
            <w:rStyle w:val="Hipervnculo"/>
            <w:rFonts w:ascii="Calibri" w:hAnsi="Calibri" w:cs="Calibri"/>
          </w:rPr>
          <w:t>Teoríayactividad.html</w:t>
        </w:r>
      </w:hyperlink>
    </w:p>
    <w:p w14:paraId="69DFCB03" w14:textId="3E96C101" w:rsidR="00AF7E92" w:rsidRPr="005E5D37" w:rsidRDefault="00AF7E92" w:rsidP="00AF7E92">
      <w:pPr>
        <w:rPr>
          <w:rFonts w:ascii="Calibri" w:hAnsi="Calibri" w:cs="Calibri"/>
        </w:rPr>
      </w:pPr>
      <w:r w:rsidRPr="005E5D37">
        <w:rPr>
          <w:rFonts w:ascii="Calibri" w:hAnsi="Calibri" w:cs="Calibri"/>
        </w:rPr>
        <w:t xml:space="preserve"> </w:t>
      </w:r>
      <w:hyperlink r:id="rId14" w:history="1">
        <w:r w:rsidRPr="005E5D37">
          <w:rPr>
            <w:rStyle w:val="Hipervnculo"/>
            <w:rFonts w:ascii="Calibri" w:hAnsi="Calibri" w:cs="Calibri"/>
          </w:rPr>
          <w:t>Cont</w:t>
        </w:r>
        <w:r w:rsidR="004C615F" w:rsidRPr="005E5D37">
          <w:rPr>
            <w:rStyle w:val="Hipervnculo"/>
            <w:rFonts w:ascii="Calibri" w:hAnsi="Calibri" w:cs="Calibri"/>
          </w:rPr>
          <w:t>acto.html</w:t>
        </w:r>
      </w:hyperlink>
    </w:p>
    <w:p w14:paraId="4AE5B865" w14:textId="77777777" w:rsidR="00AF7E92" w:rsidRPr="005E5D37" w:rsidRDefault="00AF7E92" w:rsidP="00AF7E92">
      <w:pPr>
        <w:rPr>
          <w:rFonts w:ascii="Calibri" w:hAnsi="Calibri" w:cs="Calibri"/>
        </w:rPr>
      </w:pPr>
    </w:p>
    <w:p w14:paraId="7F9BA922" w14:textId="77777777" w:rsidR="00AF7E92" w:rsidRPr="005E5D37" w:rsidRDefault="00AF7E92" w:rsidP="00AF7E9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</w:rPr>
        <w:lastRenderedPageBreak/>
        <w:t>4. Funcionalidades principales</w:t>
      </w:r>
    </w:p>
    <w:p w14:paraId="11B46EDF" w14:textId="6D9A17C5" w:rsidR="00AF7E92" w:rsidRPr="005E5D37" w:rsidRDefault="00AF7E92" w:rsidP="00AF7E92">
      <w:pPr>
        <w:numPr>
          <w:ilvl w:val="0"/>
          <w:numId w:val="4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Descripción de las funcionalidades</w:t>
      </w:r>
      <w:r w:rsidRPr="005E5D37">
        <w:rPr>
          <w:rFonts w:ascii="Calibri" w:hAnsi="Calibri" w:cs="Calibri"/>
        </w:rPr>
        <w:t xml:space="preserve">: </w:t>
      </w:r>
      <w:r w:rsidR="009C0643" w:rsidRPr="005E5D37">
        <w:rPr>
          <w:rFonts w:ascii="Calibri" w:hAnsi="Calibri" w:cs="Calibri"/>
        </w:rPr>
        <w:t>contiene la navegación del menú de está en el encabezado de la página, lo único que falta en lanzar es la es el ítem de tutoriales.</w:t>
      </w:r>
    </w:p>
    <w:p w14:paraId="520E1BAE" w14:textId="666E8799" w:rsidR="00AF7E92" w:rsidRPr="005E5D37" w:rsidRDefault="00AF7E92" w:rsidP="00AF7E92">
      <w:pPr>
        <w:numPr>
          <w:ilvl w:val="0"/>
          <w:numId w:val="4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Casos de uso</w:t>
      </w:r>
      <w:r w:rsidRPr="005E5D37">
        <w:rPr>
          <w:rFonts w:ascii="Calibri" w:hAnsi="Calibri" w:cs="Calibri"/>
        </w:rPr>
        <w:t xml:space="preserve">: </w:t>
      </w:r>
      <w:r w:rsidR="009C0643" w:rsidRPr="005E5D37">
        <w:rPr>
          <w:rFonts w:ascii="Calibri" w:hAnsi="Calibri" w:cs="Calibri"/>
        </w:rPr>
        <w:t>pretendemos ser una página de consulta acerca de todo este tema de la salud mental en adolescentes.</w:t>
      </w:r>
    </w:p>
    <w:p w14:paraId="7F324830" w14:textId="77777777" w:rsidR="00AF7E92" w:rsidRPr="005E5D37" w:rsidRDefault="00AF7E92" w:rsidP="00AF7E9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</w:rPr>
        <w:t>5. Estilos y diseño</w:t>
      </w:r>
    </w:p>
    <w:p w14:paraId="5422E364" w14:textId="77777777" w:rsidR="00F92142" w:rsidRPr="005E5D37" w:rsidRDefault="00AF7E92" w:rsidP="00F92142">
      <w:pPr>
        <w:pStyle w:val="Prrafodelista"/>
        <w:numPr>
          <w:ilvl w:val="0"/>
          <w:numId w:val="12"/>
        </w:numPr>
        <w:ind w:left="851"/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>Guías de estilo</w:t>
      </w:r>
      <w:r w:rsidRPr="005E5D37">
        <w:rPr>
          <w:rFonts w:ascii="Calibri" w:hAnsi="Calibri" w:cs="Calibri"/>
        </w:rPr>
        <w:t xml:space="preserve">: </w:t>
      </w:r>
      <w:r w:rsidR="009C0643" w:rsidRPr="005E5D37">
        <w:rPr>
          <w:rFonts w:ascii="Calibri" w:hAnsi="Calibri" w:cs="Calibri"/>
        </w:rPr>
        <w:t xml:space="preserve">Tipografía: </w:t>
      </w:r>
      <w:r w:rsidR="00F92142" w:rsidRPr="005E5D37">
        <w:rPr>
          <w:rFonts w:ascii="Calibri" w:hAnsi="Calibri" w:cs="Calibri"/>
        </w:rPr>
        <w:t>"</w:t>
      </w:r>
      <w:proofErr w:type="spellStart"/>
      <w:r w:rsidR="00F92142" w:rsidRPr="005E5D37">
        <w:rPr>
          <w:rFonts w:ascii="Calibri" w:hAnsi="Calibri" w:cs="Calibri"/>
        </w:rPr>
        <w:t>Fredoka</w:t>
      </w:r>
      <w:proofErr w:type="spellEnd"/>
      <w:r w:rsidR="00F92142" w:rsidRPr="005E5D37">
        <w:rPr>
          <w:rFonts w:ascii="Calibri" w:hAnsi="Calibri" w:cs="Calibri"/>
        </w:rPr>
        <w:t>", “</w:t>
      </w:r>
      <w:proofErr w:type="spellStart"/>
      <w:r w:rsidR="00F92142" w:rsidRPr="005E5D37">
        <w:rPr>
          <w:rFonts w:ascii="Calibri" w:hAnsi="Calibri" w:cs="Calibri"/>
        </w:rPr>
        <w:t>Roboto</w:t>
      </w:r>
      <w:proofErr w:type="spellEnd"/>
      <w:r w:rsidR="00F92142" w:rsidRPr="005E5D37">
        <w:rPr>
          <w:rFonts w:ascii="Calibri" w:hAnsi="Calibri" w:cs="Calibri"/>
        </w:rPr>
        <w:t xml:space="preserve">”, "Montserrat", </w:t>
      </w:r>
      <w:proofErr w:type="spellStart"/>
      <w:r w:rsidR="00F92142" w:rsidRPr="005E5D37">
        <w:rPr>
          <w:rFonts w:ascii="Calibri" w:hAnsi="Calibri" w:cs="Calibri"/>
        </w:rPr>
        <w:t>sans-serif</w:t>
      </w:r>
      <w:proofErr w:type="spellEnd"/>
    </w:p>
    <w:p w14:paraId="135B7F9D" w14:textId="5961A3FC" w:rsidR="00F92142" w:rsidRPr="005E5D37" w:rsidRDefault="00F92142" w:rsidP="00F92142">
      <w:pPr>
        <w:ind w:left="131"/>
        <w:rPr>
          <w:rFonts w:ascii="Calibri" w:hAnsi="Calibri" w:cs="Calibri"/>
        </w:rPr>
      </w:pPr>
      <w:r w:rsidRPr="005E5D37">
        <w:rPr>
          <w:rFonts w:ascii="Calibri" w:hAnsi="Calibri" w:cs="Calibri"/>
        </w:rPr>
        <w:t xml:space="preserve">Uso de Google </w:t>
      </w:r>
      <w:proofErr w:type="spellStart"/>
      <w:r w:rsidRPr="005E5D37">
        <w:rPr>
          <w:rFonts w:ascii="Calibri" w:hAnsi="Calibri" w:cs="Calibri"/>
        </w:rPr>
        <w:t>Fonts</w:t>
      </w:r>
      <w:proofErr w:type="spellEnd"/>
      <w:r w:rsidRPr="005E5D37">
        <w:rPr>
          <w:rFonts w:ascii="Calibri" w:hAnsi="Calibri" w:cs="Calibri"/>
        </w:rPr>
        <w:t xml:space="preserve"> para las fuentes.</w:t>
      </w:r>
    </w:p>
    <w:p w14:paraId="27DC4976" w14:textId="71F619E9" w:rsidR="00AF7E92" w:rsidRPr="005E5D37" w:rsidRDefault="00F92142" w:rsidP="00AF7E92">
      <w:pPr>
        <w:numPr>
          <w:ilvl w:val="0"/>
          <w:numId w:val="5"/>
        </w:numPr>
        <w:rPr>
          <w:rFonts w:ascii="Calibri" w:hAnsi="Calibri" w:cs="Calibri"/>
        </w:rPr>
      </w:pPr>
      <w:r w:rsidRPr="005E5D37">
        <w:rPr>
          <w:rFonts w:ascii="Calibri" w:hAnsi="Calibri" w:cs="Calibri"/>
          <w:b/>
          <w:bCs/>
        </w:rPr>
        <w:t xml:space="preserve">  </w:t>
      </w:r>
      <w:r w:rsidR="00AF7E92" w:rsidRPr="005E5D37">
        <w:rPr>
          <w:rFonts w:ascii="Calibri" w:hAnsi="Calibri" w:cs="Calibri"/>
          <w:b/>
          <w:bCs/>
        </w:rPr>
        <w:t>Componentes UI</w:t>
      </w:r>
      <w:r w:rsidR="00AF7E92" w:rsidRPr="005E5D37">
        <w:rPr>
          <w:rFonts w:ascii="Calibri" w:hAnsi="Calibri" w:cs="Calibri"/>
        </w:rPr>
        <w:t>: Explica los componentes clave de la interfaz de usuario y su funcionalidad.</w:t>
      </w:r>
    </w:p>
    <w:p w14:paraId="71B26968" w14:textId="77777777" w:rsidR="00F92142" w:rsidRPr="005E5D37" w:rsidRDefault="00F92142" w:rsidP="00F9214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</w:rPr>
        <w:t>Paleta de colores:</w:t>
      </w:r>
    </w:p>
    <w:p w14:paraId="028652C0" w14:textId="2E794F0C" w:rsidR="00F92142" w:rsidRPr="005E5D37" w:rsidRDefault="00F92142" w:rsidP="00F92142">
      <w:pPr>
        <w:rPr>
          <w:rFonts w:ascii="Calibri" w:hAnsi="Calibri" w:cs="Calibri"/>
          <w:b/>
          <w:bCs/>
        </w:rPr>
      </w:pPr>
      <w:r w:rsidRPr="005E5D37">
        <w:rPr>
          <w:rFonts w:ascii="Calibri" w:hAnsi="Calibri" w:cs="Calibri"/>
          <w:b/>
          <w:bCs/>
          <w:noProof/>
        </w:rPr>
        <w:drawing>
          <wp:inline distT="0" distB="0" distL="0" distR="0" wp14:anchorId="7EDA4B8F" wp14:editId="6DFAB764">
            <wp:extent cx="5400040" cy="2702560"/>
            <wp:effectExtent l="0" t="0" r="0" b="2540"/>
            <wp:docPr id="1020330186" name="Imagen 7" descr="Adobe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0186" name="Imagen 7" descr="Adobe colo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D37">
        <w:rPr>
          <w:rFonts w:ascii="Calibri" w:hAnsi="Calibri" w:cs="Calibri"/>
          <w:b/>
          <w:bCs/>
        </w:rPr>
        <w:t xml:space="preserve"> </w:t>
      </w:r>
    </w:p>
    <w:p w14:paraId="76A0E848" w14:textId="77777777" w:rsidR="00F92142" w:rsidRPr="005E5D37" w:rsidRDefault="00F92142" w:rsidP="00F92142">
      <w:pPr>
        <w:rPr>
          <w:rFonts w:ascii="Calibri" w:hAnsi="Calibri" w:cs="Calibri"/>
          <w:b/>
          <w:bCs/>
        </w:rPr>
      </w:pPr>
    </w:p>
    <w:p w14:paraId="3EFF5750" w14:textId="6482A1CE" w:rsidR="00F92142" w:rsidRPr="005E5D37" w:rsidRDefault="00F92142" w:rsidP="00F92142">
      <w:pPr>
        <w:rPr>
          <w:rFonts w:ascii="Calibri" w:hAnsi="Calibri" w:cs="Calibri"/>
        </w:rPr>
      </w:pPr>
      <w:r w:rsidRPr="005E5D37">
        <w:rPr>
          <w:rFonts w:ascii="Calibri" w:hAnsi="Calibri" w:cs="Calibri"/>
        </w:rPr>
        <w:t xml:space="preserve">6. </w:t>
      </w:r>
      <w:r w:rsidRPr="005E5D37">
        <w:rPr>
          <w:rFonts w:ascii="Calibri" w:hAnsi="Calibri" w:cs="Calibri"/>
          <w:b/>
          <w:bCs/>
        </w:rPr>
        <w:t>Croquis -Mockup de la página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695"/>
        <w:gridCol w:w="2707"/>
        <w:gridCol w:w="3092"/>
      </w:tblGrid>
      <w:tr w:rsidR="004C615F" w:rsidRPr="005E5D37" w14:paraId="20797D1B" w14:textId="77777777" w:rsidTr="004C6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302DD1E" w14:textId="317E9ECD" w:rsidR="004C615F" w:rsidRPr="005E5D37" w:rsidRDefault="004C615F">
            <w:pPr>
              <w:rPr>
                <w:rFonts w:ascii="Calibri" w:hAnsi="Calibri" w:cs="Calibri"/>
              </w:rPr>
            </w:pPr>
            <w:r w:rsidRPr="005E5D37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619EF550" wp14:editId="4886EDDE">
                  <wp:extent cx="1584211" cy="2628900"/>
                  <wp:effectExtent l="0" t="0" r="0" b="0"/>
                  <wp:docPr id="68818463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184633" name="Imagen 68818463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519" cy="2646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7" w:type="dxa"/>
          </w:tcPr>
          <w:p w14:paraId="4FE9B24C" w14:textId="3576D0AE" w:rsidR="004C615F" w:rsidRPr="005E5D37" w:rsidRDefault="004C61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E5D37">
              <w:rPr>
                <w:rFonts w:ascii="Calibri" w:hAnsi="Calibri" w:cs="Calibri"/>
                <w:noProof/>
              </w:rPr>
              <w:drawing>
                <wp:inline distT="0" distB="0" distL="0" distR="0" wp14:anchorId="2A306AB2" wp14:editId="4AE4D9DE">
                  <wp:extent cx="1590675" cy="2603364"/>
                  <wp:effectExtent l="0" t="0" r="0" b="6985"/>
                  <wp:docPr id="1672027722" name="Imagen 9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027722" name="Imagen 9" descr="Imagen que contiene Diagrama&#10;&#10;El contenido generado por IA puede ser incorrec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37" cy="2633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</w:tcPr>
          <w:p w14:paraId="5369E4C0" w14:textId="21CEF497" w:rsidR="004C615F" w:rsidRPr="005E5D37" w:rsidRDefault="004C61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E5D37">
              <w:rPr>
                <w:rFonts w:ascii="Calibri" w:hAnsi="Calibri" w:cs="Calibri"/>
                <w:noProof/>
              </w:rPr>
              <w:drawing>
                <wp:inline distT="0" distB="0" distL="0" distR="0" wp14:anchorId="1B8A1A5A" wp14:editId="38771170">
                  <wp:extent cx="1837017" cy="1954314"/>
                  <wp:effectExtent l="0" t="0" r="0" b="8255"/>
                  <wp:docPr id="1655850879" name="Imagen 10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850879" name="Imagen 10" descr="Interfaz de usuario gráfica&#10;&#10;El contenido generado por IA puede ser incorrec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753" cy="1967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15F" w:rsidRPr="005E5D37" w14:paraId="686CC0C8" w14:textId="77777777" w:rsidTr="004C61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68FFC584" w14:textId="4FF88409" w:rsidR="004C615F" w:rsidRPr="005E5D37" w:rsidRDefault="004C615F" w:rsidP="004C615F">
            <w:pPr>
              <w:jc w:val="center"/>
              <w:rPr>
                <w:rFonts w:ascii="Calibri" w:hAnsi="Calibri" w:cs="Calibri"/>
                <w:b w:val="0"/>
                <w:bCs w:val="0"/>
                <w:noProof/>
              </w:rPr>
            </w:pPr>
            <w:hyperlink r:id="rId19" w:history="1">
              <w:r w:rsidRPr="005E5D37">
                <w:rPr>
                  <w:rStyle w:val="Hipervnculo"/>
                  <w:rFonts w:ascii="Calibri" w:hAnsi="Calibri" w:cs="Calibri"/>
                  <w:b w:val="0"/>
                  <w:bCs w:val="0"/>
                  <w:noProof/>
                </w:rPr>
                <w:t>Documento</w:t>
              </w:r>
            </w:hyperlink>
          </w:p>
          <w:p w14:paraId="1522859E" w14:textId="77777777" w:rsidR="004C615F" w:rsidRPr="005E5D37" w:rsidRDefault="004C615F">
            <w:pPr>
              <w:rPr>
                <w:rFonts w:ascii="Calibri" w:hAnsi="Calibri" w:cs="Calibri"/>
                <w:noProof/>
              </w:rPr>
            </w:pPr>
          </w:p>
        </w:tc>
      </w:tr>
    </w:tbl>
    <w:p w14:paraId="3E4A2F24" w14:textId="77777777" w:rsidR="00F92142" w:rsidRPr="005E5D37" w:rsidRDefault="00F92142">
      <w:pPr>
        <w:rPr>
          <w:rFonts w:ascii="Calibri" w:hAnsi="Calibri" w:cs="Calibri"/>
        </w:rPr>
      </w:pPr>
    </w:p>
    <w:sectPr w:rsidR="00F92142" w:rsidRPr="005E5D37" w:rsidSect="00AF7E92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E1F5C" w14:textId="77777777" w:rsidR="002F057C" w:rsidRDefault="002F057C" w:rsidP="00AF7E92">
      <w:pPr>
        <w:spacing w:after="0" w:line="240" w:lineRule="auto"/>
      </w:pPr>
      <w:r>
        <w:separator/>
      </w:r>
    </w:p>
  </w:endnote>
  <w:endnote w:type="continuationSeparator" w:id="0">
    <w:p w14:paraId="7475A621" w14:textId="77777777" w:rsidR="002F057C" w:rsidRDefault="002F057C" w:rsidP="00AF7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F368" w14:textId="77777777" w:rsidR="00F92142" w:rsidRDefault="00F92142">
    <w:pPr>
      <w:pStyle w:val="Piedepgina"/>
    </w:pPr>
  </w:p>
  <w:p w14:paraId="322D442C" w14:textId="2AB66734" w:rsidR="00F92142" w:rsidRDefault="00F92142">
    <w:pPr>
      <w:pStyle w:val="Piedepgina"/>
    </w:pPr>
    <w:r w:rsidRPr="00F92142">
      <w:t>Conociendo los efectos del apego y la soledad</w:t>
    </w:r>
    <w:r>
      <w:t>. Página web</w:t>
    </w:r>
  </w:p>
  <w:p w14:paraId="4EF867E4" w14:textId="77777777" w:rsidR="00F92142" w:rsidRDefault="00F921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4DF2" w14:textId="77777777" w:rsidR="002F057C" w:rsidRDefault="002F057C" w:rsidP="00AF7E92">
      <w:pPr>
        <w:spacing w:after="0" w:line="240" w:lineRule="auto"/>
      </w:pPr>
      <w:r>
        <w:separator/>
      </w:r>
    </w:p>
  </w:footnote>
  <w:footnote w:type="continuationSeparator" w:id="0">
    <w:p w14:paraId="28F9C70E" w14:textId="77777777" w:rsidR="002F057C" w:rsidRDefault="002F057C" w:rsidP="00AF7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85F" w14:textId="5D6413F9" w:rsidR="00AF7E92" w:rsidRDefault="00AF7E92">
    <w:pPr>
      <w:pStyle w:val="Encabezado"/>
    </w:pPr>
    <w:r w:rsidRPr="00630FD5">
      <w:rPr>
        <w:lang w:val="es-CO"/>
      </w:rPr>
      <w:t>Keila Yineth Colina Figueroa</w:t>
    </w:r>
    <w:r>
      <w:rPr>
        <w:lang w:val="es-CO"/>
      </w:rPr>
      <w:t>.</w:t>
    </w:r>
    <w:r w:rsidR="00F92142">
      <w:rPr>
        <w:lang w:val="es-C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149"/>
    <w:multiLevelType w:val="multilevel"/>
    <w:tmpl w:val="BF8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16B4"/>
    <w:multiLevelType w:val="multilevel"/>
    <w:tmpl w:val="74EA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7D7B"/>
    <w:multiLevelType w:val="multilevel"/>
    <w:tmpl w:val="427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60F8C"/>
    <w:multiLevelType w:val="multilevel"/>
    <w:tmpl w:val="36C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4273"/>
    <w:multiLevelType w:val="multilevel"/>
    <w:tmpl w:val="CD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71701"/>
    <w:multiLevelType w:val="multilevel"/>
    <w:tmpl w:val="845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21D06"/>
    <w:multiLevelType w:val="multilevel"/>
    <w:tmpl w:val="30D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0400A"/>
    <w:multiLevelType w:val="multilevel"/>
    <w:tmpl w:val="30D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015A4"/>
    <w:multiLevelType w:val="multilevel"/>
    <w:tmpl w:val="C1F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C7A54"/>
    <w:multiLevelType w:val="hybridMultilevel"/>
    <w:tmpl w:val="7B3AE9A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C2C4FBC"/>
    <w:multiLevelType w:val="multilevel"/>
    <w:tmpl w:val="415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E62D6"/>
    <w:multiLevelType w:val="multilevel"/>
    <w:tmpl w:val="DCB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88166">
    <w:abstractNumId w:val="3"/>
  </w:num>
  <w:num w:numId="2" w16cid:durableId="354890692">
    <w:abstractNumId w:val="11"/>
  </w:num>
  <w:num w:numId="3" w16cid:durableId="1983539431">
    <w:abstractNumId w:val="2"/>
  </w:num>
  <w:num w:numId="4" w16cid:durableId="629019282">
    <w:abstractNumId w:val="6"/>
  </w:num>
  <w:num w:numId="5" w16cid:durableId="2079743000">
    <w:abstractNumId w:val="4"/>
  </w:num>
  <w:num w:numId="6" w16cid:durableId="1007631968">
    <w:abstractNumId w:val="8"/>
  </w:num>
  <w:num w:numId="7" w16cid:durableId="1222058189">
    <w:abstractNumId w:val="5"/>
  </w:num>
  <w:num w:numId="8" w16cid:durableId="1313681130">
    <w:abstractNumId w:val="1"/>
  </w:num>
  <w:num w:numId="9" w16cid:durableId="1310013772">
    <w:abstractNumId w:val="0"/>
  </w:num>
  <w:num w:numId="10" w16cid:durableId="990014039">
    <w:abstractNumId w:val="10"/>
  </w:num>
  <w:num w:numId="11" w16cid:durableId="57171715">
    <w:abstractNumId w:val="7"/>
  </w:num>
  <w:num w:numId="12" w16cid:durableId="255679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92"/>
    <w:rsid w:val="002F057C"/>
    <w:rsid w:val="00363C5C"/>
    <w:rsid w:val="00370AF2"/>
    <w:rsid w:val="00421FF4"/>
    <w:rsid w:val="004C615F"/>
    <w:rsid w:val="005B1F78"/>
    <w:rsid w:val="005E5D37"/>
    <w:rsid w:val="00624C66"/>
    <w:rsid w:val="00763092"/>
    <w:rsid w:val="008531A8"/>
    <w:rsid w:val="00862DD7"/>
    <w:rsid w:val="00975104"/>
    <w:rsid w:val="009C0643"/>
    <w:rsid w:val="00A1346A"/>
    <w:rsid w:val="00AA7B43"/>
    <w:rsid w:val="00AF7E92"/>
    <w:rsid w:val="00B4680D"/>
    <w:rsid w:val="00BD21E7"/>
    <w:rsid w:val="00E03770"/>
    <w:rsid w:val="00F9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CA20A"/>
  <w15:chartTrackingRefBased/>
  <w15:docId w15:val="{7079B106-4C1E-4E81-93F1-BCD228BA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E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E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E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E9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F7E9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7E9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F7E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E92"/>
  </w:style>
  <w:style w:type="paragraph" w:styleId="Piedepgina">
    <w:name w:val="footer"/>
    <w:basedOn w:val="Normal"/>
    <w:link w:val="PiedepginaCar"/>
    <w:uiPriority w:val="99"/>
    <w:unhideWhenUsed/>
    <w:rsid w:val="00AF7E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E92"/>
  </w:style>
  <w:style w:type="table" w:styleId="Tablaconcuadrcula">
    <w:name w:val="Table Grid"/>
    <w:basedOn w:val="Tablanormal"/>
    <w:uiPriority w:val="39"/>
    <w:rsid w:val="004C6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4C615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C61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Teor&#237;ayactividad.html" TargetMode="Externa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index.html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4.tmp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Psicolog&#237;a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Contacto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Ejercicio de página web con Bootstrap, HTML5 y CSS</Abstract>
  <CompanyAddress/>
  <CompanyPhone/>
  <CompanyFax/>
  <CompanyEmail>Corporación Universitaria Iberoamericana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A76EE6-1036-47A6-BF24-41AC1DDC3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BIT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segunda entrega</dc:title>
  <dc:subject>Página web</dc:subject>
  <dc:creator>NAVARRETE FORERO MARIA XIMENA</dc:creator>
  <cp:keywords/>
  <dc:description/>
  <cp:lastModifiedBy>NAVARRETE FORERO MARIA XIMENA</cp:lastModifiedBy>
  <cp:revision>6</cp:revision>
  <dcterms:created xsi:type="dcterms:W3CDTF">2025-03-31T03:08:00Z</dcterms:created>
  <dcterms:modified xsi:type="dcterms:W3CDTF">2025-04-30T19:41:00Z</dcterms:modified>
  <cp:category>Documentación Página Web</cp:category>
</cp:coreProperties>
</file>