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056C9" w14:textId="77777777" w:rsidR="006E6E6A" w:rsidRDefault="006E6E6A" w:rsidP="003A4273">
      <w:pPr>
        <w:shd w:val="clear" w:color="auto" w:fill="FFFFFF"/>
        <w:spacing w:after="0" w:line="240" w:lineRule="auto"/>
      </w:pPr>
    </w:p>
    <w:p w14:paraId="011F69FA" w14:textId="524A2528" w:rsidR="003A4273" w:rsidRPr="003A4273" w:rsidRDefault="007A671F" w:rsidP="003A4273">
      <w:pPr>
        <w:shd w:val="clear" w:color="auto" w:fill="FFFFFF"/>
        <w:spacing w:after="0" w:line="240" w:lineRule="auto"/>
        <w:rPr>
          <w:rFonts w:eastAsia="Times New Roman" w:cstheme="minorHAnsi"/>
          <w:sz w:val="44"/>
          <w:szCs w:val="44"/>
          <w:lang w:eastAsia="en-IN"/>
        </w:rPr>
      </w:pPr>
      <w:hyperlink r:id="rId5" w:tgtFrame="_blank" w:history="1">
        <w:r w:rsidR="003A4273" w:rsidRPr="003A4273">
          <w:rPr>
            <w:rFonts w:eastAsia="Times New Roman" w:cstheme="minorHAnsi"/>
            <w:color w:val="1967D2"/>
            <w:sz w:val="44"/>
            <w:szCs w:val="44"/>
            <w:u w:val="single"/>
            <w:lang w:eastAsia="en-IN"/>
          </w:rPr>
          <w:t>https://www.youtube.com/watch?v=s-rhh2c8GfM</w:t>
        </w:r>
      </w:hyperlink>
    </w:p>
    <w:p w14:paraId="463BDEF4" w14:textId="77777777" w:rsidR="003A4273" w:rsidRPr="003A4273" w:rsidRDefault="003A4273" w:rsidP="003A4273">
      <w:pPr>
        <w:shd w:val="clear" w:color="auto" w:fill="FFFFFF"/>
        <w:spacing w:after="0" w:line="240" w:lineRule="auto"/>
        <w:rPr>
          <w:rFonts w:eastAsia="Times New Roman" w:cstheme="minorHAnsi"/>
          <w:sz w:val="44"/>
          <w:szCs w:val="44"/>
          <w:lang w:eastAsia="en-IN"/>
        </w:rPr>
      </w:pPr>
    </w:p>
    <w:p w14:paraId="2D314F4C" w14:textId="338E1C09" w:rsidR="003A4273" w:rsidRDefault="007A671F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  <w:hyperlink r:id="rId6" w:tgtFrame="_blank" w:history="1">
        <w:r w:rsidR="003A4273" w:rsidRPr="003A4273">
          <w:rPr>
            <w:rFonts w:eastAsia="Times New Roman" w:cstheme="minorHAnsi"/>
            <w:color w:val="1967D2"/>
            <w:sz w:val="44"/>
            <w:szCs w:val="44"/>
            <w:u w:val="single"/>
            <w:lang w:eastAsia="en-IN"/>
          </w:rPr>
          <w:t>https://www.youtube.com/watch?v=Z2okRecJC7E</w:t>
        </w:r>
      </w:hyperlink>
    </w:p>
    <w:p w14:paraId="6DD655E4" w14:textId="52AA0240" w:rsidR="006E6E6A" w:rsidRDefault="006E6E6A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</w:p>
    <w:p w14:paraId="378112F4" w14:textId="77777777" w:rsidR="007A671F" w:rsidRPr="007A671F" w:rsidRDefault="007A671F" w:rsidP="007A671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7A671F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Key Differences: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053"/>
        <w:gridCol w:w="3791"/>
      </w:tblGrid>
      <w:tr w:rsidR="007A671F" w:rsidRPr="007A671F" w14:paraId="4592173D" w14:textId="77777777" w:rsidTr="007A671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C0DBE7" w14:textId="77777777" w:rsidR="007A671F" w:rsidRPr="007A671F" w:rsidRDefault="007A671F" w:rsidP="007A67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C10EC7" w14:textId="77777777" w:rsidR="007A671F" w:rsidRPr="007A671F" w:rsidRDefault="007A671F" w:rsidP="007A67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Clause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60A475" w14:textId="77777777" w:rsidR="007A671F" w:rsidRPr="007A671F" w:rsidRDefault="007A671F" w:rsidP="007A67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Control</w:t>
            </w:r>
          </w:p>
        </w:tc>
      </w:tr>
      <w:tr w:rsidR="007A671F" w:rsidRPr="007A671F" w14:paraId="4205C7F0" w14:textId="77777777" w:rsidTr="007A671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924705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BB45B6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 section or requirement within a standard or framework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6E281D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 specific measure or action to mitigate a risk</w:t>
            </w:r>
          </w:p>
        </w:tc>
      </w:tr>
      <w:tr w:rsidR="007A671F" w:rsidRPr="007A671F" w14:paraId="00BC1C9B" w14:textId="77777777" w:rsidTr="007A671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2D40F23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55A075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High-level guidelines or objectives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F99454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Detailed, actionable steps for security or compliance</w:t>
            </w:r>
          </w:p>
        </w:tc>
      </w:tr>
      <w:tr w:rsidR="007A671F" w:rsidRPr="007A671F" w14:paraId="0078C63D" w14:textId="77777777" w:rsidTr="007A671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BA221BA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F4B7FC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Descriptive (what needs to be achieved)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431491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Prescriptive (how to achieve the objective)</w:t>
            </w:r>
          </w:p>
        </w:tc>
      </w:tr>
      <w:tr w:rsidR="007A671F" w:rsidRPr="007A671F" w14:paraId="0506249E" w14:textId="77777777" w:rsidTr="007A671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59B12E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EF1331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ISO 27001 Clause 6.1: Risk Management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C03034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ISO 27001 Control A.9.1: Access Control Policy</w:t>
            </w:r>
          </w:p>
        </w:tc>
      </w:tr>
      <w:tr w:rsidR="007A671F" w:rsidRPr="007A671F" w14:paraId="26B4D298" w14:textId="77777777" w:rsidTr="007A671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7B78030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Nature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BD9385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General requirement or principle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D1263D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Specific safeguard or measure</w:t>
            </w:r>
          </w:p>
        </w:tc>
      </w:tr>
      <w:tr w:rsidR="007A671F" w:rsidRPr="007A671F" w14:paraId="3F4CFA2C" w14:textId="77777777" w:rsidTr="007A671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1FFE24C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991F40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Found in legal documents, standards like ISO, frameworks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50C973" w14:textId="77777777" w:rsidR="007A671F" w:rsidRPr="007A671F" w:rsidRDefault="007A671F" w:rsidP="007A671F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7A671F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Found in security frameworks like NIST RMF, ISO, etc.</w:t>
            </w:r>
          </w:p>
        </w:tc>
      </w:tr>
    </w:tbl>
    <w:p w14:paraId="07264912" w14:textId="77777777" w:rsidR="007A671F" w:rsidRPr="007A671F" w:rsidRDefault="007A671F" w:rsidP="007A671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7A671F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Summary:</w:t>
      </w:r>
    </w:p>
    <w:p w14:paraId="62CDFE45" w14:textId="77777777" w:rsidR="007A671F" w:rsidRPr="007A671F" w:rsidRDefault="007A671F" w:rsidP="007A67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A671F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Clauses</w:t>
      </w:r>
      <w:r w:rsidRPr="007A671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are high-level sections that outline requirements or expectations within a standard or framework, providing the "what" and "why" of compliance.</w:t>
      </w:r>
    </w:p>
    <w:p w14:paraId="13A088E4" w14:textId="77777777" w:rsidR="007A671F" w:rsidRPr="007A671F" w:rsidRDefault="007A671F" w:rsidP="007A67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A671F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Controls</w:t>
      </w:r>
      <w:r w:rsidRPr="007A671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are the specific technical or procedural steps taken to meet the requirements of those clauses, providing the "how" of implementation.</w:t>
      </w:r>
    </w:p>
    <w:p w14:paraId="5F254191" w14:textId="75A2D07E" w:rsidR="006E6E6A" w:rsidRDefault="006E6E6A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</w:p>
    <w:p w14:paraId="02255AE7" w14:textId="6E1CFD66" w:rsidR="007A671F" w:rsidRDefault="007A671F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</w:p>
    <w:p w14:paraId="693215B6" w14:textId="4177C800" w:rsidR="007A671F" w:rsidRDefault="007A671F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</w:p>
    <w:p w14:paraId="2B407C85" w14:textId="77777777" w:rsidR="007A671F" w:rsidRDefault="007A671F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</w:p>
    <w:p w14:paraId="04A41130" w14:textId="25340A6C" w:rsidR="007A671F" w:rsidRDefault="007A671F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</w:p>
    <w:p w14:paraId="5880A81C" w14:textId="77777777" w:rsidR="007A671F" w:rsidRDefault="007A671F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</w:p>
    <w:p w14:paraId="4E807421" w14:textId="30F407E1" w:rsidR="006E6E6A" w:rsidRDefault="006E6E6A" w:rsidP="003A4273">
      <w:pPr>
        <w:shd w:val="clear" w:color="auto" w:fill="FFFFFF"/>
        <w:spacing w:after="0" w:line="240" w:lineRule="auto"/>
        <w:rPr>
          <w:rFonts w:eastAsia="Times New Roman" w:cstheme="minorHAnsi"/>
          <w:color w:val="1967D2"/>
          <w:sz w:val="44"/>
          <w:szCs w:val="44"/>
          <w:u w:val="single"/>
          <w:lang w:eastAsia="en-IN"/>
        </w:rPr>
      </w:pPr>
    </w:p>
    <w:p w14:paraId="323D5F65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Problem 6: Risk of Hardware Failure</w:t>
      </w:r>
    </w:p>
    <w:p w14:paraId="77816A79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An organization has servers valued at $250,000. The exposure factor (EF) for a hardware failure is estimated at 50%. Based on historical data, the hardware fails once every 10 years.</w:t>
      </w:r>
    </w:p>
    <w:p w14:paraId="3ADE9A6B" w14:textId="77777777" w:rsidR="006E6E6A" w:rsidRPr="006E6E6A" w:rsidRDefault="006E6E6A" w:rsidP="006E6E6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Value (AV)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$250,000</w:t>
      </w:r>
    </w:p>
    <w:p w14:paraId="08D6DB75" w14:textId="77777777" w:rsidR="006E6E6A" w:rsidRPr="006E6E6A" w:rsidRDefault="006E6E6A" w:rsidP="006E6E6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Exposure Factor (EF)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50% (or 0.50)</w:t>
      </w:r>
    </w:p>
    <w:p w14:paraId="35ADD027" w14:textId="77777777" w:rsidR="006E6E6A" w:rsidRPr="006E6E6A" w:rsidRDefault="006E6E6A" w:rsidP="006E6E6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Annualized Rate of Occurrence (ARO)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1/10 = 0.1</w:t>
      </w:r>
    </w:p>
    <w:p w14:paraId="681727EE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5B63C567" w14:textId="77777777" w:rsidR="006E6E6A" w:rsidRPr="006E6E6A" w:rsidRDefault="006E6E6A" w:rsidP="006E6E6A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Single Loss Expectancy (SLE)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D98E87F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SLE=AV×EF SLE=250,000×0.50=125,000</w:t>
      </w:r>
    </w:p>
    <w:p w14:paraId="0E1C0F14" w14:textId="77777777" w:rsidR="006E6E6A" w:rsidRPr="006E6E6A" w:rsidRDefault="006E6E6A" w:rsidP="006E6E6A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Annualized Loss Expectancy (ALE)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57B3BEB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ALE=SLE×ARO ALE=125,000×0.1=12,500</w:t>
      </w:r>
    </w:p>
    <w:p w14:paraId="43B6956A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annual expected loss from hardware failure is $12,500.</w:t>
      </w:r>
    </w:p>
    <w:p w14:paraId="4E8EE4B0" w14:textId="77777777" w:rsidR="006E6E6A" w:rsidRPr="006E6E6A" w:rsidRDefault="007A671F" w:rsidP="006E6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73E94D">
          <v:rect id="_x0000_i1025" style="width:0;height:1.5pt" o:hralign="center" o:hrstd="t" o:hr="t" fillcolor="#a0a0a0" stroked="f"/>
        </w:pict>
      </w:r>
    </w:p>
    <w:p w14:paraId="5AE82454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7: Risk of Insider Threat</w:t>
      </w:r>
    </w:p>
    <w:p w14:paraId="16C6960A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A company's intellectual property is valued at $1,000,000. If a malicious insider leaks proprietary information, it is expected to result in a 70% loss of the asset value. Based on industry reports, such incidents occur once every 5 years.</w:t>
      </w:r>
    </w:p>
    <w:p w14:paraId="5B76CA35" w14:textId="77777777" w:rsidR="006E6E6A" w:rsidRPr="006E6E6A" w:rsidRDefault="006E6E6A" w:rsidP="006E6E6A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Value (AV)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$1,000,000</w:t>
      </w:r>
    </w:p>
    <w:p w14:paraId="77384584" w14:textId="77777777" w:rsidR="006E6E6A" w:rsidRPr="006E6E6A" w:rsidRDefault="006E6E6A" w:rsidP="006E6E6A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Exposure Factor (EF)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70% (or 0.70)</w:t>
      </w:r>
    </w:p>
    <w:p w14:paraId="44CFD93B" w14:textId="77777777" w:rsidR="006E6E6A" w:rsidRPr="006E6E6A" w:rsidRDefault="006E6E6A" w:rsidP="006E6E6A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Annualized Rate of Occurrence (ARO)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1/5 = 0.2</w:t>
      </w:r>
    </w:p>
    <w:p w14:paraId="74CD8512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0B76FF2D" w14:textId="77777777" w:rsidR="006E6E6A" w:rsidRPr="006E6E6A" w:rsidRDefault="006E6E6A" w:rsidP="006E6E6A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Single Loss Expectancy (SLE)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F2809BB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SLE=AV×EF SLE=1,000,000×0.70=700,000</w:t>
      </w:r>
    </w:p>
    <w:p w14:paraId="6E0A4776" w14:textId="77777777" w:rsidR="006E6E6A" w:rsidRPr="006E6E6A" w:rsidRDefault="006E6E6A" w:rsidP="006E6E6A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Annualized Loss Expectancy (ALE)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B6475E0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ALE=SLE×ARO ALE=700,000×0.2=140,000</w:t>
      </w:r>
    </w:p>
    <w:p w14:paraId="780ADD86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annual expected loss from an insider threat is $140,000.</w:t>
      </w:r>
    </w:p>
    <w:p w14:paraId="53E16500" w14:textId="77777777" w:rsidR="006E6E6A" w:rsidRPr="006E6E6A" w:rsidRDefault="007A671F" w:rsidP="006E6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9E4D8">
          <v:rect id="_x0000_i1026" style="width:0;height:1.5pt" o:hralign="center" o:hrstd="t" o:hr="t" fillcolor="#a0a0a0" stroked="f"/>
        </w:pict>
      </w:r>
    </w:p>
    <w:p w14:paraId="08EC8CA4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8: Risk of Virus Infection</w:t>
      </w:r>
    </w:p>
    <w:p w14:paraId="75DC28AC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Scenario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An organization's workstation fleet is valued at $500,000. If a virus infection occurs, it is estimated that 10% of the fleet would be impacted. The IT security team expects a virus outbreak once every 2 years.</w:t>
      </w:r>
    </w:p>
    <w:p w14:paraId="1A113810" w14:textId="77777777" w:rsidR="006E6E6A" w:rsidRPr="006E6E6A" w:rsidRDefault="006E6E6A" w:rsidP="006E6E6A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Value (AV)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$500,000</w:t>
      </w:r>
    </w:p>
    <w:p w14:paraId="21A06EBE" w14:textId="77777777" w:rsidR="006E6E6A" w:rsidRPr="006E6E6A" w:rsidRDefault="006E6E6A" w:rsidP="006E6E6A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Exposure Factor (EF)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10% (or 0.10)</w:t>
      </w:r>
    </w:p>
    <w:p w14:paraId="22C539F4" w14:textId="77777777" w:rsidR="006E6E6A" w:rsidRPr="006E6E6A" w:rsidRDefault="006E6E6A" w:rsidP="006E6E6A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Annualized Rate of Occurrence (ARO)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1/2 = 0.5</w:t>
      </w:r>
    </w:p>
    <w:p w14:paraId="034D11B2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3EAC9B27" w14:textId="77777777" w:rsidR="006E6E6A" w:rsidRPr="006E6E6A" w:rsidRDefault="006E6E6A" w:rsidP="006E6E6A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Single Loss Expectancy (SLE)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EC8F791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SLE=AV×EF SLE=500,000×0.10=50,000</w:t>
      </w:r>
    </w:p>
    <w:p w14:paraId="7ECE62B1" w14:textId="77777777" w:rsidR="006E6E6A" w:rsidRPr="006E6E6A" w:rsidRDefault="006E6E6A" w:rsidP="006E6E6A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Annualized Loss Expectancy (ALE)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EAD2B98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ALE=SLE×ARO ALE=50,000×0.5=25,000</w:t>
      </w:r>
    </w:p>
    <w:p w14:paraId="646E3378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annual expected loss from a virus infection is $25,000.</w:t>
      </w:r>
    </w:p>
    <w:p w14:paraId="72B966D8" w14:textId="77777777" w:rsidR="006E6E6A" w:rsidRPr="006E6E6A" w:rsidRDefault="007A671F" w:rsidP="006E6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D234F">
          <v:rect id="_x0000_i1027" style="width:0;height:1.5pt" o:hralign="center" o:hrstd="t" o:hr="t" fillcolor="#a0a0a0" stroked="f"/>
        </w:pict>
      </w:r>
    </w:p>
    <w:p w14:paraId="4DAB6E05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9: Risk of Data Loss Due to Backup Failure</w:t>
      </w:r>
    </w:p>
    <w:p w14:paraId="44A891E7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A company's critical data is valued at $400,000. If a backup failure occurs, it is estimated that 15% of this data could be lost. The likelihood of a backup failure is once every 8 years.</w:t>
      </w:r>
    </w:p>
    <w:p w14:paraId="11F22DD4" w14:textId="77777777" w:rsidR="006E6E6A" w:rsidRPr="006E6E6A" w:rsidRDefault="006E6E6A" w:rsidP="006E6E6A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Value (AV)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$400,000</w:t>
      </w:r>
    </w:p>
    <w:p w14:paraId="12D4C881" w14:textId="77777777" w:rsidR="006E6E6A" w:rsidRPr="006E6E6A" w:rsidRDefault="006E6E6A" w:rsidP="006E6E6A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Exposure Factor (EF)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15% (or 0.15)</w:t>
      </w:r>
    </w:p>
    <w:p w14:paraId="081CAFF8" w14:textId="77777777" w:rsidR="006E6E6A" w:rsidRPr="006E6E6A" w:rsidRDefault="006E6E6A" w:rsidP="006E6E6A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Annualized Rate of Occurrence (ARO)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1/8 = 0.125</w:t>
      </w:r>
    </w:p>
    <w:p w14:paraId="4F976BEC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7F142ABA" w14:textId="77777777" w:rsidR="006E6E6A" w:rsidRPr="006E6E6A" w:rsidRDefault="006E6E6A" w:rsidP="006E6E6A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Single Loss Expectancy (SLE)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B81449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SLE=AV×EF SLE=400,000×0.15=60,000</w:t>
      </w:r>
    </w:p>
    <w:p w14:paraId="07EF11F5" w14:textId="77777777" w:rsidR="006E6E6A" w:rsidRPr="006E6E6A" w:rsidRDefault="006E6E6A" w:rsidP="006E6E6A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Annualized Loss Expectancy (ALE)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990AAE2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ALE=SLE×ARO ALE=60,000×0.125=7,500</w:t>
      </w:r>
    </w:p>
    <w:p w14:paraId="3DF899DC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annual expected loss from data loss due to backup failure is $7,500.</w:t>
      </w:r>
    </w:p>
    <w:p w14:paraId="05336D35" w14:textId="77777777" w:rsidR="006E6E6A" w:rsidRPr="006E6E6A" w:rsidRDefault="007A671F" w:rsidP="006E6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207CAC">
          <v:rect id="_x0000_i1028" style="width:0;height:1.5pt" o:hralign="center" o:hrstd="t" o:hr="t" fillcolor="#a0a0a0" stroked="f"/>
        </w:pict>
      </w:r>
    </w:p>
    <w:p w14:paraId="20F14D64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10: Risk of Natural Disaster (Earthquake)</w:t>
      </w:r>
    </w:p>
    <w:p w14:paraId="6432C593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Scenario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A company's physical office building is valued at $2,000,000. If an earthquake occurs, it could result in a 40% loss of the building's value. The annual rate of occurrence for earthquakes is estimated to be once every 20 years.</w:t>
      </w:r>
    </w:p>
    <w:p w14:paraId="0AD286DA" w14:textId="77777777" w:rsidR="006E6E6A" w:rsidRPr="006E6E6A" w:rsidRDefault="006E6E6A" w:rsidP="006E6E6A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Value (AV)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$2,000,000</w:t>
      </w:r>
    </w:p>
    <w:p w14:paraId="498C02A1" w14:textId="77777777" w:rsidR="006E6E6A" w:rsidRPr="006E6E6A" w:rsidRDefault="006E6E6A" w:rsidP="006E6E6A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Exposure Factor (EF)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40% (or 0.40)</w:t>
      </w:r>
    </w:p>
    <w:p w14:paraId="1B4DC57D" w14:textId="77777777" w:rsidR="006E6E6A" w:rsidRPr="006E6E6A" w:rsidRDefault="006E6E6A" w:rsidP="006E6E6A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Annualized Rate of Occurrence (ARO)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 = 1/20 = 0.05</w:t>
      </w:r>
    </w:p>
    <w:p w14:paraId="119E0E93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77A1DFC9" w14:textId="77777777" w:rsidR="006E6E6A" w:rsidRPr="006E6E6A" w:rsidRDefault="006E6E6A" w:rsidP="006E6E6A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Single Loss Expectancy (SLE)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8131FAD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SLE=AV×EF SLE=2,000,000×0.40=800,000</w:t>
      </w:r>
    </w:p>
    <w:p w14:paraId="30B2FADA" w14:textId="77777777" w:rsidR="006E6E6A" w:rsidRPr="006E6E6A" w:rsidRDefault="006E6E6A" w:rsidP="006E6E6A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Annualized Loss Expectancy (ALE)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4E5037" w14:textId="77777777" w:rsidR="006E6E6A" w:rsidRPr="006E6E6A" w:rsidRDefault="006E6E6A" w:rsidP="006E6E6A">
      <w:pPr>
        <w:spacing w:beforeAutospacing="1" w:after="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ALE=SLE×ARO ALE=800,000×0.05=40,000</w:t>
      </w:r>
    </w:p>
    <w:p w14:paraId="206831B6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annual expected loss from an earthquake is $40,000.</w:t>
      </w:r>
    </w:p>
    <w:p w14:paraId="5847E3E4" w14:textId="77777777" w:rsidR="006E6E6A" w:rsidRPr="006E6E6A" w:rsidRDefault="007A671F" w:rsidP="006E6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B8655">
          <v:rect id="_x0000_i1029" style="width:0;height:1.5pt" o:hralign="center" o:hrstd="t" o:hr="t" fillcolor="#a0a0a0" stroked="f"/>
        </w:pict>
      </w:r>
    </w:p>
    <w:p w14:paraId="58FE7453" w14:textId="77777777" w:rsidR="006E6E6A" w:rsidRPr="006E6E6A" w:rsidRDefault="006E6E6A" w:rsidP="006E6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 Recap:</w:t>
      </w:r>
    </w:p>
    <w:p w14:paraId="34C16D78" w14:textId="77777777" w:rsidR="006E6E6A" w:rsidRPr="006E6E6A" w:rsidRDefault="006E6E6A" w:rsidP="006E6E6A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Value (AV)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monetary value of the asset under consideration.</w:t>
      </w:r>
    </w:p>
    <w:p w14:paraId="7B915BD9" w14:textId="77777777" w:rsidR="006E6E6A" w:rsidRPr="006E6E6A" w:rsidRDefault="006E6E6A" w:rsidP="006E6E6A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Exposure Factor (EF)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percentage loss to the asset if the threat occurs.</w:t>
      </w:r>
    </w:p>
    <w:p w14:paraId="127D8A12" w14:textId="77777777" w:rsidR="006E6E6A" w:rsidRPr="006E6E6A" w:rsidRDefault="006E6E6A" w:rsidP="006E6E6A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Annualized Rate of Occurrence (ARO)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probability or frequency of the threat happening in a given year.</w:t>
      </w:r>
    </w:p>
    <w:p w14:paraId="7526A04A" w14:textId="77777777" w:rsidR="006E6E6A" w:rsidRPr="006E6E6A" w:rsidRDefault="006E6E6A" w:rsidP="006E6E6A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Loss Expectancy (SLE)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monetary loss from a single occurrence of the threat.</w:t>
      </w:r>
    </w:p>
    <w:p w14:paraId="65E02939" w14:textId="77777777" w:rsidR="006E6E6A" w:rsidRPr="006E6E6A" w:rsidRDefault="006E6E6A" w:rsidP="006E6E6A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Annualized Loss Expectancy (ALE)</w:t>
      </w: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expected monetary loss over a year, considering the frequency of the threat (ARO).</w:t>
      </w:r>
    </w:p>
    <w:p w14:paraId="639A50BD" w14:textId="77777777" w:rsidR="006E6E6A" w:rsidRPr="006E6E6A" w:rsidRDefault="006E6E6A" w:rsidP="006E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E6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calculations help organizations prioritize security measures based on potential financial losses, ensuring a structured risk management approach.</w:t>
      </w:r>
    </w:p>
    <w:p w14:paraId="1CDF202D" w14:textId="77777777" w:rsidR="006E6E6A" w:rsidRPr="003A4273" w:rsidRDefault="006E6E6A" w:rsidP="003A4273">
      <w:pPr>
        <w:shd w:val="clear" w:color="auto" w:fill="FFFFFF"/>
        <w:spacing w:after="0" w:line="240" w:lineRule="auto"/>
        <w:rPr>
          <w:rFonts w:eastAsia="Times New Roman" w:cstheme="minorHAnsi"/>
          <w:sz w:val="44"/>
          <w:szCs w:val="44"/>
          <w:lang w:eastAsia="en-IN"/>
        </w:rPr>
      </w:pPr>
    </w:p>
    <w:p w14:paraId="1F3AE2CA" w14:textId="77777777" w:rsidR="00555213" w:rsidRPr="003A4273" w:rsidRDefault="00555213">
      <w:pPr>
        <w:rPr>
          <w:rFonts w:cstheme="minorHAnsi"/>
          <w:sz w:val="44"/>
          <w:szCs w:val="44"/>
        </w:rPr>
      </w:pPr>
    </w:p>
    <w:sectPr w:rsidR="00555213" w:rsidRPr="003A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BE1"/>
    <w:multiLevelType w:val="multilevel"/>
    <w:tmpl w:val="8CF0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A219C"/>
    <w:multiLevelType w:val="multilevel"/>
    <w:tmpl w:val="460A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A3E16"/>
    <w:multiLevelType w:val="multilevel"/>
    <w:tmpl w:val="3AEC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9470D"/>
    <w:multiLevelType w:val="multilevel"/>
    <w:tmpl w:val="1D2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7E02"/>
    <w:multiLevelType w:val="multilevel"/>
    <w:tmpl w:val="BDA0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A042B"/>
    <w:multiLevelType w:val="multilevel"/>
    <w:tmpl w:val="15C4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12708"/>
    <w:multiLevelType w:val="multilevel"/>
    <w:tmpl w:val="349E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4321A"/>
    <w:multiLevelType w:val="multilevel"/>
    <w:tmpl w:val="BAB6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B73A5"/>
    <w:multiLevelType w:val="multilevel"/>
    <w:tmpl w:val="A7E0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124C39"/>
    <w:multiLevelType w:val="multilevel"/>
    <w:tmpl w:val="E996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1667C3"/>
    <w:multiLevelType w:val="multilevel"/>
    <w:tmpl w:val="D5AA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95B07"/>
    <w:multiLevelType w:val="multilevel"/>
    <w:tmpl w:val="D20C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9"/>
  </w:num>
  <w:num w:numId="5">
    <w:abstractNumId w:val="2"/>
  </w:num>
  <w:num w:numId="6">
    <w:abstractNumId w:val="7"/>
  </w:num>
  <w:num w:numId="7">
    <w:abstractNumId w:val="0"/>
  </w:num>
  <w:num w:numId="8">
    <w:abstractNumId w:val="8"/>
  </w:num>
  <w:num w:numId="9">
    <w:abstractNumId w:val="5"/>
  </w:num>
  <w:num w:numId="10">
    <w:abstractNumId w:val="4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F3"/>
    <w:rsid w:val="001A77F3"/>
    <w:rsid w:val="003A4273"/>
    <w:rsid w:val="00555213"/>
    <w:rsid w:val="006E6E6A"/>
    <w:rsid w:val="007A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D302"/>
  <w15:chartTrackingRefBased/>
  <w15:docId w15:val="{554ACED9-BB07-4729-9191-AC3A4833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6E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E6E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A427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E6E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E6E6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6E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6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0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2okRecJC7E" TargetMode="External"/><Relationship Id="rId5" Type="http://schemas.openxmlformats.org/officeDocument/2006/relationships/hyperlink" Target="https://www.youtube.com/watch?v=s-rhh2c8Gf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</dc:creator>
  <cp:keywords/>
  <dc:description/>
  <cp:lastModifiedBy>YADAV</cp:lastModifiedBy>
  <cp:revision>5</cp:revision>
  <dcterms:created xsi:type="dcterms:W3CDTF">2024-09-25T05:25:00Z</dcterms:created>
  <dcterms:modified xsi:type="dcterms:W3CDTF">2024-09-25T06:07:00Z</dcterms:modified>
</cp:coreProperties>
</file>