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BC9" w:rsidRPr="00C02BC9" w:rsidRDefault="00C02BC9" w:rsidP="00C02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Setup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02BC9" w:rsidRPr="00C02BC9" w:rsidRDefault="00C02BC9" w:rsidP="00C02B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on the left-hand side, representing a cloud or </w:t>
      </w:r>
      <w:proofErr w:type="spellStart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on-premise</w:t>
      </w:r>
      <w:proofErr w:type="spellEnd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environment.</w:t>
      </w:r>
    </w:p>
    <w:p w:rsidR="00C02BC9" w:rsidRPr="00C02BC9" w:rsidRDefault="00C02BC9" w:rsidP="00C02B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Demilitarized Zone (DMZ)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in the </w:t>
      </w:r>
      <w:proofErr w:type="spellStart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, acting as a buffer zone between the external network and internal systems.</w:t>
      </w:r>
    </w:p>
    <w:p w:rsidR="00C02BC9" w:rsidRPr="00C02BC9" w:rsidRDefault="00C02BC9" w:rsidP="00C02B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Cardholder Data Environment (CDE)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right-hand side, where sensitive cardholder information is stored and processed.</w:t>
      </w:r>
    </w:p>
    <w:p w:rsidR="00C02BC9" w:rsidRPr="00C02BC9" w:rsidRDefault="00C02BC9" w:rsidP="00C02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Elements of the Image:</w:t>
      </w:r>
    </w:p>
    <w:p w:rsidR="00C02BC9" w:rsidRPr="00C02BC9" w:rsidRDefault="00C02BC9" w:rsidP="00C02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(Left side):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Represented with arrows leading to external networks.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Application Firewall (WAF)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Positioned before traffic enters the DMZ, acting as the first </w:t>
      </w:r>
      <w:proofErr w:type="spellStart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Dividing the internet from the DMZ, with clear arrows showing filtered traffic entering the DMZ.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Anti-Malware Systems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Servers with anti-virus and threat detection systems protecting incoming files and applications.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 Systems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Authentication servers, possibly using multi-factor authentication (MFA), that control administrator and user access.</w:t>
      </w:r>
    </w:p>
    <w:p w:rsidR="00C02BC9" w:rsidRPr="00C02BC9" w:rsidRDefault="00C02BC9" w:rsidP="00C02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DMZ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(Middle section):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Web Servers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Hosting the public-facing website and APIs. Servers in the DMZ are depicted in a semi-isolated state, with traffic filtering.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Intrusion Detection/Prevention Systems (IDS/IPS)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Monitoring and </w:t>
      </w:r>
      <w:proofErr w:type="spellStart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incoming traffic.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Handling large volumes of traffic and distributing it across multiple servers.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Collection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Systems capturing and aggregating logs for auditing, compliance, and real-time monitoring.</w:t>
      </w:r>
    </w:p>
    <w:p w:rsidR="00C02BC9" w:rsidRPr="00C02BC9" w:rsidRDefault="00C02BC9" w:rsidP="00C02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Cardholder Data Environment (CDE)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(Right side):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Firewalls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Isolating the CDE from other areas of the network, with strong segmentation controls.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Servers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Securely storing cardholder data, illustrated with encryption symbols indicating full encryption at rest.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Servers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Processing payment card transactions, including encryption of data in transit.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Tokenization/Vault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System replacing sensitive card information with tokens to enhance security.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Controls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Illustrating strict, role-based access to sensitive data and systems.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Integrity Monitoring (FIM)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Monitoring changes to critical system files.</w:t>
      </w:r>
    </w:p>
    <w:p w:rsidR="00C02BC9" w:rsidRPr="00C02BC9" w:rsidRDefault="00C02BC9" w:rsidP="00C02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&amp; Compliance Systems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SIEM (Security Information and Event Management)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Aggregating and </w:t>
      </w:r>
      <w:proofErr w:type="spellStart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from various sources (logs, FIM, IDS/IPS).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 Dashboard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Displaying real-time PCI DSS compliance status with traffic-light indicators for security controls.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Incident Response System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addressing and mitigating security breaches.</w:t>
      </w:r>
    </w:p>
    <w:p w:rsidR="00C02BC9" w:rsidRPr="00C02BC9" w:rsidRDefault="00C02BC9" w:rsidP="00C02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Controls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Encryption (Data in Transit &amp; </w:t>
      </w:r>
      <w:proofErr w:type="gramStart"/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</w:t>
      </w:r>
      <w:proofErr w:type="gramEnd"/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Rest)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Clearly marked with secure encryption icons in places like data transfer between application servers and storage, and internal/external communication.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Logging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Showing that all administrative and user access to the environment is logged and reviewed.</w:t>
      </w:r>
    </w:p>
    <w:p w:rsidR="00C02BC9" w:rsidRPr="00C02BC9" w:rsidRDefault="00C02BC9" w:rsidP="00C02B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System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Ensuring cardholder data is securely backed up with encryption.</w:t>
      </w:r>
    </w:p>
    <w:p w:rsidR="00C02BC9" w:rsidRPr="00C02BC9" w:rsidRDefault="00C02BC9" w:rsidP="00C0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image will highlight the secure segmentation of networks, the flow of traffic, and the systems ensuring that all components meet the PCI DSS requirements.</w:t>
      </w:r>
    </w:p>
    <w:p w:rsidR="00C02BC9" w:rsidRPr="00C02BC9" w:rsidRDefault="00C02BC9" w:rsidP="00C0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environment focuses on areas such as:</w:t>
      </w:r>
    </w:p>
    <w:p w:rsidR="00C02BC9" w:rsidRPr="00C02BC9" w:rsidRDefault="00C02BC9" w:rsidP="00C02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 and monitoring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Only authorized personnel can access cardholder data.</w:t>
      </w:r>
    </w:p>
    <w:p w:rsidR="00C02BC9" w:rsidRPr="00C02BC9" w:rsidRDefault="00C02BC9" w:rsidP="00C02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Encryption and tokenization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Ensuring secure storage and transmission of cardholder data.</w:t>
      </w:r>
    </w:p>
    <w:p w:rsidR="00C02BC9" w:rsidRPr="00C02BC9" w:rsidRDefault="00C02BC9" w:rsidP="00C02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segmentation and isolation</w:t>
      </w: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: Protecting sensitive environments from broader network exposure.</w:t>
      </w:r>
    </w:p>
    <w:p w:rsidR="00C02BC9" w:rsidRPr="00C02BC9" w:rsidRDefault="00C02BC9" w:rsidP="00C02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PCI DSS scenario-based image environment you requested. It visually represents the secure network architecture, including the Data </w:t>
      </w:r>
      <w:proofErr w:type="spellStart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02BC9">
        <w:rPr>
          <w:rFonts w:ascii="Times New Roman" w:eastAsia="Times New Roman" w:hAnsi="Times New Roman" w:cs="Times New Roman"/>
          <w:sz w:val="24"/>
          <w:szCs w:val="24"/>
          <w:lang w:eastAsia="en-IN"/>
        </w:rPr>
        <w:t>, Demilitarized Zone (DMZ), and Cardholder Data Environment (CDE), along with various security controls. Let me know if you'd like any adjustments!</w:t>
      </w:r>
    </w:p>
    <w:p w:rsidR="00AA3771" w:rsidRDefault="00AA3771"/>
    <w:p w:rsidR="006F1CD5" w:rsidRDefault="006F1CD5">
      <w:r w:rsidRPr="006F1CD5">
        <w:rPr>
          <w:noProof/>
          <w:lang w:eastAsia="en-IN"/>
        </w:rPr>
        <w:lastRenderedPageBreak/>
        <w:drawing>
          <wp:inline distT="0" distB="0" distL="0" distR="0">
            <wp:extent cx="5731510" cy="5731510"/>
            <wp:effectExtent l="0" t="0" r="2540" b="2540"/>
            <wp:docPr id="1" name="Picture 1" descr="C:\Users\Rajib\Desktop\PCI DSS 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jib\Desktop\PCI DSS Imag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1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52AAE"/>
    <w:multiLevelType w:val="multilevel"/>
    <w:tmpl w:val="17E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57272"/>
    <w:multiLevelType w:val="multilevel"/>
    <w:tmpl w:val="C130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27069"/>
    <w:multiLevelType w:val="multilevel"/>
    <w:tmpl w:val="65E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BC9"/>
    <w:rsid w:val="006F1CD5"/>
    <w:rsid w:val="00AA3771"/>
    <w:rsid w:val="00C0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22399-C742-48BD-9C16-BD2A5F7C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2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02BC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C02BC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2B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02BC9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C02BC9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C02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2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overflow-hidden">
    <w:name w:val="overflow-hidden"/>
    <w:basedOn w:val="DefaultParagraphFont"/>
    <w:rsid w:val="00C0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5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398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1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7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7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7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522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0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46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5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749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0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2</cp:revision>
  <dcterms:created xsi:type="dcterms:W3CDTF">2024-09-26T06:28:00Z</dcterms:created>
  <dcterms:modified xsi:type="dcterms:W3CDTF">2024-09-26T06:28:00Z</dcterms:modified>
</cp:coreProperties>
</file>