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C69D9" w:rsidRPr="00DC69D9" w:rsidRDefault="00DC69D9" w:rsidP="00DC69D9">
      <w:pPr>
        <w:rPr>
          <w:b/>
          <w:bCs/>
        </w:rPr>
      </w:pPr>
      <w:r w:rsidRPr="00DC69D9">
        <w:rPr>
          <w:b/>
          <w:bCs/>
        </w:rPr>
        <w:t>Data Privacy: Key Concepts and Terms</w:t>
      </w:r>
    </w:p>
    <w:p w:rsidR="00DC69D9" w:rsidRPr="00DC69D9" w:rsidRDefault="00DC69D9" w:rsidP="00DC69D9">
      <w:pPr>
        <w:numPr>
          <w:ilvl w:val="0"/>
          <w:numId w:val="1"/>
        </w:numPr>
      </w:pPr>
      <w:r w:rsidRPr="00DC69D9">
        <w:rPr>
          <w:b/>
          <w:bCs/>
        </w:rPr>
        <w:t>Personal Data</w:t>
      </w:r>
      <w:r w:rsidRPr="00DC69D9">
        <w:t>:</w:t>
      </w:r>
      <w:r w:rsidRPr="00DC69D9">
        <w:br/>
        <w:t>Any information related to an identified or identifiable natural person, including but not limited to names, identification numbers, location data, online identifiers, or factors specific to the physical, physiological, genetic, mental, economic, cultural, or social identity of that person.</w:t>
      </w:r>
    </w:p>
    <w:p w:rsidR="00DC69D9" w:rsidRPr="00DC69D9" w:rsidRDefault="00DC69D9" w:rsidP="00DC69D9">
      <w:pPr>
        <w:numPr>
          <w:ilvl w:val="0"/>
          <w:numId w:val="1"/>
        </w:numPr>
      </w:pPr>
      <w:r w:rsidRPr="00DC69D9">
        <w:rPr>
          <w:b/>
          <w:bCs/>
        </w:rPr>
        <w:t>Data Subject</w:t>
      </w:r>
      <w:r w:rsidRPr="00DC69D9">
        <w:t>:</w:t>
      </w:r>
      <w:r w:rsidRPr="00DC69D9">
        <w:br/>
        <w:t>The individual to whom personal data belongs. In the context of the General Data Protection Regulation (GDPR), this refers to any individual within the EU whose personal data is processed.</w:t>
      </w:r>
    </w:p>
    <w:p w:rsidR="00DC69D9" w:rsidRPr="00DC69D9" w:rsidRDefault="00DC69D9" w:rsidP="00DC69D9">
      <w:pPr>
        <w:numPr>
          <w:ilvl w:val="0"/>
          <w:numId w:val="1"/>
        </w:numPr>
      </w:pPr>
      <w:r w:rsidRPr="00DC69D9">
        <w:rPr>
          <w:b/>
          <w:bCs/>
        </w:rPr>
        <w:t>Data Controller</w:t>
      </w:r>
      <w:r w:rsidRPr="00DC69D9">
        <w:t>:</w:t>
      </w:r>
      <w:r w:rsidRPr="00DC69D9">
        <w:br/>
        <w:t>The entity (either an organization or individual) that determines the purposes and means of processing personal data.</w:t>
      </w:r>
    </w:p>
    <w:p w:rsidR="00DC69D9" w:rsidRPr="00DC69D9" w:rsidRDefault="00DC69D9" w:rsidP="00DC69D9">
      <w:pPr>
        <w:numPr>
          <w:ilvl w:val="0"/>
          <w:numId w:val="1"/>
        </w:numPr>
      </w:pPr>
      <w:r w:rsidRPr="00DC69D9">
        <w:rPr>
          <w:b/>
          <w:bCs/>
        </w:rPr>
        <w:t>Data Processor</w:t>
      </w:r>
      <w:r w:rsidRPr="00DC69D9">
        <w:t>:</w:t>
      </w:r>
      <w:r w:rsidRPr="00DC69D9">
        <w:br/>
        <w:t>An entity that processes personal data on behalf of the Data Controller. They do not control the data but act as agents that help in the processing of data as instructed by the controller.</w:t>
      </w:r>
    </w:p>
    <w:p w:rsidR="00DC69D9" w:rsidRPr="00DC69D9" w:rsidRDefault="00DC69D9" w:rsidP="00DC69D9">
      <w:pPr>
        <w:numPr>
          <w:ilvl w:val="0"/>
          <w:numId w:val="1"/>
        </w:numPr>
      </w:pPr>
      <w:r w:rsidRPr="00DC69D9">
        <w:rPr>
          <w:b/>
          <w:bCs/>
        </w:rPr>
        <w:t>Processing</w:t>
      </w:r>
      <w:r w:rsidRPr="00DC69D9">
        <w:t>:</w:t>
      </w:r>
      <w:r w:rsidRPr="00DC69D9">
        <w:br/>
        <w:t>Any operation performed on personal data, including collection, recording, organization, structuring, storage, adaptation, alteration, retrieval, consultation, use, disclosure, erasure, or destruction.</w:t>
      </w:r>
    </w:p>
    <w:p w:rsidR="00DC69D9" w:rsidRPr="00DC69D9" w:rsidRDefault="00DC69D9" w:rsidP="00DC69D9">
      <w:pPr>
        <w:numPr>
          <w:ilvl w:val="0"/>
          <w:numId w:val="1"/>
        </w:numPr>
      </w:pPr>
      <w:r w:rsidRPr="00DC69D9">
        <w:rPr>
          <w:b/>
          <w:bCs/>
        </w:rPr>
        <w:t>Consent</w:t>
      </w:r>
      <w:r w:rsidRPr="00DC69D9">
        <w:t>:</w:t>
      </w:r>
      <w:r w:rsidRPr="00DC69D9">
        <w:br/>
        <w:t>Freely given, specific, informed, and unambiguous indication of the data subject’s wishes by which they signify agreement to the processing of their personal data.</w:t>
      </w:r>
    </w:p>
    <w:p w:rsidR="00DC69D9" w:rsidRPr="00DC69D9" w:rsidRDefault="00DC69D9" w:rsidP="00DC69D9">
      <w:pPr>
        <w:numPr>
          <w:ilvl w:val="0"/>
          <w:numId w:val="1"/>
        </w:numPr>
      </w:pPr>
      <w:r w:rsidRPr="00DC69D9">
        <w:rPr>
          <w:b/>
          <w:bCs/>
        </w:rPr>
        <w:t>Data Breach</w:t>
      </w:r>
      <w:r w:rsidRPr="00DC69D9">
        <w:t>:</w:t>
      </w:r>
      <w:r w:rsidRPr="00DC69D9">
        <w:br/>
        <w:t>A security incident in which personal data is accessed, disclosed, or destroyed without authorization, potentially causing harm to the data subject.</w:t>
      </w:r>
    </w:p>
    <w:p w:rsidR="00DC69D9" w:rsidRPr="00DC69D9" w:rsidRDefault="00DC69D9" w:rsidP="00DC69D9">
      <w:pPr>
        <w:numPr>
          <w:ilvl w:val="0"/>
          <w:numId w:val="1"/>
        </w:numPr>
      </w:pPr>
      <w:r w:rsidRPr="00DC69D9">
        <w:rPr>
          <w:b/>
          <w:bCs/>
        </w:rPr>
        <w:t>Right to Access</w:t>
      </w:r>
      <w:r w:rsidRPr="00DC69D9">
        <w:t>:</w:t>
      </w:r>
      <w:r w:rsidRPr="00DC69D9">
        <w:br/>
        <w:t>Data subjects have the right to access their personal data and information about how that data is being processed. This includes obtaining a copy of their personal data.</w:t>
      </w:r>
    </w:p>
    <w:p w:rsidR="00DC69D9" w:rsidRPr="00DC69D9" w:rsidRDefault="00DC69D9" w:rsidP="00DC69D9">
      <w:pPr>
        <w:numPr>
          <w:ilvl w:val="0"/>
          <w:numId w:val="1"/>
        </w:numPr>
      </w:pPr>
      <w:r w:rsidRPr="00DC69D9">
        <w:rPr>
          <w:b/>
          <w:bCs/>
        </w:rPr>
        <w:t>Right to be Forgotten</w:t>
      </w:r>
      <w:r w:rsidRPr="00DC69D9">
        <w:t>:</w:t>
      </w:r>
      <w:r w:rsidRPr="00DC69D9">
        <w:br/>
        <w:t>Also known as the right to erasure, this gives the data subject the ability to request the deletion or removal of personal data when there is no compelling reason for its continued processing.</w:t>
      </w:r>
    </w:p>
    <w:p w:rsidR="00DC69D9" w:rsidRPr="00DC69D9" w:rsidRDefault="00DC69D9" w:rsidP="00DC69D9">
      <w:pPr>
        <w:numPr>
          <w:ilvl w:val="0"/>
          <w:numId w:val="1"/>
        </w:numPr>
      </w:pPr>
      <w:r w:rsidRPr="00DC69D9">
        <w:rPr>
          <w:b/>
          <w:bCs/>
        </w:rPr>
        <w:t>Data Portability</w:t>
      </w:r>
      <w:r w:rsidRPr="00DC69D9">
        <w:t>:</w:t>
      </w:r>
      <w:r w:rsidRPr="00DC69D9">
        <w:br/>
        <w:t>The right of individuals to obtain and reuse their personal data for their own purposes across different services. It allows individuals to move, copy, or transfer personal data easily from one IT environment to another in a safe and secure way.</w:t>
      </w:r>
    </w:p>
    <w:p w:rsidR="00DC69D9" w:rsidRPr="00DC69D9" w:rsidRDefault="00DC69D9" w:rsidP="00DC69D9">
      <w:pPr>
        <w:numPr>
          <w:ilvl w:val="0"/>
          <w:numId w:val="1"/>
        </w:numPr>
      </w:pPr>
      <w:r w:rsidRPr="00DC69D9">
        <w:rPr>
          <w:b/>
          <w:bCs/>
        </w:rPr>
        <w:t>Anonymization</w:t>
      </w:r>
      <w:r w:rsidRPr="00DC69D9">
        <w:t>:</w:t>
      </w:r>
      <w:r w:rsidRPr="00DC69D9">
        <w:br/>
        <w:t>The process of irreversibly stripping personal data of any identifiable information so that the individual cannot be identified.</w:t>
      </w:r>
    </w:p>
    <w:p w:rsidR="00DC69D9" w:rsidRPr="00DC69D9" w:rsidRDefault="00DC69D9" w:rsidP="00DC69D9">
      <w:pPr>
        <w:numPr>
          <w:ilvl w:val="0"/>
          <w:numId w:val="1"/>
        </w:numPr>
      </w:pPr>
      <w:r w:rsidRPr="00DC69D9">
        <w:rPr>
          <w:b/>
          <w:bCs/>
        </w:rPr>
        <w:lastRenderedPageBreak/>
        <w:t>Pseudonymization</w:t>
      </w:r>
      <w:r w:rsidRPr="00DC69D9">
        <w:t>:</w:t>
      </w:r>
      <w:r w:rsidRPr="00DC69D9">
        <w:br/>
        <w:t>A method of processing personal data in a way that it can no longer be attributed to a specific data subject without the use of additional information, which is stored separately.</w:t>
      </w:r>
    </w:p>
    <w:p w:rsidR="00DC69D9" w:rsidRPr="00DC69D9" w:rsidRDefault="00DC69D9" w:rsidP="00DC69D9">
      <w:pPr>
        <w:rPr>
          <w:b/>
          <w:bCs/>
        </w:rPr>
      </w:pPr>
      <w:r w:rsidRPr="00DC69D9">
        <w:rPr>
          <w:b/>
          <w:bCs/>
        </w:rPr>
        <w:t>General Data Protection Regulation (GDPR): Basic Requirements</w:t>
      </w:r>
    </w:p>
    <w:p w:rsidR="00DC69D9" w:rsidRPr="00DC69D9" w:rsidRDefault="00DC69D9" w:rsidP="00DC69D9">
      <w:pPr>
        <w:numPr>
          <w:ilvl w:val="0"/>
          <w:numId w:val="2"/>
        </w:numPr>
      </w:pPr>
      <w:r w:rsidRPr="00DC69D9">
        <w:rPr>
          <w:b/>
          <w:bCs/>
        </w:rPr>
        <w:t>Lawfulness, Fairness, and Transparency</w:t>
      </w:r>
      <w:r w:rsidRPr="00DC69D9">
        <w:t>:</w:t>
      </w:r>
      <w:r w:rsidRPr="00DC69D9">
        <w:br/>
        <w:t>Processing must be lawful, fair, and transparent to the data subject. Organizations need to clearly explain how they use personal data in their privacy policies.</w:t>
      </w:r>
    </w:p>
    <w:p w:rsidR="00DC69D9" w:rsidRPr="00DC69D9" w:rsidRDefault="00DC69D9" w:rsidP="00DC69D9">
      <w:pPr>
        <w:numPr>
          <w:ilvl w:val="0"/>
          <w:numId w:val="2"/>
        </w:numPr>
      </w:pPr>
      <w:r w:rsidRPr="00DC69D9">
        <w:rPr>
          <w:b/>
          <w:bCs/>
        </w:rPr>
        <w:t>Purpose Limitation</w:t>
      </w:r>
      <w:r w:rsidRPr="00DC69D9">
        <w:t>:</w:t>
      </w:r>
      <w:r w:rsidRPr="00DC69D9">
        <w:br/>
        <w:t>Personal data should be collected for specified, explicit, and legitimate purposes and not processed further in a way incompatible with those purposes.</w:t>
      </w:r>
    </w:p>
    <w:p w:rsidR="00DC69D9" w:rsidRPr="00DC69D9" w:rsidRDefault="00DC69D9" w:rsidP="00DC69D9">
      <w:pPr>
        <w:numPr>
          <w:ilvl w:val="0"/>
          <w:numId w:val="2"/>
        </w:numPr>
      </w:pPr>
      <w:r w:rsidRPr="00DC69D9">
        <w:rPr>
          <w:b/>
          <w:bCs/>
        </w:rPr>
        <w:t>Data Minimization</w:t>
      </w:r>
      <w:r w:rsidRPr="00DC69D9">
        <w:t>:</w:t>
      </w:r>
      <w:r w:rsidRPr="00DC69D9">
        <w:br/>
        <w:t>Only the personal data that is necessary for the purposes of processing should be collected.</w:t>
      </w:r>
    </w:p>
    <w:p w:rsidR="00DC69D9" w:rsidRPr="00DC69D9" w:rsidRDefault="00DC69D9" w:rsidP="00DC69D9">
      <w:pPr>
        <w:numPr>
          <w:ilvl w:val="0"/>
          <w:numId w:val="2"/>
        </w:numPr>
      </w:pPr>
      <w:r w:rsidRPr="00DC69D9">
        <w:rPr>
          <w:b/>
          <w:bCs/>
        </w:rPr>
        <w:t>Accuracy</w:t>
      </w:r>
      <w:r w:rsidRPr="00DC69D9">
        <w:t>:</w:t>
      </w:r>
      <w:r w:rsidRPr="00DC69D9">
        <w:br/>
        <w:t>Personal data must be accurate and kept up to date. Inaccurate data should be erased or rectified without delay.</w:t>
      </w:r>
    </w:p>
    <w:p w:rsidR="00DC69D9" w:rsidRPr="00DC69D9" w:rsidRDefault="00DC69D9" w:rsidP="00DC69D9">
      <w:pPr>
        <w:numPr>
          <w:ilvl w:val="0"/>
          <w:numId w:val="2"/>
        </w:numPr>
      </w:pPr>
      <w:r w:rsidRPr="00DC69D9">
        <w:rPr>
          <w:b/>
          <w:bCs/>
        </w:rPr>
        <w:t>Storage Limitation</w:t>
      </w:r>
      <w:r w:rsidRPr="00DC69D9">
        <w:t>:</w:t>
      </w:r>
      <w:r w:rsidRPr="00DC69D9">
        <w:br/>
        <w:t>Personal data should be kept in a form that permits identification of data subjects for no longer than necessary for the purposes for which the data is processed.</w:t>
      </w:r>
    </w:p>
    <w:p w:rsidR="00DC69D9" w:rsidRPr="00DC69D9" w:rsidRDefault="00DC69D9" w:rsidP="00DC69D9">
      <w:pPr>
        <w:numPr>
          <w:ilvl w:val="0"/>
          <w:numId w:val="2"/>
        </w:numPr>
      </w:pPr>
      <w:r w:rsidRPr="00DC69D9">
        <w:rPr>
          <w:b/>
          <w:bCs/>
        </w:rPr>
        <w:t>Integrity and Confidentiality</w:t>
      </w:r>
      <w:r w:rsidRPr="00DC69D9">
        <w:t>:</w:t>
      </w:r>
      <w:r w:rsidRPr="00DC69D9">
        <w:br/>
        <w:t>Personal data must be processed in a manner that ensures appropriate security, including protection against unauthorized or unlawful processing and against accidental loss, destruction, or damage, using appropriate technical or organizational measures.</w:t>
      </w:r>
    </w:p>
    <w:p w:rsidR="00DC69D9" w:rsidRPr="00DC69D9" w:rsidRDefault="00DC69D9" w:rsidP="00DC69D9">
      <w:pPr>
        <w:numPr>
          <w:ilvl w:val="0"/>
          <w:numId w:val="2"/>
        </w:numPr>
      </w:pPr>
      <w:r w:rsidRPr="00DC69D9">
        <w:rPr>
          <w:b/>
          <w:bCs/>
        </w:rPr>
        <w:t>Accountability</w:t>
      </w:r>
      <w:r w:rsidRPr="00DC69D9">
        <w:t>:</w:t>
      </w:r>
      <w:r w:rsidRPr="00DC69D9">
        <w:br/>
        <w:t>The data controller is responsible for, and must be able to demonstrate compliance with GDPR principles.</w:t>
      </w:r>
    </w:p>
    <w:p w:rsidR="00DC69D9" w:rsidRPr="00DC69D9" w:rsidRDefault="00DC69D9" w:rsidP="00DC69D9">
      <w:pPr>
        <w:numPr>
          <w:ilvl w:val="0"/>
          <w:numId w:val="2"/>
        </w:numPr>
      </w:pPr>
      <w:r w:rsidRPr="00DC69D9">
        <w:rPr>
          <w:b/>
          <w:bCs/>
        </w:rPr>
        <w:t>Data Protection by Design and by Default</w:t>
      </w:r>
      <w:r w:rsidRPr="00DC69D9">
        <w:t>:</w:t>
      </w:r>
      <w:r w:rsidRPr="00DC69D9">
        <w:br/>
        <w:t>Organizations should implement data protection measures at the design stage of any data-processing activity and ensure the highest standards of data protection are used by default.</w:t>
      </w:r>
    </w:p>
    <w:p w:rsidR="00DC69D9" w:rsidRPr="00DC69D9" w:rsidRDefault="00DC69D9" w:rsidP="00DC69D9">
      <w:pPr>
        <w:numPr>
          <w:ilvl w:val="0"/>
          <w:numId w:val="2"/>
        </w:numPr>
      </w:pPr>
      <w:r w:rsidRPr="00DC69D9">
        <w:rPr>
          <w:b/>
          <w:bCs/>
        </w:rPr>
        <w:t>Data Protection Officer (DPO)</w:t>
      </w:r>
      <w:r w:rsidRPr="00DC69D9">
        <w:t>:</w:t>
      </w:r>
      <w:r w:rsidRPr="00DC69D9">
        <w:br/>
        <w:t>Appointing a DPO is required in certain circumstances. The DPO oversees GDPR compliance within the organization and serves as a point of contact between the organization and supervisory authorities.</w:t>
      </w:r>
    </w:p>
    <w:p w:rsidR="00DC69D9" w:rsidRPr="00DC69D9" w:rsidRDefault="00DC69D9" w:rsidP="00DC69D9">
      <w:pPr>
        <w:numPr>
          <w:ilvl w:val="0"/>
          <w:numId w:val="2"/>
        </w:numPr>
      </w:pPr>
      <w:r w:rsidRPr="00DC69D9">
        <w:rPr>
          <w:b/>
          <w:bCs/>
        </w:rPr>
        <w:t>Breach Notification</w:t>
      </w:r>
      <w:r w:rsidRPr="00DC69D9">
        <w:t>:</w:t>
      </w:r>
      <w:r w:rsidRPr="00DC69D9">
        <w:br/>
        <w:t>Organizations must report data breaches to the relevant supervisory authority within 72 hours of becoming aware of the breach, unless the breach is unlikely to result in a risk to the data subject’s rights and freedoms.</w:t>
      </w:r>
    </w:p>
    <w:p w:rsidR="00DC69D9" w:rsidRPr="00DC69D9" w:rsidRDefault="00DC69D9" w:rsidP="00DC69D9">
      <w:pPr>
        <w:numPr>
          <w:ilvl w:val="0"/>
          <w:numId w:val="2"/>
        </w:numPr>
      </w:pPr>
      <w:r w:rsidRPr="00DC69D9">
        <w:rPr>
          <w:b/>
          <w:bCs/>
        </w:rPr>
        <w:t>International Data Transfers</w:t>
      </w:r>
      <w:r w:rsidRPr="00DC69D9">
        <w:t>:</w:t>
      </w:r>
      <w:r w:rsidRPr="00DC69D9">
        <w:br/>
        <w:t>GDPR imposes strict rules on transferring personal data outside the EU/EEA to ensure that the same level of protection applies to personal data wherever it is transferred.</w:t>
      </w:r>
    </w:p>
    <w:p w:rsidR="00AA3771" w:rsidRDefault="00AA3771"/>
    <w:sectPr w:rsidR="00AA3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A01BC"/>
    <w:multiLevelType w:val="multilevel"/>
    <w:tmpl w:val="7894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57246"/>
    <w:multiLevelType w:val="multilevel"/>
    <w:tmpl w:val="65DE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20027">
    <w:abstractNumId w:val="0"/>
  </w:num>
  <w:num w:numId="2" w16cid:durableId="2002349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9D9"/>
    <w:rsid w:val="00AA3771"/>
    <w:rsid w:val="00D656C0"/>
    <w:rsid w:val="00DC6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7D5FE7-1005-4563-BD9F-2FE95F04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6802846">
      <w:bodyDiv w:val="1"/>
      <w:marLeft w:val="0"/>
      <w:marRight w:val="0"/>
      <w:marTop w:val="0"/>
      <w:marBottom w:val="0"/>
      <w:divBdr>
        <w:top w:val="none" w:sz="0" w:space="0" w:color="auto"/>
        <w:left w:val="none" w:sz="0" w:space="0" w:color="auto"/>
        <w:bottom w:val="none" w:sz="0" w:space="0" w:color="auto"/>
        <w:right w:val="none" w:sz="0" w:space="0" w:color="auto"/>
      </w:divBdr>
    </w:div>
    <w:div w:id="166901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Rajib</dc:creator>
  <cp:keywords/>
  <dc:description/>
  <cp:lastModifiedBy>Rajib</cp:lastModifiedBy>
  <cp:revision>1</cp:revision>
  <dcterms:created xsi:type="dcterms:W3CDTF">2024-09-28T04:46:00Z</dcterms:created>
  <dcterms:modified xsi:type="dcterms:W3CDTF">2024-09-28T04:47:00Z</dcterms:modified>
</cp:coreProperties>
</file>