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Submission Checklist</w:t>
      </w:r>
    </w:p>
    <w:p>
      <w:r>
        <w:t>This checklist is journal-agnostic guidance; the target journal's own author guide must control final formatting, word count, reference style, declarations, and submission files.</w:t>
      </w:r>
    </w:p>
    <w:p>
      <w:pPr>
        <w:pStyle w:val="Heading2"/>
      </w:pPr>
      <w:r>
        <w:t>1. Venue selection</w:t>
      </w:r>
    </w:p>
    <w:p>
      <w:pPr>
        <w:pStyle w:val="ListBullet"/>
      </w:pPr>
      <w:r>
        <w:t>Indexed in Scopus / Web of Science / DOAJ, with a verifiable ISSN.</w:t>
      </w:r>
    </w:p>
    <w:p>
      <w:pPr>
        <w:pStyle w:val="ListBullet"/>
      </w:pPr>
      <w:r>
        <w:t>Named editorial board with institutional affiliations and a stated peer-review process.</w:t>
      </w:r>
    </w:p>
    <w:p>
      <w:pPr>
        <w:pStyle w:val="ListBullet"/>
      </w:pPr>
      <w:r>
        <w:t>Transparent (or no) article-processing charge stated up front, not only after acceptance.</w:t>
      </w:r>
    </w:p>
    <w:p>
      <w:pPr>
        <w:pStyle w:val="ListBullet"/>
      </w:pPr>
      <w:r>
        <w:t>Reasonable, realistic review timeline; a promise of very fast publication is a red flag.</w:t>
      </w:r>
    </w:p>
    <w:p>
      <w:pPr>
        <w:pStyle w:val="ListBullet"/>
      </w:pPr>
      <w:r>
        <w:t>Cross-checked against the Scopus source list and DOAJ before any fee is paid.</w:t>
      </w:r>
    </w:p>
    <w:p>
      <w:pPr>
        <w:pStyle w:val="ListBullet"/>
      </w:pPr>
      <w:r>
        <w:t>Target journal confirmed with the advisor (Dr. J. B. Simha) before submitting.</w:t>
      </w:r>
    </w:p>
    <w:p>
      <w:pPr>
        <w:pStyle w:val="Heading2"/>
      </w:pPr>
      <w:r>
        <w:t>2. Manuscript readiness</w:t>
      </w:r>
    </w:p>
    <w:p>
      <w:pPr>
        <w:pStyle w:val="ListBullet"/>
      </w:pPr>
      <w:r>
        <w:t>Manuscript reformatted to the target journal's template (title, abstract, keywords, IMRaD structure, reference style) -- the current file follows a generic IMRaD order and will need reflow for the chosen venue.</w:t>
      </w:r>
    </w:p>
    <w:p>
      <w:pPr>
        <w:pStyle w:val="ListBullet"/>
      </w:pPr>
      <w:r>
        <w:t>Figures embedded at print resolution (300 DPI equivalent; current figures are generated at 130-200 DPI and should be re-exported at higher DPI before submission if the target journal requires it).</w:t>
      </w:r>
    </w:p>
    <w:p>
      <w:pPr>
        <w:pStyle w:val="ListBullet"/>
      </w:pPr>
      <w:r>
        <w:t>References complete and consistently styled to the journal's citation format.</w:t>
      </w:r>
    </w:p>
    <w:p>
      <w:pPr>
        <w:pStyle w:val="ListBullet"/>
      </w:pPr>
      <w:r>
        <w:t>Every reported number in the manuscript regenerated from Results/ immediately before submission, to catch any drift between code and text.</w:t>
      </w:r>
    </w:p>
    <w:p>
      <w:pPr>
        <w:pStyle w:val="Heading2"/>
      </w:pPr>
      <w:r>
        <w:t>3. Author and declaration items</w:t>
      </w:r>
    </w:p>
    <w:p>
      <w:pPr>
        <w:pStyle w:val="ListBullet"/>
      </w:pPr>
      <w:r>
        <w:t>Title page (Title_Page/) carries author name, affiliation, corresponding-author mark (*/✉), institutional email, funding statement, acknowledgments, and author contributions -- the manuscript body itself carries none of this (see next item).</w:t>
      </w:r>
    </w:p>
    <w:p>
      <w:pPr>
        <w:pStyle w:val="ListBullet"/>
      </w:pPr>
      <w:r>
        <w:t>Manuscript body has no author name, affiliation, or advisor mention anywhere in the text (double-blind review) -- verify by searching the file for the author's name before upload.</w:t>
      </w:r>
    </w:p>
    <w:p>
      <w:pPr>
        <w:pStyle w:val="ListBullet"/>
      </w:pPr>
      <w:r>
        <w:t>Corresponding author uses their official institutional email address (karthikeyan.ai11@race.reva.edu.in), not a personal address, in the title page and the journal's author-record system.</w:t>
      </w:r>
    </w:p>
    <w:p>
      <w:pPr>
        <w:pStyle w:val="ListBullet"/>
      </w:pPr>
      <w:r>
        <w:t>Author order in the journal submission system's Authors step matches the title page exactly.</w:t>
      </w:r>
    </w:p>
    <w:p>
      <w:pPr>
        <w:pStyle w:val="ListBullet"/>
      </w:pPr>
      <w:r>
        <w:t>Cover letter and highlights attached (see Cover_Letter/ and Highlights/).</w:t>
      </w:r>
    </w:p>
    <w:p>
      <w:pPr>
        <w:pStyle w:val="ListBullet"/>
      </w:pPr>
      <w:r>
        <w:t>Conflict-of-interest declaration included in the manuscript body before the reference section (see Manuscript, Section 20).</w:t>
      </w:r>
    </w:p>
    <w:p>
      <w:pPr>
        <w:pStyle w:val="ListBullet"/>
      </w:pPr>
      <w:r>
        <w:t>Data availability and code availability statements included in the manuscript body before the reference section (see Manuscript, Section 19).</w:t>
      </w:r>
    </w:p>
    <w:p>
      <w:pPr>
        <w:pStyle w:val="ListBullet"/>
      </w:pPr>
      <w:r>
        <w:t>Supplementary files and their filenames contain no author-identifying information.</w:t>
      </w:r>
    </w:p>
    <w:p>
      <w:pPr>
        <w:pStyle w:val="ListBullet"/>
      </w:pPr>
      <w:r>
        <w:t>Plagiarism/similarity check run; aim for a low similarity index.</w:t>
      </w:r>
    </w:p>
    <w:p>
      <w:pPr>
        <w:pStyle w:val="Heading2"/>
      </w:pPr>
      <w:r>
        <w:t>4. Submission-status honesty (do not skip)</w:t>
      </w:r>
    </w:p>
    <w:p>
      <w:r>
        <w:t>Submission status is a strict progression -- manuscript prepared -&gt; submitted -&gt; under review -&gt; accepted -&gt; published. Do not describe this work as "published" or claim a DOI until the corresponding stage has actually been reached. At the time of writing this repository, the manuscript is prepared and has not yet been submitted to any 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