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1. [1.] 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Plotting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campaign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results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(I) [Kampanya sonuçlarını çizme (I)]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you've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aggregating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segmenting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it's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learn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best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visualize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these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increase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ease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interpretability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especially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people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team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might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comfortable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with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[Artık sonuçları toplama ve bölümlere ayırma alıştırması yaptığınıza göre, özellikle ekibimizdeki veriler konusunda daha az rahat olabilecek kişiler için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yorumlanabilirliği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artırmak için bu sonuçların en iyi nasıl görselleştirileceğini öğrenmenin zamanı geldi.]</w:t>
      </w:r>
    </w:p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2. [2.] 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Comparing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language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conversion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rates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[Dil dönüştürme oranlarını karşılaştırma]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language_conversion_rate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[Bir önceki derste oluşturduğunuz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language_conversion_rate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serisini kullanalım.] First,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we'll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module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[İlk olarak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matplotlib'in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pyplot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modülünü</w:t>
      </w:r>
      <w:proofErr w:type="gram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olarak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import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edeceğiz.]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language_conversion_rate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specify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kind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as bar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indicating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want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create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bar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language_conversion_rate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üzerinde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çağırırız ve bir çubuk grafik oluşturmak istediğimizi belirten tür </w:t>
      </w:r>
      <w:proofErr w:type="gram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argümanını</w:t>
      </w:r>
      <w:proofErr w:type="gram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çubuk olarak belirtiriz.] Bar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enable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visually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compare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[Çubuk grafikler, dönüşüm oranlarını görsel olarak karşılaştırmamızı sağlar.]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bu çizime bir başlık ve eksen etiketleri ekliyoruz.]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Finally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(). [Son olarak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kullanarak grafiği gösteriyoruz.]</w:t>
      </w:r>
    </w:p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3. [3.] 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Retention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by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language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chart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[Dil çizelgesine göre tutma]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! [Ve işte planımız!] As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saw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last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Arabic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German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have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highest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conversion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[Geçen derste gördüğümüz gibi, Arapça ve Almanca en yüksek dönüşüm oranlarına sahiptir.]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However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instead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bunch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numbers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quickly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interpret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results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[Bununla birlikte, bir grup sayıya bakmak yerine, arsaya bakarak sonuçları hızlı bir şekilde yorumlayabilirsiniz.]</w:t>
      </w:r>
    </w:p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4. [4.] 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Calculating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subscriber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quality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[Abone kalitesinin hesaplanması]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lesson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how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varied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[Önceki derste, her gün için elde tutma oranlarına bakarak abone kalitesinin zaman içinde nasıl değiştiğine baktık.]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code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calculate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rate. [Bu, günlük tutma oranını hesaplamak için kullandığınız koddu.]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looking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based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when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simple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form of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cohort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analysis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helps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us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evaluate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bringing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each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[Kullanıcıların ne zaman abone olduklarına bağlı olarak zaman içinde elde tutma oranlarına baktığımızda, her gün getirdiğimiz abonelerin kalitesini değerlendirmemize yardımcı olan basit bir grup analizi yapıyoruz.]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metric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trend</w:t>
      </w:r>
      <w:proofErr w:type="gram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up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could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mean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getting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better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genuinely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product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we're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improving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onboarding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process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once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users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metrik eğiliminin zaman içinde arttığını görürsek, bu, ürünümüzle gerçekten ilgilenen kullanıcıları dönüştürmede daha iyi hale geldiğimiz veya kullanıcılar abone olduktan sonra ilk katılım sürecimizi iyileştirdiğimiz anlamına gelebilir.]</w:t>
      </w:r>
    </w:p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5. [5.] 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Preparing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be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plotted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 [Zaman içinde çizilecek verileri hazırlama]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Before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gram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</w:t>
      </w:r>
      <w:proofErr w:type="gram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first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convert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reset_index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series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wrapping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output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 verileri çizmeden önce, seri üzerinde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reset_index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çağırarak ve çıktıyı bir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çağrısına sararak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pandas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serisini bir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dönüştürelim.]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rename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attribute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[Ardından,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niteliğini kullanarak sütunları yeniden adlandırırız.]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Make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sure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provide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lastRenderedPageBreak/>
        <w:t>names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correct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order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every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column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[Sütun adlarını doğru sırada verdiğinizden ve her sütun için bir etiket bulunduğundan emin olun.]</w:t>
      </w:r>
    </w:p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6. [6.] 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Visualizing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gram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data</w:t>
      </w:r>
      <w:proofErr w:type="gram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trended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over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time [Zaman içinde trend olan verileri görselleştirme]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Again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call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method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daily_retention_rate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pass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arguments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date_subscribed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respectively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</w:t>
      </w:r>
      <w:proofErr w:type="spellStart"/>
      <w:proofErr w:type="gram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Yine,daily</w:t>
      </w:r>
      <w:proofErr w:type="gram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_retention_rate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DataFrame'de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yöntemini çağırır ve sırasıyla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date_subscribed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ve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retaint_rate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olmak üzere x ve y argümanlarını iletiriz.]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Next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add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title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labels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like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previous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[Ardından, bir önceki grafikte olduğu gibi bir başlık ve x ve y etiketleri ekliyoruz.]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One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remember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here is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that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tries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smart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about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scale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rescaling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it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from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lowest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highest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[Burada hatırlanması gereken bir şey,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matplotlib'in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en düşükten en yüksek değerlere yeniden ölçeklendirerek eksenlerin ölçeği konusunda akıllı olmaya çalışmasıdır.]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While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is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dates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x-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it has a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negative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side-effect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for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values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[Bu, x eksenindeki tarihler için faydalı olsa da, y eksenindeki değerler için olumsuz bir yan etkiye sahiptir.]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would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misleadingly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large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spikes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retention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rates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due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range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of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[Grafik, y ekseninin aralığı nedeniyle tutma oranlarında yanıltıcı şekilde büyük artışlar gösterecektir.]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Therefore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ylim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()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function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explicitly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set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y-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axis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begin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at 0. [Bu nedenle, y eksenini 0'dan başlayacak şekilde açıkça ayarlamak için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ylim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() işlevini kullanırız.]</w:t>
      </w:r>
    </w:p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7. [7.] Daily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subscriber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quality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chart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 [Günlük abone kalite tablosu]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here's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final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showing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how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subscriber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quality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changed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over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time. [Ve işte abone kalitesinin zaman içinde nasıl değiştiğini gösteren son planımız.]</w:t>
      </w:r>
    </w:p>
    <w:p w:rsidR="00261818" w:rsidRPr="00261818" w:rsidRDefault="00261818" w:rsidP="00261818">
      <w:pPr>
        <w:shd w:val="clear" w:color="auto" w:fill="F7F3EB"/>
        <w:spacing w:after="0" w:line="240" w:lineRule="auto"/>
        <w:outlineLvl w:val="1"/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</w:pPr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8. [8.] 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Let's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practice</w:t>
      </w:r>
      <w:proofErr w:type="spellEnd"/>
      <w:r w:rsidRPr="00261818">
        <w:rPr>
          <w:rFonts w:ascii="Arial" w:eastAsia="Times New Roman" w:hAnsi="Arial" w:cs="Arial"/>
          <w:b/>
          <w:bCs/>
          <w:color w:val="05192D"/>
          <w:sz w:val="18"/>
          <w:szCs w:val="18"/>
          <w:lang w:eastAsia="tr-TR"/>
        </w:rPr>
        <w:t>! [Hadi pratik yapalım!]</w:t>
      </w:r>
    </w:p>
    <w:p w:rsidR="00261818" w:rsidRPr="00261818" w:rsidRDefault="00261818" w:rsidP="00261818">
      <w:pPr>
        <w:shd w:val="clear" w:color="auto" w:fill="F7F3EB"/>
        <w:spacing w:before="150" w:after="100" w:afterAutospacing="1" w:line="240" w:lineRule="auto"/>
        <w:rPr>
          <w:rFonts w:ascii="Arial" w:eastAsia="Times New Roman" w:hAnsi="Arial" w:cs="Arial"/>
          <w:color w:val="05192D"/>
          <w:sz w:val="24"/>
          <w:szCs w:val="24"/>
          <w:lang w:eastAsia="tr-TR"/>
        </w:rPr>
      </w:pPr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As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can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imagine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there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endless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ways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customize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charts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be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more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useful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interactive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and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aesthetically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pleasing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. [Tahmin edebileceğiniz gibi, çizelgelerinizi daha kullanışlı, etkileşimli ve estetik açıdan hoş olacak şekilde özelleştirmenin sonsuz yolu vardır.] I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encourage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check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out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other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plotting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resources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if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this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topic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interests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you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. [Bu konu ilginizi çekiyorsa, diğer çizim kaynaklarına göz atmanızı tavsiye ederim.] 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Now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,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let's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 xml:space="preserve"> </w:t>
      </w:r>
      <w:proofErr w:type="spellStart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practice</w:t>
      </w:r>
      <w:proofErr w:type="spellEnd"/>
      <w:r w:rsidRPr="00261818">
        <w:rPr>
          <w:rFonts w:ascii="Arial" w:eastAsia="Times New Roman" w:hAnsi="Arial" w:cs="Arial"/>
          <w:color w:val="05192D"/>
          <w:sz w:val="24"/>
          <w:szCs w:val="24"/>
          <w:lang w:eastAsia="tr-TR"/>
        </w:rPr>
        <w:t>! [Şimdi pratik yapalım!]</w:t>
      </w:r>
    </w:p>
    <w:p w:rsidR="000F6CB9" w:rsidRDefault="000F6CB9">
      <w:bookmarkStart w:id="0" w:name="_GoBack"/>
      <w:bookmarkEnd w:id="0"/>
    </w:p>
    <w:sectPr w:rsidR="000F6CB9" w:rsidSect="0026181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93F"/>
    <w:rsid w:val="000F6CB9"/>
    <w:rsid w:val="00261818"/>
    <w:rsid w:val="00D95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62B8D06-8C31-471B-AC92-DACADD147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26181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261818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2618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7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07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4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599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7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964</Words>
  <Characters>5497</Characters>
  <Application>Microsoft Office Word</Application>
  <DocSecurity>0</DocSecurity>
  <Lines>45</Lines>
  <Paragraphs>12</Paragraphs>
  <ScaleCrop>false</ScaleCrop>
  <Company/>
  <LinksUpToDate>false</LinksUpToDate>
  <CharactersWithSpaces>6449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3</cp:revision>
  <dcterms:created xsi:type="dcterms:W3CDTF">2022-03-28T08:48:00Z</dcterms:created>
  <dcterms:modified xsi:type="dcterms:W3CDTF">2022-03-28T08:48:00Z</dcterms:modified>
</cp:coreProperties>
</file>