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BE" w:rsidRDefault="005501BE" w:rsidP="005501BE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5501BE">
        <w:rPr>
          <w:rFonts w:ascii="Arial" w:hAnsi="Arial" w:cs="Arial"/>
          <w:b/>
          <w:color w:val="05192D"/>
        </w:rPr>
        <w:t>Identifying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and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understanding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KPIs</w:t>
      </w:r>
      <w:proofErr w:type="spellEnd"/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Identifying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understanding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belirleme ve anlama]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 [Egzersizler üzerinde harika bir çalışma!]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! [Şimdi </w:t>
      </w:r>
      <w:proofErr w:type="spellStart"/>
      <w:r>
        <w:rPr>
          <w:rFonts w:ascii="Arial" w:hAnsi="Arial" w:cs="Arial"/>
          <w:color w:val="05192D"/>
        </w:rPr>
        <w:t>KPI'lara</w:t>
      </w:r>
      <w:proofErr w:type="spellEnd"/>
      <w:r>
        <w:rPr>
          <w:rFonts w:ascii="Arial" w:hAnsi="Arial" w:cs="Arial"/>
          <w:color w:val="05192D"/>
        </w:rPr>
        <w:t xml:space="preserve"> geçelim!]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meditation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app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[Örnek: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meditasyon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uygulaması]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throughout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course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that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of a mobile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that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offers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meditation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services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for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paid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subscription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one-off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in-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purchases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. [Bu kurs boyunca kullanacağımız örnek, bir defaya mahsus uygulama içi satın alımların yanı sıra ücretli bir abonelik için </w:t>
      </w:r>
      <w:proofErr w:type="gramStart"/>
      <w:r w:rsidRPr="00B802BF">
        <w:rPr>
          <w:rFonts w:ascii="Arial" w:hAnsi="Arial" w:cs="Arial"/>
          <w:color w:val="05192D"/>
          <w:highlight w:val="yellow"/>
        </w:rPr>
        <w:t>meditasyon</w:t>
      </w:r>
      <w:proofErr w:type="gramEnd"/>
      <w:r w:rsidRPr="00B802BF">
        <w:rPr>
          <w:rFonts w:ascii="Arial" w:hAnsi="Arial" w:cs="Arial"/>
          <w:color w:val="05192D"/>
          <w:highlight w:val="yellow"/>
        </w:rPr>
        <w:t xml:space="preserve"> hizmetleri sunan bir mobil uygulama örneğidir.]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growing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quickly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are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motivated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maintain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strong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free-trial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paying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rate. [Uygulama hızla büyüyor ve ödeme yapan kullanıcı dönüşüm oranı için güçlü bir ücretsiz denemeyi sürdürmek için motive oluyoruz.]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Additionally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want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maintain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strength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variety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areas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see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>. [Ek olarak, göreceğimiz gibi çeşitli diğer iş alanlarında da gücümüzü sürdürmek istiyoruz.]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While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very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imagine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interchanging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users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meditation-app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purchases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with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nouns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KPIs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same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techniques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would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. [Bu çok </w:t>
      </w:r>
      <w:proofErr w:type="gramStart"/>
      <w:r w:rsidRPr="00B802BF">
        <w:rPr>
          <w:rFonts w:ascii="Arial" w:hAnsi="Arial" w:cs="Arial"/>
          <w:color w:val="05192D"/>
          <w:highlight w:val="yellow"/>
        </w:rPr>
        <w:t>spesifik</w:t>
      </w:r>
      <w:proofErr w:type="gramEnd"/>
      <w:r w:rsidRPr="00B802BF">
        <w:rPr>
          <w:rFonts w:ascii="Arial" w:hAnsi="Arial" w:cs="Arial"/>
          <w:color w:val="05192D"/>
          <w:highlight w:val="yellow"/>
        </w:rPr>
        <w:t xml:space="preserve"> bir örnek olsa da, kullanıcıları, meditasyon uygulamasını ve diğer isimler ve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KPI'lerle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alışverişi değiştirdiğini hayal edebiliriz ve aynı matematiksel teknikler yine de geçerli olacaktır.]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Dataset</w:t>
      </w:r>
      <w:proofErr w:type="spellEnd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 xml:space="preserve"> 1: User 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demographics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Kümesi 1: Kullanıcı demografisi]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-</w:t>
      </w:r>
      <w:proofErr w:type="spellStart"/>
      <w:r>
        <w:rPr>
          <w:rFonts w:ascii="Arial" w:hAnsi="Arial" w:cs="Arial"/>
          <w:color w:val="05192D"/>
        </w:rPr>
        <w:t>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</w:t>
      </w:r>
      <w:proofErr w:type="spellEnd"/>
      <w:r>
        <w:rPr>
          <w:rFonts w:ascii="Arial" w:hAnsi="Arial" w:cs="Arial"/>
          <w:color w:val="05192D"/>
        </w:rPr>
        <w:t xml:space="preserve">. [Uygulamamızla ilgili iki veri setimiz var.] First is </w:t>
      </w:r>
      <w:r w:rsidRPr="00E55108">
        <w:rPr>
          <w:rFonts w:ascii="Arial" w:hAnsi="Arial" w:cs="Arial"/>
          <w:color w:val="05192D"/>
          <w:highlight w:val="green"/>
        </w:rPr>
        <w:t xml:space="preserve">a set of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user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demographics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,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tied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to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a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unique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user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id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number</w:t>
      </w:r>
      <w:proofErr w:type="spellEnd"/>
      <w:r>
        <w:rPr>
          <w:rFonts w:ascii="Arial" w:hAnsi="Arial" w:cs="Arial"/>
          <w:color w:val="05192D"/>
        </w:rPr>
        <w:t>. [Birincisi, benzersiz bir kullanıcı kimliği numarasına bağlı bir dizi kullanıcı demografisidir.]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file,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customer_demographics</w:t>
      </w:r>
      <w:proofErr w:type="spellEnd"/>
      <w:r w:rsidRPr="00482A64">
        <w:rPr>
          <w:rFonts w:ascii="Arial" w:hAnsi="Arial" w:cs="Arial"/>
          <w:color w:val="05192D"/>
          <w:highlight w:val="re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dot</w:t>
      </w:r>
      <w:proofErr w:type="spellEnd"/>
      <w:r w:rsidRPr="00482A64">
        <w:rPr>
          <w:rFonts w:ascii="Arial" w:hAnsi="Arial" w:cs="Arial"/>
          <w:color w:val="05192D"/>
          <w:highlight w:val="re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csv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read_csv</w:t>
      </w:r>
      <w:proofErr w:type="spellEnd"/>
      <w:r>
        <w:rPr>
          <w:rFonts w:ascii="Arial" w:hAnsi="Arial" w:cs="Arial"/>
          <w:color w:val="05192D"/>
        </w:rPr>
        <w:t xml:space="preserve">()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. [Bu dosyayı, </w:t>
      </w:r>
      <w:proofErr w:type="spellStart"/>
      <w:r>
        <w:rPr>
          <w:rFonts w:ascii="Arial" w:hAnsi="Arial" w:cs="Arial"/>
          <w:color w:val="05192D"/>
        </w:rPr>
        <w:t>customer_demographics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csv'yi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read_csv</w:t>
      </w:r>
      <w:proofErr w:type="spellEnd"/>
      <w:r>
        <w:rPr>
          <w:rFonts w:ascii="Arial" w:hAnsi="Arial" w:cs="Arial"/>
          <w:color w:val="05192D"/>
        </w:rPr>
        <w:t xml:space="preserve">() yöntemiyle içe aktaralım.]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includes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broad</w:t>
      </w:r>
      <w:proofErr w:type="spellEnd"/>
      <w:r>
        <w:rPr>
          <w:rFonts w:ascii="Arial" w:hAnsi="Arial" w:cs="Arial"/>
          <w:color w:val="05192D"/>
        </w:rPr>
        <w:t xml:space="preserve"> set of </w:t>
      </w:r>
      <w:proofErr w:type="spellStart"/>
      <w:r>
        <w:rPr>
          <w:rFonts w:ascii="Arial" w:hAnsi="Arial" w:cs="Arial"/>
          <w:color w:val="05192D"/>
        </w:rPr>
        <w:t>demographic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>. [Gördüğümüz gibi, geniş bir demografik bilgi kümesi içerir.]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Dataset</w:t>
      </w:r>
      <w:proofErr w:type="spellEnd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 xml:space="preserve"> 2: User 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actions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Kümesi 2: Kullanıcı işlemleri]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is a set of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customer_subscriptions</w:t>
      </w:r>
      <w:proofErr w:type="spellEnd"/>
      <w:r w:rsidRPr="00482A64">
        <w:rPr>
          <w:rFonts w:ascii="Arial" w:hAnsi="Arial" w:cs="Arial"/>
          <w:color w:val="05192D"/>
          <w:highlight w:val="re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dot</w:t>
      </w:r>
      <w:proofErr w:type="spellEnd"/>
      <w:r w:rsidRPr="00482A64">
        <w:rPr>
          <w:rFonts w:ascii="Arial" w:hAnsi="Arial" w:cs="Arial"/>
          <w:color w:val="05192D"/>
          <w:highlight w:val="re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csv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date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trial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period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ended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,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date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of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purchase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if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they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purchased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,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and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price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they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paid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upon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subscribing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(in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cents</w:t>
      </w:r>
      <w:proofErr w:type="spellEnd"/>
      <w:r>
        <w:rPr>
          <w:rFonts w:ascii="Arial" w:hAnsi="Arial" w:cs="Arial"/>
          <w:color w:val="05192D"/>
        </w:rPr>
        <w:t xml:space="preserve">). [İkincisi, </w:t>
      </w:r>
      <w:proofErr w:type="spellStart"/>
      <w:r>
        <w:rPr>
          <w:rFonts w:ascii="Arial" w:hAnsi="Arial" w:cs="Arial"/>
          <w:color w:val="05192D"/>
        </w:rPr>
        <w:t>client_subscriptions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</w:t>
      </w:r>
      <w:proofErr w:type="spellEnd"/>
      <w:r>
        <w:rPr>
          <w:rFonts w:ascii="Arial" w:hAnsi="Arial" w:cs="Arial"/>
          <w:color w:val="05192D"/>
        </w:rPr>
        <w:t xml:space="preserve"> adı verilen ve deneme süresinin bittiği tarihi, satın aldılarsa satın alma tarihini ve abone olduklarında ödedikleri fiyatı (</w:t>
      </w:r>
      <w:proofErr w:type="spellStart"/>
      <w:r>
        <w:rPr>
          <w:rFonts w:ascii="Arial" w:hAnsi="Arial" w:cs="Arial"/>
          <w:color w:val="05192D"/>
        </w:rPr>
        <w:t>cent</w:t>
      </w:r>
      <w:proofErr w:type="spellEnd"/>
      <w:r>
        <w:rPr>
          <w:rFonts w:ascii="Arial" w:hAnsi="Arial" w:cs="Arial"/>
          <w:color w:val="05192D"/>
        </w:rPr>
        <w:t xml:space="preserve"> olarak) içeren bir dizi kullanıcı eylemidir.]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KPI: Conversion Rate [KPI: Dönüşüm Oranı]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E55108">
        <w:rPr>
          <w:rFonts w:ascii="Arial" w:hAnsi="Arial" w:cs="Arial"/>
          <w:color w:val="05192D"/>
          <w:highlight w:val="green"/>
        </w:rPr>
        <w:t xml:space="preserve">KPI of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conversion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rate</w:t>
      </w:r>
      <w:r>
        <w:rPr>
          <w:rFonts w:ascii="Arial" w:hAnsi="Arial" w:cs="Arial"/>
          <w:color w:val="05192D"/>
        </w:rPr>
        <w:t xml:space="preserve">. [Şimdilik, dönüşüm oranının </w:t>
      </w:r>
      <w:proofErr w:type="spellStart"/>
      <w:r>
        <w:rPr>
          <w:rFonts w:ascii="Arial" w:hAnsi="Arial" w:cs="Arial"/>
          <w:color w:val="05192D"/>
        </w:rPr>
        <w:t>KPI'sını</w:t>
      </w:r>
      <w:proofErr w:type="spellEnd"/>
      <w:r>
        <w:rPr>
          <w:rFonts w:ascii="Arial" w:hAnsi="Arial" w:cs="Arial"/>
          <w:color w:val="05192D"/>
        </w:rPr>
        <w:t xml:space="preserve"> ele alalım.]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others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[Kurs boyunca çeşitli diğerlerini ele alacağız.] 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One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question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in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defining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our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KPI is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over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what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interval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should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we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consider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conversion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rate?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KPI'mızı</w:t>
      </w:r>
      <w:proofErr w:type="spellEnd"/>
      <w:r>
        <w:rPr>
          <w:rFonts w:ascii="Arial" w:hAnsi="Arial" w:cs="Arial"/>
          <w:color w:val="05192D"/>
        </w:rPr>
        <w:t xml:space="preserve"> tanımlarken bir soru, dönüşüm oranını hangi aralıkta dikkate almalıyız?]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immediately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after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lapse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[Geçişten hemen sonra dönüşüm?]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week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after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[bir hafta sonra?]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month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[Bir ay?] 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One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way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to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decide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this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is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to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see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generalizability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of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these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statistics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across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different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demographic</w:t>
      </w:r>
      <w:proofErr w:type="spellEnd"/>
      <w:r w:rsidRPr="00E55108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E55108">
        <w:rPr>
          <w:rFonts w:ascii="Arial" w:hAnsi="Arial" w:cs="Arial"/>
          <w:color w:val="05192D"/>
          <w:highlight w:val="green"/>
        </w:rPr>
        <w:t>groups</w:t>
      </w:r>
      <w:proofErr w:type="spellEnd"/>
      <w:r w:rsidRPr="00E55108">
        <w:rPr>
          <w:rFonts w:ascii="Arial" w:hAnsi="Arial" w:cs="Arial"/>
          <w:color w:val="05192D"/>
          <w:highlight w:val="green"/>
        </w:rPr>
        <w:t>.</w:t>
      </w:r>
      <w:r>
        <w:rPr>
          <w:rFonts w:ascii="Arial" w:hAnsi="Arial" w:cs="Arial"/>
          <w:color w:val="05192D"/>
        </w:rPr>
        <w:t xml:space="preserve"> [Buna karar vermenin bir yolu, bu istatistiklerin farklı demografik gruplar arasında </w:t>
      </w:r>
      <w:proofErr w:type="spellStart"/>
      <w:r>
        <w:rPr>
          <w:rFonts w:ascii="Arial" w:hAnsi="Arial" w:cs="Arial"/>
          <w:color w:val="05192D"/>
        </w:rPr>
        <w:t>genellenebilirliğini</w:t>
      </w:r>
      <w:proofErr w:type="spellEnd"/>
      <w:r>
        <w:rPr>
          <w:rFonts w:ascii="Arial" w:hAnsi="Arial" w:cs="Arial"/>
          <w:color w:val="05192D"/>
        </w:rPr>
        <w:t xml:space="preserve"> görmektir.]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Stability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way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desired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so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don't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need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custom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KPIs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for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each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breakdown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 şekilde istikrar arzu edilir, böylece her arıza için özel </w:t>
      </w:r>
      <w:proofErr w:type="spellStart"/>
      <w:r>
        <w:rPr>
          <w:rFonts w:ascii="Arial" w:hAnsi="Arial" w:cs="Arial"/>
          <w:color w:val="05192D"/>
        </w:rPr>
        <w:t>KPI'lara</w:t>
      </w:r>
      <w:proofErr w:type="spellEnd"/>
      <w:r>
        <w:rPr>
          <w:rFonts w:ascii="Arial" w:hAnsi="Arial" w:cs="Arial"/>
          <w:color w:val="05192D"/>
        </w:rPr>
        <w:t xml:space="preserve"> ihtiyacımız olmaz.] </w:t>
      </w:r>
      <w:r w:rsidRPr="00482A64">
        <w:rPr>
          <w:rFonts w:ascii="Arial" w:hAnsi="Arial" w:cs="Arial"/>
          <w:color w:val="05192D"/>
          <w:highlight w:val="green"/>
        </w:rPr>
        <w:t xml:space="preserve">A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second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is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to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see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if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one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is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more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correlated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with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important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factors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like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lastRenderedPageBreak/>
        <w:t>retention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or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spending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than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the</w:t>
      </w:r>
      <w:proofErr w:type="spellEnd"/>
      <w:r w:rsidRPr="00482A64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green"/>
        </w:rPr>
        <w:t>others</w:t>
      </w:r>
      <w:proofErr w:type="spellEnd"/>
      <w:r w:rsidRPr="00482A64">
        <w:rPr>
          <w:rFonts w:ascii="Arial" w:hAnsi="Arial" w:cs="Arial"/>
          <w:color w:val="05192D"/>
          <w:highlight w:val="green"/>
        </w:rPr>
        <w:t>.</w:t>
      </w:r>
      <w:r>
        <w:rPr>
          <w:rFonts w:ascii="Arial" w:hAnsi="Arial" w:cs="Arial"/>
          <w:color w:val="05192D"/>
        </w:rPr>
        <w:t> [İkincisi, birinin elde tutma veya harcama gibi önemli faktörlerle diğerlerinden daha fazla ilişkili olup olmadığını görmektir.]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Joining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demographic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subscription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[Demografi ve abonelik verilerine katılma]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begin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questions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relationships</w:t>
      </w:r>
      <w:proofErr w:type="spellEnd"/>
      <w:r>
        <w:rPr>
          <w:rFonts w:ascii="Arial" w:hAnsi="Arial" w:cs="Arial"/>
          <w:color w:val="05192D"/>
        </w:rPr>
        <w:t>. [Bu soruları yanıtlamaya başlamak için, belirli ilişkileri keşfedebilmemiz için demografik verilerimizi abonelik verilerimizle eşleştirmemiz gerekir.]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merge</w:t>
      </w:r>
      <w:proofErr w:type="spellEnd"/>
      <w:r w:rsidRPr="00482A64">
        <w:rPr>
          <w:rFonts w:ascii="Arial" w:hAnsi="Arial" w:cs="Arial"/>
          <w:color w:val="05192D"/>
          <w:highlight w:val="red"/>
        </w:rPr>
        <w:t xml:space="preserve">() </w:t>
      </w:r>
      <w:proofErr w:type="spellStart"/>
      <w:r w:rsidRPr="00482A64">
        <w:rPr>
          <w:rFonts w:ascii="Arial" w:hAnsi="Arial" w:cs="Arial"/>
          <w:color w:val="05192D"/>
          <w:highlight w:val="red"/>
        </w:rPr>
        <w:t>method</w:t>
      </w:r>
      <w:bookmarkStart w:id="0" w:name="_GoBack"/>
      <w:bookmarkEnd w:id="0"/>
      <w:proofErr w:type="spellEnd"/>
      <w:r>
        <w:rPr>
          <w:rFonts w:ascii="Arial" w:hAnsi="Arial" w:cs="Arial"/>
          <w:color w:val="05192D"/>
        </w:rPr>
        <w:t xml:space="preserve">. [Bunu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merge</w:t>
      </w:r>
      <w:proofErr w:type="spellEnd"/>
      <w:r>
        <w:rPr>
          <w:rFonts w:ascii="Arial" w:hAnsi="Arial" w:cs="Arial"/>
          <w:color w:val="05192D"/>
        </w:rPr>
        <w:t>() metodu ile yapacağız.]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 xml:space="preserve"> of a SQL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. [Bu, iki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üzerinde bir SQL birleştirmesinin eşdeğerini gerçekleştirir.]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either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 yöntemi bir panda yöntemi olarak veya bir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nesnesi yöntemi olarak çağırmanın iki yolu vardır.]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here but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>. [Burada sadece ikinci durumu ele alacağız, ancak bunlar eşdeğerdir.]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Merging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mechanics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[Birleştirme mekaniği]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in SQL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>. [SQL'de olduğu gibi sol ve sağ bir tablomuz var.]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considered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DataFrame'lerimizden</w:t>
      </w:r>
      <w:proofErr w:type="spellEnd"/>
      <w:r>
        <w:rPr>
          <w:rFonts w:ascii="Arial" w:hAnsi="Arial" w:cs="Arial"/>
          <w:color w:val="05192D"/>
        </w:rPr>
        <w:t xml:space="preserve"> birinde birleştirme yöntemini çağırırız ve bu, sol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olarak kabul edilir.]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[Bu durumda demografik veri setimiz.] 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[Ardından, ilk </w:t>
      </w:r>
      <w:proofErr w:type="gramStart"/>
      <w:r>
        <w:rPr>
          <w:rFonts w:ascii="Arial" w:hAnsi="Arial" w:cs="Arial"/>
          <w:color w:val="05192D"/>
        </w:rPr>
        <w:t>argümanımız</w:t>
      </w:r>
      <w:proofErr w:type="gramEnd"/>
      <w:r>
        <w:rPr>
          <w:rFonts w:ascii="Arial" w:hAnsi="Arial" w:cs="Arial"/>
          <w:color w:val="05192D"/>
        </w:rPr>
        <w:t xml:space="preserve"> olarak doğru </w:t>
      </w:r>
      <w:proofErr w:type="spellStart"/>
      <w:r>
        <w:rPr>
          <w:rFonts w:ascii="Arial" w:hAnsi="Arial" w:cs="Arial"/>
          <w:color w:val="05192D"/>
        </w:rPr>
        <w:t>dataFrame'i</w:t>
      </w:r>
      <w:proofErr w:type="spellEnd"/>
      <w:r>
        <w:rPr>
          <w:rFonts w:ascii="Arial" w:hAnsi="Arial" w:cs="Arial"/>
          <w:color w:val="05192D"/>
        </w:rPr>
        <w:t xml:space="preserve"> belirtiriz, bu durumda abonelik verisi.]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`how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[Ardından, 'nasıl' </w:t>
      </w:r>
      <w:proofErr w:type="gramStart"/>
      <w:r>
        <w:rPr>
          <w:rFonts w:ascii="Arial" w:hAnsi="Arial" w:cs="Arial"/>
          <w:color w:val="05192D"/>
        </w:rPr>
        <w:t>argümanını</w:t>
      </w:r>
      <w:proofErr w:type="gramEnd"/>
      <w:r>
        <w:rPr>
          <w:rFonts w:ascii="Arial" w:hAnsi="Arial" w:cs="Arial"/>
          <w:color w:val="05192D"/>
        </w:rPr>
        <w:t xml:space="preserve"> belirleriz.]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inner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outer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analogous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sql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. [Bu dört değerden biri olabilir: iç, dış, sol veya sağ, her biri bir </w:t>
      </w:r>
      <w:proofErr w:type="spellStart"/>
      <w:r>
        <w:rPr>
          <w:rFonts w:ascii="Arial" w:hAnsi="Arial" w:cs="Arial"/>
          <w:color w:val="05192D"/>
        </w:rPr>
        <w:t>sql</w:t>
      </w:r>
      <w:proofErr w:type="spellEnd"/>
      <w:r>
        <w:rPr>
          <w:rFonts w:ascii="Arial" w:hAnsi="Arial" w:cs="Arial"/>
          <w:color w:val="05192D"/>
        </w:rPr>
        <w:t xml:space="preserve"> birleşimine benzer.] 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SQL is not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suffices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behavior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SQL'i</w:t>
      </w:r>
      <w:proofErr w:type="spellEnd"/>
      <w:r>
        <w:rPr>
          <w:rFonts w:ascii="Arial" w:hAnsi="Arial" w:cs="Arial"/>
          <w:color w:val="05192D"/>
        </w:rPr>
        <w:t xml:space="preserve"> anlamak bu ders için önemli değil, bu </w:t>
      </w:r>
      <w:proofErr w:type="gramStart"/>
      <w:r>
        <w:rPr>
          <w:rFonts w:ascii="Arial" w:hAnsi="Arial" w:cs="Arial"/>
          <w:color w:val="05192D"/>
        </w:rPr>
        <w:t>argümanların</w:t>
      </w:r>
      <w:proofErr w:type="gramEnd"/>
      <w:r>
        <w:rPr>
          <w:rFonts w:ascii="Arial" w:hAnsi="Arial" w:cs="Arial"/>
          <w:color w:val="05192D"/>
        </w:rPr>
        <w:t xml:space="preserve"> nihai çıktıda hangi satırların döndürüleceğini belirlediğini söylemek yeterli.]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purpose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inner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. [Amacımız için, iki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arasında eşleşen tüm satırları döndüren bir iç birleştirme kullanacağız.]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`on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[Bir sonraki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'on' argümanıdır.]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appear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on. [Bu, satırları eşleştirmek istediğimiz her iki </w:t>
      </w:r>
      <w:proofErr w:type="spellStart"/>
      <w:r>
        <w:rPr>
          <w:rFonts w:ascii="Arial" w:hAnsi="Arial" w:cs="Arial"/>
          <w:color w:val="05192D"/>
        </w:rPr>
        <w:t>dataFrame'de</w:t>
      </w:r>
      <w:proofErr w:type="spellEnd"/>
      <w:r>
        <w:rPr>
          <w:rFonts w:ascii="Arial" w:hAnsi="Arial" w:cs="Arial"/>
          <w:color w:val="05192D"/>
        </w:rPr>
        <w:t xml:space="preserve"> de görünen alanların listesidir.]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</w:t>
      </w:r>
      <w:proofErr w:type="spellEnd"/>
      <w:r>
        <w:rPr>
          <w:rFonts w:ascii="Arial" w:hAnsi="Arial" w:cs="Arial"/>
          <w:color w:val="05192D"/>
        </w:rPr>
        <w:t xml:space="preserve"> in name, but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here. [Sütunlar ad olarak farklı olduğunda bu </w:t>
      </w:r>
      <w:proofErr w:type="gramStart"/>
      <w:r>
        <w:rPr>
          <w:rFonts w:ascii="Arial" w:hAnsi="Arial" w:cs="Arial"/>
          <w:color w:val="05192D"/>
        </w:rPr>
        <w:t>argümanı</w:t>
      </w:r>
      <w:proofErr w:type="gramEnd"/>
      <w:r>
        <w:rPr>
          <w:rFonts w:ascii="Arial" w:hAnsi="Arial" w:cs="Arial"/>
          <w:color w:val="05192D"/>
        </w:rPr>
        <w:t xml:space="preserve"> belirtmenin bir yolu vardır, ancak bunu burada ele almayacağız.]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uid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>. ['</w:t>
      </w:r>
      <w:proofErr w:type="spellStart"/>
      <w:r>
        <w:rPr>
          <w:rFonts w:ascii="Arial" w:hAnsi="Arial" w:cs="Arial"/>
          <w:color w:val="05192D"/>
        </w:rPr>
        <w:t>uid</w:t>
      </w:r>
      <w:proofErr w:type="spellEnd"/>
      <w:r>
        <w:rPr>
          <w:rFonts w:ascii="Arial" w:hAnsi="Arial" w:cs="Arial"/>
          <w:color w:val="05192D"/>
        </w:rPr>
        <w:t xml:space="preserve">' üzerinde eşleşeceğiz.]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associated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corresponding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. [Çıktıda gördüğümüz gibi, satırlar diğer </w:t>
      </w:r>
      <w:proofErr w:type="spellStart"/>
      <w:r>
        <w:rPr>
          <w:rFonts w:ascii="Arial" w:hAnsi="Arial" w:cs="Arial"/>
          <w:color w:val="05192D"/>
        </w:rPr>
        <w:t>dataFrame'den</w:t>
      </w:r>
      <w:proofErr w:type="spellEnd"/>
      <w:r>
        <w:rPr>
          <w:rFonts w:ascii="Arial" w:hAnsi="Arial" w:cs="Arial"/>
          <w:color w:val="05192D"/>
        </w:rPr>
        <w:t xml:space="preserve"> karşılık gelen bir satırla ilişkilendirilir.]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steps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[Sonraki adımlar]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combined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potential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interested</w:t>
      </w:r>
      <w:proofErr w:type="spellEnd"/>
      <w:r>
        <w:rPr>
          <w:rFonts w:ascii="Arial" w:hAnsi="Arial" w:cs="Arial"/>
          <w:color w:val="05192D"/>
        </w:rPr>
        <w:t xml:space="preserve"> in. [Bir sonraki adımımız, yeni birleştirilmiş veri setimizi toplamak ve ilgilendiğimiz potansiyel </w:t>
      </w:r>
      <w:proofErr w:type="spellStart"/>
      <w:r>
        <w:rPr>
          <w:rFonts w:ascii="Arial" w:hAnsi="Arial" w:cs="Arial"/>
          <w:color w:val="05192D"/>
        </w:rPr>
        <w:t>KPI'ları</w:t>
      </w:r>
      <w:proofErr w:type="spellEnd"/>
      <w:r>
        <w:rPr>
          <w:rFonts w:ascii="Arial" w:hAnsi="Arial" w:cs="Arial"/>
          <w:color w:val="05192D"/>
        </w:rPr>
        <w:t xml:space="preserve"> hesaplamaktır.]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aspect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[Alıştırmalar, burada kapsanan teknikleri, </w:t>
      </w:r>
      <w:r>
        <w:rPr>
          <w:rFonts w:ascii="Arial" w:hAnsi="Arial" w:cs="Arial"/>
          <w:color w:val="05192D"/>
        </w:rPr>
        <w:lastRenderedPageBreak/>
        <w:t>uyumlulaştırma uygulaması verilerimizin bir başka ilginç yönü ile birlikte uygulamanıza olanak tanır.] 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luck</w:t>
      </w:r>
      <w:proofErr w:type="spellEnd"/>
      <w:r>
        <w:rPr>
          <w:rFonts w:ascii="Arial" w:hAnsi="Arial" w:cs="Arial"/>
          <w:color w:val="05192D"/>
        </w:rPr>
        <w:t>! [İyi şanlar!]</w:t>
      </w:r>
    </w:p>
    <w:p w:rsidR="005501BE" w:rsidRDefault="005501BE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265F7A" w:rsidRDefault="00265F7A" w:rsidP="005501BE"/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06043D"/>
    <w:rsid w:val="00265F7A"/>
    <w:rsid w:val="003C5315"/>
    <w:rsid w:val="00482A64"/>
    <w:rsid w:val="005501BE"/>
    <w:rsid w:val="009567BF"/>
    <w:rsid w:val="00AE0665"/>
    <w:rsid w:val="00B802BF"/>
    <w:rsid w:val="00BB3886"/>
    <w:rsid w:val="00BD5C2A"/>
    <w:rsid w:val="00CE3C5E"/>
    <w:rsid w:val="00D301FF"/>
    <w:rsid w:val="00E07447"/>
    <w:rsid w:val="00E55108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semiHidden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2022-03-16T18:50:00Z</dcterms:created>
  <dcterms:modified xsi:type="dcterms:W3CDTF">2022-04-02T19:55:00Z</dcterms:modified>
</cp:coreProperties>
</file>