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3C" w:rsidRPr="006A273C" w:rsidRDefault="006A273C" w:rsidP="006A273C">
      <w:pPr>
        <w:shd w:val="clear" w:color="auto" w:fill="F7F3EB"/>
        <w:spacing w:after="0" w:line="240" w:lineRule="auto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273C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br/>
      </w:r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many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variables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at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once</w:t>
      </w:r>
      <w:proofErr w:type="spellEnd"/>
    </w:p>
    <w:p w:rsidR="006A273C" w:rsidRPr="006A273C" w:rsidRDefault="006A273C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advanced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Here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pair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correlation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heatmaps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parallel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coordinates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A273C" w:rsidRPr="006A273C" w:rsidRDefault="006A273C" w:rsidP="006A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When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should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pair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6A273C" w:rsidRPr="006A273C" w:rsidRDefault="006A273C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Pair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work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up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ten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once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relationship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pair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A273C" w:rsidRPr="006A273C" w:rsidRDefault="006A273C" w:rsidP="006A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pair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all</w:t>
      </w:r>
      <w:proofErr w:type="spellEnd"/>
    </w:p>
    <w:p w:rsidR="006A273C" w:rsidRPr="006A273C" w:rsidRDefault="006A273C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is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pair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LA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home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giving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panels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piece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piece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A273C" w:rsidRPr="006A273C" w:rsidRDefault="006A273C" w:rsidP="006A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pair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diag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disc</w:t>
      </w:r>
      <w:proofErr w:type="spellEnd"/>
    </w:p>
    <w:p w:rsidR="006A273C" w:rsidRPr="006A273C" w:rsidRDefault="006A273C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Panels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diagonal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City is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categorical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represented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a bar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counts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city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6A273C" w:rsidRPr="006A273C" w:rsidRDefault="006A273C" w:rsidP="006A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pair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diag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cts</w:t>
      </w:r>
      <w:proofErr w:type="spellEnd"/>
    </w:p>
    <w:p w:rsidR="006A273C" w:rsidRPr="006A273C" w:rsidRDefault="006A273C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three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-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beds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price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area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-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their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represented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histograms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A273C" w:rsidRPr="006A273C" w:rsidRDefault="006A273C" w:rsidP="006A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pair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cts</w:t>
      </w:r>
      <w:proofErr w:type="spellEnd"/>
    </w:p>
    <w:p w:rsidR="006A273C" w:rsidRPr="006A273C" w:rsidRDefault="006A273C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Panels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off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diagonal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relationships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pairs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both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scatter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pair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their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correlation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in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second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column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fourth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row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scatter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beds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versus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area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fourth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column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second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row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beds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area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positive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correlation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zero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-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-seven-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eight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-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6A273C" w:rsidRPr="006A273C" w:rsidRDefault="006A273C" w:rsidP="006A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pair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combo</w:t>
      </w:r>
      <w:proofErr w:type="spellEnd"/>
    </w:p>
    <w:p w:rsidR="006A273C" w:rsidRPr="006A273C" w:rsidRDefault="006A273C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comparing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categorical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box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histogram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split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categorical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in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third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column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first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row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box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prices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city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first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column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third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row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histogram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same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thing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histogram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vertical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positions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match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those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city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panel on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diagonal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6A273C" w:rsidRPr="006A273C" w:rsidRDefault="006A273C" w:rsidP="006A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pair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all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again</w:t>
      </w:r>
      <w:proofErr w:type="spellEnd"/>
    </w:p>
    <w:p w:rsidR="006A273C" w:rsidRPr="006A273C" w:rsidRDefault="006A273C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Pair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tremendously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helpful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quickly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exploring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special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case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close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relative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pair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correlation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heatmap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simpler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scales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visualizing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even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once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A273C" w:rsidRPr="006A273C" w:rsidRDefault="006A273C" w:rsidP="006A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pair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corr</w:t>
      </w:r>
      <w:proofErr w:type="spellEnd"/>
    </w:p>
    <w:p w:rsidR="006A273C" w:rsidRPr="006A273C" w:rsidRDefault="006A273C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idea is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draw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pair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only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including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panels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correlations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instead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showing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A273C" w:rsidRPr="006A273C" w:rsidRDefault="006A273C" w:rsidP="006A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When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should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correlation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heatmap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6A273C" w:rsidRPr="006A273C" w:rsidRDefault="006A273C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Correlation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heatmaps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designed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relationships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pairs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compact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easily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compare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tens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once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6A273C" w:rsidRPr="006A273C" w:rsidRDefault="006A273C" w:rsidP="006A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corr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heat</w:t>
      </w:r>
      <w:proofErr w:type="spellEnd"/>
    </w:p>
    <w:p w:rsidR="006A273C" w:rsidRPr="006A273C" w:rsidRDefault="006A273C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Here's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correlation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heatmap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satisfaction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survey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Yellow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Pages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advertising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importance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10.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consistently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received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scores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positively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correlated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colored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vibrant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bright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bottom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left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related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aspects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strongly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correlate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A273C" w:rsidRPr="006A273C" w:rsidRDefault="006A273C" w:rsidP="006A273C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6A273C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Rossi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Allenby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McCulloch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(2005).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Bayesian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&amp; Marketing</w:t>
      </w:r>
    </w:p>
    <w:p w:rsidR="006A273C" w:rsidRPr="006A273C" w:rsidRDefault="006A273C" w:rsidP="006A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United Nations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dataset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again</w:t>
      </w:r>
      <w:proofErr w:type="spellEnd"/>
    </w:p>
    <w:p w:rsidR="006A273C" w:rsidRPr="006A273C" w:rsidRDefault="006A273C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United Nations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showed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scatter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display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scatter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quickly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become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complicated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interpret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A273C" w:rsidRPr="006A273C" w:rsidRDefault="006A273C" w:rsidP="006A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When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should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parallel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coordinates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6A273C" w:rsidRPr="006A273C" w:rsidRDefault="006A273C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Parallel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coordinates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provide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solution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lots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understand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their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relationship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them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clusters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A273C" w:rsidRPr="006A273C" w:rsidRDefault="006A273C" w:rsidP="006A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A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parallel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coordinates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</w:p>
    <w:p w:rsidR="006A273C" w:rsidRPr="006A273C" w:rsidRDefault="006A273C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parallel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coordinates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plus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human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development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index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continuous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appears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bar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comparable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ranges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lowest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highest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Unfortunately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mess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world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complicated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splitting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continent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A273C" w:rsidRPr="006A273C" w:rsidRDefault="006A273C" w:rsidP="006A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para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coord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continent</w:t>
      </w:r>
      <w:proofErr w:type="spellEnd"/>
    </w:p>
    <w:p w:rsidR="006A273C" w:rsidRPr="006A273C" w:rsidRDefault="006A273C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patterns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emerge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South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American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countries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quite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consistent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GNIs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human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development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index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life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schooling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mostly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median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75th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percentile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Europe,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wide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range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GNIs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Africa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GNIs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wide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range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wonderful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added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easily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ten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twenty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A273C" w:rsidRPr="006A273C" w:rsidRDefault="006A273C" w:rsidP="006A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16.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6A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6A273C" w:rsidRDefault="006A273C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visualize</w:t>
      </w:r>
      <w:proofErr w:type="spellEnd"/>
      <w:r w:rsidRPr="006A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827E16" w:rsidRDefault="00827E16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827E16" w:rsidRDefault="00827E16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827E16" w:rsidRDefault="00827E16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827E16" w:rsidRDefault="00827E16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827E16" w:rsidRDefault="00827E16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827E16" w:rsidRDefault="00827E16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827E16" w:rsidRDefault="00827E16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827E16" w:rsidRDefault="00827E16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827E16" w:rsidRPr="006A273C" w:rsidRDefault="00827E16" w:rsidP="006A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827E16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drawing>
          <wp:inline distT="0" distB="0" distL="0" distR="0" wp14:anchorId="2C9B9ECD" wp14:editId="7F905E35">
            <wp:extent cx="5611008" cy="1943371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F4" w:rsidRDefault="006A273C">
      <w:r w:rsidRPr="006A273C">
        <w:drawing>
          <wp:inline distT="0" distB="0" distL="0" distR="0" wp14:anchorId="08B565B3" wp14:editId="1DE1D3B5">
            <wp:extent cx="5668166" cy="5515745"/>
            <wp:effectExtent l="0" t="0" r="889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16" w:rsidRPr="00827E16" w:rsidRDefault="00827E16">
      <w:r w:rsidRPr="00827E16">
        <w:lastRenderedPageBreak/>
        <w:drawing>
          <wp:inline distT="0" distB="0" distL="0" distR="0" wp14:anchorId="7DE57C2B" wp14:editId="62E27736">
            <wp:extent cx="6120130" cy="382587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16" w:rsidRDefault="00827E16">
      <w:pPr>
        <w:rPr>
          <w:rFonts w:ascii="Arial" w:hAnsi="Arial" w:cs="Arial"/>
        </w:rPr>
      </w:pPr>
      <w:r w:rsidRPr="00827E16">
        <w:rPr>
          <w:rFonts w:ascii="Arial" w:hAnsi="Arial" w:cs="Arial"/>
        </w:rPr>
        <w:t xml:space="preserve">Perfect </w:t>
      </w:r>
      <w:proofErr w:type="spellStart"/>
      <w:r w:rsidRPr="00827E16">
        <w:rPr>
          <w:rFonts w:ascii="Arial" w:hAnsi="Arial" w:cs="Arial"/>
        </w:rPr>
        <w:t>pairing</w:t>
      </w:r>
      <w:proofErr w:type="spellEnd"/>
      <w:r w:rsidRPr="00827E16">
        <w:rPr>
          <w:rFonts w:ascii="Arial" w:hAnsi="Arial" w:cs="Arial"/>
        </w:rPr>
        <w:t xml:space="preserve">! </w:t>
      </w:r>
      <w:proofErr w:type="spellStart"/>
      <w:r w:rsidRPr="00827E16">
        <w:rPr>
          <w:rFonts w:ascii="Arial" w:hAnsi="Arial" w:cs="Arial"/>
        </w:rPr>
        <w:t>Pair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plots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are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fantastic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for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getting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quick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insight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into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several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variables</w:t>
      </w:r>
      <w:proofErr w:type="spellEnd"/>
      <w:r w:rsidRPr="00827E16">
        <w:rPr>
          <w:rFonts w:ascii="Arial" w:hAnsi="Arial" w:cs="Arial"/>
        </w:rPr>
        <w:t xml:space="preserve"> at </w:t>
      </w:r>
      <w:proofErr w:type="spellStart"/>
      <w:r w:rsidRPr="00827E16">
        <w:rPr>
          <w:rFonts w:ascii="Arial" w:hAnsi="Arial" w:cs="Arial"/>
        </w:rPr>
        <w:t>once</w:t>
      </w:r>
      <w:proofErr w:type="spellEnd"/>
      <w:r w:rsidRPr="00827E16">
        <w:rPr>
          <w:rFonts w:ascii="Arial" w:hAnsi="Arial" w:cs="Arial"/>
        </w:rPr>
        <w:t>.</w:t>
      </w:r>
    </w:p>
    <w:p w:rsidR="00827E16" w:rsidRDefault="00827E16">
      <w:pPr>
        <w:rPr>
          <w:rFonts w:ascii="Arial" w:hAnsi="Arial" w:cs="Arial"/>
        </w:rPr>
      </w:pPr>
    </w:p>
    <w:p w:rsidR="00827E16" w:rsidRDefault="00827E16"/>
    <w:p w:rsidR="00827E16" w:rsidRDefault="00827E16">
      <w:r w:rsidRPr="00827E16">
        <w:lastRenderedPageBreak/>
        <w:drawing>
          <wp:inline distT="0" distB="0" distL="0" distR="0" wp14:anchorId="79EA3388" wp14:editId="27C6F87E">
            <wp:extent cx="6019137" cy="8262488"/>
            <wp:effectExtent l="0" t="0" r="127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633" cy="829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16" w:rsidRDefault="00827E16">
      <w:r w:rsidRPr="00827E16">
        <w:lastRenderedPageBreak/>
        <w:drawing>
          <wp:inline distT="0" distB="0" distL="0" distR="0" wp14:anchorId="31F7DAFA" wp14:editId="73FF1153">
            <wp:extent cx="6120130" cy="25222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16" w:rsidRDefault="00827E16">
      <w:pPr>
        <w:rPr>
          <w:rFonts w:ascii="Arial" w:hAnsi="Arial" w:cs="Arial"/>
        </w:rPr>
      </w:pPr>
      <w:proofErr w:type="spellStart"/>
      <w:r w:rsidRPr="00827E16">
        <w:rPr>
          <w:rFonts w:ascii="Arial" w:hAnsi="Arial" w:cs="Arial"/>
        </w:rPr>
        <w:t>Sláinte</w:t>
      </w:r>
      <w:proofErr w:type="spellEnd"/>
      <w:r w:rsidRPr="00827E16">
        <w:rPr>
          <w:rFonts w:ascii="Arial" w:hAnsi="Arial" w:cs="Arial"/>
        </w:rPr>
        <w:t xml:space="preserve">! </w:t>
      </w:r>
      <w:proofErr w:type="spellStart"/>
      <w:r w:rsidRPr="00827E16">
        <w:rPr>
          <w:rFonts w:ascii="Arial" w:hAnsi="Arial" w:cs="Arial"/>
        </w:rPr>
        <w:t>Correlation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heatmaps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are</w:t>
      </w:r>
      <w:proofErr w:type="spellEnd"/>
      <w:r w:rsidRPr="00827E16">
        <w:rPr>
          <w:rFonts w:ascii="Arial" w:hAnsi="Arial" w:cs="Arial"/>
        </w:rPr>
        <w:t xml:space="preserve"> a </w:t>
      </w:r>
      <w:proofErr w:type="spellStart"/>
      <w:r w:rsidRPr="00827E16">
        <w:rPr>
          <w:rFonts w:ascii="Arial" w:hAnsi="Arial" w:cs="Arial"/>
        </w:rPr>
        <w:t>great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way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to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visualize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the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correlation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between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many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continuous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variables</w:t>
      </w:r>
      <w:proofErr w:type="spellEnd"/>
      <w:r w:rsidRPr="00827E16">
        <w:rPr>
          <w:rFonts w:ascii="Arial" w:hAnsi="Arial" w:cs="Arial"/>
        </w:rPr>
        <w:t xml:space="preserve"> at </w:t>
      </w:r>
      <w:proofErr w:type="spellStart"/>
      <w:r w:rsidRPr="00827E16">
        <w:rPr>
          <w:rFonts w:ascii="Arial" w:hAnsi="Arial" w:cs="Arial"/>
        </w:rPr>
        <w:t>once</w:t>
      </w:r>
      <w:proofErr w:type="spellEnd"/>
      <w:r w:rsidRPr="00827E16">
        <w:rPr>
          <w:rFonts w:ascii="Arial" w:hAnsi="Arial" w:cs="Arial"/>
        </w:rPr>
        <w:t>.</w:t>
      </w:r>
    </w:p>
    <w:p w:rsidR="00827E16" w:rsidRDefault="00827E16">
      <w:pPr>
        <w:rPr>
          <w:rFonts w:ascii="Arial" w:hAnsi="Arial" w:cs="Arial"/>
        </w:rPr>
      </w:pPr>
    </w:p>
    <w:p w:rsidR="00827E16" w:rsidRDefault="00827E16">
      <w:r w:rsidRPr="00827E16">
        <w:lastRenderedPageBreak/>
        <w:drawing>
          <wp:inline distT="0" distB="0" distL="0" distR="0" wp14:anchorId="3581F8AC" wp14:editId="16DD4D08">
            <wp:extent cx="6011186" cy="8370006"/>
            <wp:effectExtent l="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7295" cy="837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16" w:rsidRPr="00827E16" w:rsidRDefault="00827E16">
      <w:bookmarkStart w:id="0" w:name="_GoBack"/>
      <w:r w:rsidRPr="00827E16">
        <w:lastRenderedPageBreak/>
        <w:drawing>
          <wp:inline distT="0" distB="0" distL="0" distR="0" wp14:anchorId="14A1C0D9" wp14:editId="40EC8B5A">
            <wp:extent cx="6120130" cy="229108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16" w:rsidRPr="00827E16" w:rsidRDefault="00827E16">
      <w:proofErr w:type="spellStart"/>
      <w:r w:rsidRPr="00827E16">
        <w:rPr>
          <w:rFonts w:ascii="Arial" w:hAnsi="Arial" w:cs="Arial"/>
        </w:rPr>
        <w:t>Outstanding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olive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oil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analysis</w:t>
      </w:r>
      <w:proofErr w:type="spellEnd"/>
      <w:r w:rsidRPr="00827E16">
        <w:rPr>
          <w:rFonts w:ascii="Arial" w:hAnsi="Arial" w:cs="Arial"/>
        </w:rPr>
        <w:t xml:space="preserve">! </w:t>
      </w:r>
      <w:proofErr w:type="spellStart"/>
      <w:r w:rsidRPr="00827E16">
        <w:rPr>
          <w:rFonts w:ascii="Arial" w:hAnsi="Arial" w:cs="Arial"/>
        </w:rPr>
        <w:t>Parallel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coordinates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plots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let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you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explore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the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relationship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between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many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continuous</w:t>
      </w:r>
      <w:proofErr w:type="spellEnd"/>
      <w:r w:rsidRPr="00827E16">
        <w:rPr>
          <w:rFonts w:ascii="Arial" w:hAnsi="Arial" w:cs="Arial"/>
        </w:rPr>
        <w:t xml:space="preserve"> </w:t>
      </w:r>
      <w:proofErr w:type="spellStart"/>
      <w:r w:rsidRPr="00827E16">
        <w:rPr>
          <w:rFonts w:ascii="Arial" w:hAnsi="Arial" w:cs="Arial"/>
        </w:rPr>
        <w:t>variables</w:t>
      </w:r>
      <w:proofErr w:type="spellEnd"/>
      <w:r w:rsidRPr="00827E16">
        <w:rPr>
          <w:rFonts w:ascii="Arial" w:hAnsi="Arial" w:cs="Arial"/>
        </w:rPr>
        <w:t xml:space="preserve"> at </w:t>
      </w:r>
      <w:proofErr w:type="spellStart"/>
      <w:r w:rsidRPr="00827E16">
        <w:rPr>
          <w:rFonts w:ascii="Arial" w:hAnsi="Arial" w:cs="Arial"/>
        </w:rPr>
        <w:t>once</w:t>
      </w:r>
      <w:proofErr w:type="spellEnd"/>
      <w:r w:rsidRPr="00827E16">
        <w:rPr>
          <w:rFonts w:ascii="Arial" w:hAnsi="Arial" w:cs="Arial"/>
        </w:rPr>
        <w:t>.</w:t>
      </w:r>
      <w:bookmarkEnd w:id="0"/>
    </w:p>
    <w:sectPr w:rsidR="00827E16" w:rsidRPr="00827E16" w:rsidSect="001F5E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54398"/>
    <w:multiLevelType w:val="multilevel"/>
    <w:tmpl w:val="AF6C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7E"/>
    <w:rsid w:val="001F5E20"/>
    <w:rsid w:val="00382BF4"/>
    <w:rsid w:val="006A273C"/>
    <w:rsid w:val="0073597E"/>
    <w:rsid w:val="0082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8A7-A454-46B3-8D44-890376D5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A2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A273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6A273C"/>
  </w:style>
  <w:style w:type="paragraph" w:styleId="NormalWeb">
    <w:name w:val="Normal (Web)"/>
    <w:basedOn w:val="Normal"/>
    <w:uiPriority w:val="99"/>
    <w:semiHidden/>
    <w:unhideWhenUsed/>
    <w:rsid w:val="006A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9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9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8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2022-04-07T19:35:00Z</dcterms:created>
  <dcterms:modified xsi:type="dcterms:W3CDTF">2022-04-07T20:55:00Z</dcterms:modified>
</cp:coreProperties>
</file>