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40"/>
          <w:szCs w:val="40"/>
        </w:rPr>
        <w:t xml:space="preserve">Resumo Técnico — Conformidade LGPD</w:t>
      </w:r>
    </w:p>
    <w:p>
      <w:pPr>
        <w:spacing w:after="120"/>
        <w:jc w:val="center"/>
      </w:pPr>
      <w:r>
        <w:rPr>
          <w:rFonts w:ascii="Arial" w:cs="Arial" w:eastAsia="Arial" w:hAnsi="Arial"/>
          <w:color w:val="666666"/>
          <w:sz w:val="22"/>
          <w:szCs w:val="22"/>
        </w:rPr>
        <w:t xml:space="preserve">Branch: feat/db-lgpd-fields</w:t>
      </w:r>
    </w:p>
    <w:p>
      <w:pPr>
        <w:spacing w:after="720"/>
        <w:jc w:val="center"/>
      </w:pPr>
      <w:r>
        <w:rPr>
          <w:rFonts w:ascii="Arial" w:cs="Arial" w:eastAsia="Arial" w:hAnsi="Arial"/>
          <w:color w:val="666666"/>
          <w:sz w:val="22"/>
          <w:szCs w:val="22"/>
        </w:rPr>
        <w:t xml:space="preserve">Projeto: Aventura Teatros — Sprint 4</w:t>
      </w:r>
    </w:p>
    <w:p>
      <w:pPr>
        <w:pStyle w:val="Heading1"/>
      </w:pPr>
      <w:r>
        <w:rPr>
          <w:rFonts w:ascii="Arial" w:cs="Arial" w:eastAsia="Arial" w:hAnsi="Arial"/>
          <w:b/>
          <w:bCs/>
          <w:sz w:val="32"/>
          <w:szCs w:val="32"/>
        </w:rPr>
        <w:t xml:space="preserve">1. PROCEDURE sp_anonimizar_usuario</w:t>
      </w:r>
    </w:p>
    <w:p>
      <w:pPr>
        <w:pStyle w:val="Heading3"/>
      </w:pPr>
      <w:r>
        <w:rPr>
          <w:rFonts w:ascii="Arial" w:cs="Arial" w:eastAsia="Arial" w:hAnsi="Arial"/>
          <w:b/>
          <w:bCs/>
          <w:sz w:val="24"/>
          <w:szCs w:val="24"/>
        </w:rPr>
        <w:t xml:space="preserve">Como estava antes</w:t>
      </w:r>
    </w:p>
    <w:p>
      <w:pPr>
        <w:spacing w:after="160"/>
      </w:pPr>
      <w:r>
        <w:rPr>
          <w:rFonts w:ascii="Arial" w:cs="Arial" w:eastAsia="Arial" w:hAnsi="Arial"/>
          <w:sz w:val="22"/>
          <w:szCs w:val="22"/>
        </w:rPr>
        <w:t xml:space="preserve">A lógica de anonimização existia duplicada em dois lugares no C#, com SQL inline:</w:t>
      </w:r>
    </w:p>
    <w:p>
      <w:pPr>
        <w:pStyle w:val="ListParagraph"/>
        <w:numPr>
          <w:ilvl w:val="0"/>
          <w:numId w:val="2"/>
        </w:numPr>
        <w:spacing w:after="80"/>
      </w:pPr>
      <w:r>
        <w:rPr>
          <w:rFonts w:ascii="Arial" w:cs="Arial" w:eastAsia="Arial" w:hAnsi="Arial"/>
          <w:sz w:val="22"/>
          <w:szCs w:val="22"/>
        </w:rPr>
        <w:t xml:space="preserve">UsuarioRepository.Anonimizar() — aplicava o UPDATE com a guarda AND deleted_at IS NOT NULL AND anonimizado = FALSE</w:t>
      </w:r>
    </w:p>
    <w:p>
      <w:pPr>
        <w:pStyle w:val="ListParagraph"/>
        <w:numPr>
          <w:ilvl w:val="0"/>
          <w:numId w:val="2"/>
        </w:numPr>
        <w:spacing w:after="80"/>
      </w:pPr>
      <w:r>
        <w:rPr>
          <w:rFonts w:ascii="Arial" w:cs="Arial" w:eastAsia="Arial" w:hAnsi="Arial"/>
          <w:sz w:val="22"/>
          <w:szCs w:val="22"/>
        </w:rPr>
        <w:t xml:space="preserve">AnonimizacaoJob.AnonimizarAsync() — aplicava o mesmo UPDATE mas sem a guarda deleted_at IS NOT NULL</w:t>
      </w:r>
    </w:p>
    <w:p>
      <w:r>
        <w:t xml:space="preserve"/>
      </w:r>
    </w:p>
    <w:p>
      <w:pPr>
        <w:spacing w:after="160"/>
      </w:pPr>
      <w:r>
        <w:rPr>
          <w:rFonts w:ascii="Arial" w:cs="Arial" w:eastAsia="Arial" w:hAnsi="Arial"/>
          <w:sz w:val="22"/>
          <w:szCs w:val="22"/>
        </w:rPr>
        <w:t xml:space="preserve">As duas cópias tinham divergido silenciosamente. Qualquer novo campo com PII adicionado ao schema precisaria ser atualizado em ambos os lugares — sem nenhum mecanismo de compilação ou teste que detectasse o esquecimento.</w:t>
      </w:r>
    </w:p>
    <w:p>
      <w:r>
        <w:t xml:space="preserve"/>
      </w:r>
    </w:p>
    <w:p>
      <w:pPr>
        <w:pStyle w:val="Heading3"/>
      </w:pPr>
      <w:r>
        <w:rPr>
          <w:rFonts w:ascii="Arial" w:cs="Arial" w:eastAsia="Arial" w:hAnsi="Arial"/>
          <w:b/>
          <w:bCs/>
          <w:sz w:val="24"/>
          <w:szCs w:val="24"/>
        </w:rPr>
        <w:t xml:space="preserve">O que foi implementado</w:t>
      </w:r>
    </w:p>
    <w:p>
      <w:pPr>
        <w:spacing w:after="160"/>
      </w:pPr>
      <w:r>
        <w:rPr>
          <w:rFonts w:ascii="Arial" w:cs="Arial" w:eastAsia="Arial" w:hAnsi="Arial"/>
          <w:sz w:val="22"/>
          <w:szCs w:val="22"/>
        </w:rPr>
        <w:t xml:space="preserve">Procedure sp_anonimizar_usuario(p_id UUID) em PL/pgSQL. Executa um único UPDATE que zera todos os campos de PII e marca anonimizado = TRUE, com a guarda completa:</w:t>
      </w:r>
    </w:p>
    <w:p>
      <w:r>
        <w:t xml:space="preserve"/>
      </w:r>
    </w:p>
    <w:p>
      <w:pPr>
        <w:shd w:fill="F3F3F3" w:val="clear"/>
        <w:spacing w:after="80"/>
      </w:pPr>
      <w:r>
        <w:rPr>
          <w:rFonts w:ascii="Courier New" w:cs="Courier New" w:eastAsia="Courier New" w:hAnsi="Courier New"/>
          <w:sz w:val="18"/>
          <w:szCs w:val="18"/>
        </w:rPr>
        <w:t xml:space="preserve">WHERE id = p_id</w:t>
      </w:r>
    </w:p>
    <w:p>
      <w:pPr>
        <w:shd w:fill="F3F3F3" w:val="clear"/>
        <w:spacing w:after="80"/>
      </w:pPr>
      <w:r>
        <w:rPr>
          <w:rFonts w:ascii="Courier New" w:cs="Courier New" w:eastAsia="Courier New" w:hAnsi="Courier New"/>
          <w:sz w:val="18"/>
          <w:szCs w:val="18"/>
        </w:rPr>
        <w:t xml:space="preserve">  AND deleted_at IS NOT NULL</w:t>
      </w:r>
    </w:p>
    <w:p>
      <w:pPr>
        <w:shd w:fill="F3F3F3" w:val="clear"/>
        <w:spacing w:after="80"/>
      </w:pPr>
      <w:r>
        <w:rPr>
          <w:rFonts w:ascii="Courier New" w:cs="Courier New" w:eastAsia="Courier New" w:hAnsi="Courier New"/>
          <w:sz w:val="18"/>
          <w:szCs w:val="18"/>
        </w:rPr>
        <w:t xml:space="preserve">  AND anonimizado = FALSE</w:t>
      </w:r>
    </w:p>
    <w:p>
      <w:r>
        <w:t xml:space="preserve"/>
      </w:r>
    </w:p>
    <w:p>
      <w:pPr>
        <w:spacing w:after="160"/>
      </w:pPr>
      <w:r>
        <w:rPr>
          <w:rFonts w:ascii="Arial" w:cs="Arial" w:eastAsia="Arial" w:hAnsi="Arial"/>
          <w:sz w:val="22"/>
          <w:szCs w:val="22"/>
        </w:rPr>
        <w:t xml:space="preserve">A guarda garante idempotência: usuários sem deleted_at ou já anonimizados não são tocados.</w:t>
      </w:r>
    </w:p>
    <w:p>
      <w:r>
        <w:t xml:space="preserve"/>
      </w:r>
    </w:p>
    <w:p>
      <w:pPr>
        <w:pStyle w:val="Heading3"/>
      </w:pPr>
      <w:r>
        <w:rPr>
          <w:rFonts w:ascii="Arial" w:cs="Arial" w:eastAsia="Arial" w:hAnsi="Arial"/>
          <w:b/>
          <w:bCs/>
          <w:sz w:val="24"/>
          <w:szCs w:val="24"/>
        </w:rPr>
        <w:t xml:space="preserve">Como melhorou</w:t>
      </w:r>
    </w:p>
    <w:p>
      <w:pPr>
        <w:spacing w:after="160"/>
      </w:pPr>
      <w:r>
        <w:rPr>
          <w:rFonts w:ascii="Arial" w:cs="Arial" w:eastAsia="Arial" w:hAnsi="Arial"/>
          <w:sz w:val="22"/>
          <w:szCs w:val="22"/>
        </w:rPr>
        <w:t xml:space="preserve">A lógica de quais campos constituem PII agora vive em um único lugar no banco. Adicionar um campo PII ao schema exige atualizar apenas a procedure. A guarda mais restritiva (deleted_at IS NOT NULL) foi canonizada como correta e passou a ser usada por ambos os caminhos. Os dois callers C# passaram a chamar:</w:t>
      </w:r>
    </w:p>
    <w:p>
      <w:r>
        <w:t xml:space="preserve"/>
      </w:r>
    </w:p>
    <w:p>
      <w:pPr>
        <w:shd w:fill="F3F3F3" w:val="clear"/>
        <w:spacing w:after="80"/>
      </w:pPr>
      <w:r>
        <w:rPr>
          <w:rFonts w:ascii="Courier New" w:cs="Courier New" w:eastAsia="Courier New" w:hAnsi="Courier New"/>
          <w:sz w:val="18"/>
          <w:szCs w:val="18"/>
        </w:rPr>
        <w:t xml:space="preserve">const string sql = @"CALL sp_anonimizar_usuario(@Id)";</w:t>
      </w:r>
    </w:p>
    <w:p>
      <w:r>
        <w:t xml:space="preserve"/>
      </w:r>
    </w:p>
    <w:p>
      <w:pPr>
        <w:pStyle w:val="Heading3"/>
      </w:pPr>
      <w:r>
        <w:rPr>
          <w:rFonts w:ascii="Arial" w:cs="Arial" w:eastAsia="Arial" w:hAnsi="Arial"/>
          <w:b/>
          <w:bCs/>
          <w:sz w:val="24"/>
          <w:szCs w:val="24"/>
        </w:rPr>
        <w:t xml:space="preserve">Como foi testado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Cenário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 que verifica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deleted_at preenchido, anonimizado = 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os campos PII foram zerados e anonimizado =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deleted_at nulo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Registro não foi alterado (guarda IS NOT NULL funciona)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Já anonimizado (anonimizado = 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Registro não foi alterado (procedure é idempotente)</w:t>
            </w:r>
          </w:p>
        </w:tc>
      </w:tr>
    </w:tbl>
    <w:p>
      <w:r>
        <w:t xml:space="preserve"/>
      </w:r>
    </w:p>
    <w:p>
      <w:pPr>
        <w:pStyle w:val="Heading1"/>
      </w:pPr>
      <w:r>
        <w:rPr>
          <w:rFonts w:ascii="Arial" w:cs="Arial" w:eastAsia="Arial" w:hAnsi="Arial"/>
          <w:b/>
          <w:bCs/>
          <w:sz w:val="32"/>
          <w:szCs w:val="32"/>
        </w:rPr>
        <w:t xml:space="preserve">2. TRIGGER trg_bloquear_update_anonimizado</w:t>
      </w:r>
    </w:p>
    <w:p>
      <w:pPr>
        <w:pStyle w:val="Heading3"/>
      </w:pPr>
      <w:r>
        <w:rPr>
          <w:rFonts w:ascii="Arial" w:cs="Arial" w:eastAsia="Arial" w:hAnsi="Arial"/>
          <w:b/>
          <w:bCs/>
          <w:sz w:val="24"/>
          <w:szCs w:val="24"/>
        </w:rPr>
        <w:t xml:space="preserve">Como estava antes</w:t>
      </w:r>
    </w:p>
    <w:p>
      <w:pPr>
        <w:spacing w:after="160"/>
      </w:pPr>
      <w:r>
        <w:rPr>
          <w:rFonts w:ascii="Arial" w:cs="Arial" w:eastAsia="Arial" w:hAnsi="Arial"/>
          <w:sz w:val="22"/>
          <w:szCs w:val="22"/>
        </w:rPr>
        <w:t xml:space="preserve">Não havia nenhuma guarda no banco contra UPDATE em usuários já anonimizados. A proteção existente era acidental: UsuarioService.Update() chama GetById() antes de atualizar, e GetById filtra por deleted_at IS NULL.</w:t>
      </w:r>
    </w:p>
    <w:p>
      <w:r>
        <w:t xml:space="preserve"/>
      </w:r>
    </w:p>
    <w:p>
      <w:pPr>
        <w:spacing w:after="160"/>
      </w:pPr>
      <w:r>
        <w:rPr>
          <w:rFonts w:ascii="Arial" w:cs="Arial" w:eastAsia="Arial" w:hAnsi="Arial"/>
          <w:sz w:val="22"/>
          <w:szCs w:val="22"/>
        </w:rPr>
        <w:t xml:space="preserve">Essa proteção dependia de três condições encadeadas sem relação explícita com anonimização. Qualquer novo endpoint ou query administrativa que não passasse por GetById poderia sobrescrever dados de um usuário já anonimizado — reescrevendo PII sobre dados zerados, sem erro, sem log, em violação à LGPD.</w:t>
      </w:r>
    </w:p>
    <w:p>
      <w:r>
        <w:t xml:space="preserve"/>
      </w:r>
    </w:p>
    <w:p>
      <w:pPr>
        <w:pStyle w:val="Heading3"/>
      </w:pPr>
      <w:r>
        <w:rPr>
          <w:rFonts w:ascii="Arial" w:cs="Arial" w:eastAsia="Arial" w:hAnsi="Arial"/>
          <w:b/>
          <w:bCs/>
          <w:sz w:val="24"/>
          <w:szCs w:val="24"/>
        </w:rPr>
        <w:t xml:space="preserve">O que foi implementado</w:t>
      </w:r>
    </w:p>
    <w:p>
      <w:pPr>
        <w:spacing w:after="160"/>
      </w:pPr>
      <w:r>
        <w:rPr>
          <w:rFonts w:ascii="Arial" w:cs="Arial" w:eastAsia="Arial" w:hAnsi="Arial"/>
          <w:sz w:val="22"/>
          <w:szCs w:val="22"/>
        </w:rPr>
        <w:t xml:space="preserve">Função fn_bloquear_update_anonimizado() do tipo RETURNS TRIGGER em PL/pgSQL. Se OLD.anonimizado = TRUE, lança RAISE EXCEPTION:</w:t>
      </w:r>
    </w:p>
    <w:p>
      <w:r>
        <w:t xml:space="preserve"/>
      </w:r>
    </w:p>
    <w:p>
      <w:pPr>
        <w:shd w:fill="F3F3F3" w:val="clear"/>
        <w:spacing w:after="80"/>
      </w:pPr>
      <w:r>
        <w:rPr>
          <w:rFonts w:ascii="Courier New" w:cs="Courier New" w:eastAsia="Courier New" w:hAnsi="Courier New"/>
          <w:sz w:val="18"/>
          <w:szCs w:val="18"/>
        </w:rPr>
        <w:t xml:space="preserve">'Usuário % já foi anonimizado (LGPD). Nenhuma alteração é permitida.'</w:t>
      </w:r>
    </w:p>
    <w:p>
      <w:r>
        <w:t xml:space="preserve"/>
      </w:r>
    </w:p>
    <w:p>
      <w:pPr>
        <w:spacing w:after="160"/>
      </w:pPr>
      <w:r>
        <w:rPr>
          <w:rFonts w:ascii="Arial" w:cs="Arial" w:eastAsia="Arial" w:hAnsi="Arial"/>
          <w:sz w:val="22"/>
          <w:szCs w:val="22"/>
        </w:rPr>
        <w:t xml:space="preserve">Trigger trg_bloquear_update_anonimizado — BEFORE UPDATE FOR EACH ROW na tabela usuarios. O DROP TRIGGER IF EXISTS antes do CREATE garante idempotência do script.</w:t>
      </w:r>
    </w:p>
    <w:p>
      <w:r>
        <w:t xml:space="preserve"/>
      </w:r>
    </w:p>
    <w:p>
      <w:pPr>
        <w:pStyle w:val="Heading3"/>
      </w:pPr>
      <w:r>
        <w:rPr>
          <w:rFonts w:ascii="Arial" w:cs="Arial" w:eastAsia="Arial" w:hAnsi="Arial"/>
          <w:b/>
          <w:bCs/>
          <w:sz w:val="24"/>
          <w:szCs w:val="24"/>
        </w:rPr>
        <w:t xml:space="preserve">Como melhorou</w:t>
      </w:r>
    </w:p>
    <w:p>
      <w:pPr>
        <w:spacing w:after="160"/>
      </w:pPr>
      <w:r>
        <w:rPr>
          <w:rFonts w:ascii="Arial" w:cs="Arial" w:eastAsia="Arial" w:hAnsi="Arial"/>
          <w:sz w:val="22"/>
          <w:szCs w:val="22"/>
        </w:rPr>
        <w:t xml:space="preserve">A proteção passa a ser enforcement a nível de banco, independente de qual caminho de código faz o UPDATE. Não existe forma de contorná-la sem dropar o trigger explicitamente. Confirmado por análise de todos os métodos do UsuarioRepository: não existe nenhum UPDATE legítimo após anonimização — o trigger pode bloquear incondicionalmente qualquer tentativa.</w:t>
      </w:r>
    </w:p>
    <w:p>
      <w:r>
        <w:t xml:space="preserve"/>
      </w:r>
    </w:p>
    <w:p>
      <w:pPr>
        <w:pStyle w:val="Heading3"/>
      </w:pPr>
      <w:r>
        <w:rPr>
          <w:rFonts w:ascii="Arial" w:cs="Arial" w:eastAsia="Arial" w:hAnsi="Arial"/>
          <w:b/>
          <w:bCs/>
          <w:sz w:val="24"/>
          <w:szCs w:val="24"/>
        </w:rPr>
        <w:t xml:space="preserve">Como foi testado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Cenário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 que verifica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Usuário com anonimizado = 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PostgresException lançada com mensagem contendo 'já foi anonimizado'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Usuário com anonimizado = 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ocorre normalmente, nome é atualizado no banco</w:t>
            </w:r>
          </w:p>
        </w:tc>
      </w:tr>
    </w:tbl>
    <w:p>
      <w:r>
        <w:t xml:space="preserve"/>
      </w:r>
    </w:p>
    <w:p>
      <w:pPr>
        <w:pStyle w:val="Heading1"/>
      </w:pPr>
      <w:r>
        <w:rPr>
          <w:rFonts w:ascii="Arial" w:cs="Arial" w:eastAsia="Arial" w:hAnsi="Arial"/>
          <w:b/>
          <w:bCs/>
          <w:sz w:val="32"/>
          <w:szCs w:val="32"/>
        </w:rPr>
        <w:t xml:space="preserve">3. Refatoração C# — UsuarioRepository e AnonimizacaoJob</w:t>
      </w:r>
    </w:p>
    <w:p>
      <w:pPr>
        <w:pStyle w:val="Heading3"/>
      </w:pPr>
      <w:r>
        <w:rPr>
          <w:rFonts w:ascii="Arial" w:cs="Arial" w:eastAsia="Arial" w:hAnsi="Arial"/>
          <w:b/>
          <w:bCs/>
          <w:sz w:val="24"/>
          <w:szCs w:val="24"/>
        </w:rPr>
        <w:t xml:space="preserve">O que mudou</w:t>
      </w:r>
    </w:p>
    <w:p>
      <w:pPr>
        <w:spacing w:after="160"/>
      </w:pPr>
      <w:r>
        <w:rPr>
          <w:rFonts w:ascii="Arial" w:cs="Arial" w:eastAsia="Arial" w:hAnsi="Arial"/>
          <w:sz w:val="22"/>
          <w:szCs w:val="22"/>
        </w:rPr>
        <w:t xml:space="preserve">Em ambos os métodos, o SQL inline de 12 linhas foi substituído por uma chamada única:</w:t>
      </w:r>
    </w:p>
    <w:p>
      <w:r>
        <w:t xml:space="preserve"/>
      </w:r>
    </w:p>
    <w:p>
      <w:pPr>
        <w:shd w:fill="F3F3F3" w:val="clear"/>
        <w:spacing w:after="80"/>
      </w:pPr>
      <w:r>
        <w:rPr>
          <w:rFonts w:ascii="Courier New" w:cs="Courier New" w:eastAsia="Courier New" w:hAnsi="Courier New"/>
          <w:sz w:val="18"/>
          <w:szCs w:val="18"/>
        </w:rPr>
        <w:t xml:space="preserve">const string sql = @"CALL sp_anonimizar_usuario(@Id)";</w:t>
      </w:r>
    </w:p>
    <w:p>
      <w:r>
        <w:t xml:space="preserve"/>
      </w:r>
    </w:p>
    <w:p>
      <w:pPr>
        <w:pStyle w:val="ListParagraph"/>
        <w:numPr>
          <w:ilvl w:val="0"/>
          <w:numId w:val="2"/>
        </w:numPr>
        <w:spacing w:after="80"/>
      </w:pPr>
      <w:r>
        <w:rPr>
          <w:rFonts w:ascii="Arial" w:cs="Arial" w:eastAsia="Arial" w:hAnsi="Arial"/>
          <w:sz w:val="22"/>
          <w:szCs w:val="22"/>
        </w:rPr>
        <w:t xml:space="preserve">UsuarioRepository.Anonimizar() — substituição direta, mesma assinatura pública</w:t>
      </w:r>
    </w:p>
    <w:p>
      <w:pPr>
        <w:pStyle w:val="ListParagraph"/>
        <w:numPr>
          <w:ilvl w:val="0"/>
          <w:numId w:val="2"/>
        </w:numPr>
        <w:spacing w:after="80"/>
      </w:pPr>
      <w:r>
        <w:rPr>
          <w:rFonts w:ascii="Arial" w:cs="Arial" w:eastAsia="Arial" w:hAnsi="Arial"/>
          <w:sz w:val="22"/>
          <w:szCs w:val="22"/>
        </w:rPr>
        <w:t xml:space="preserve">AnonimizacaoJob.AnonimizarAsync() — substituição direta, comportamento async preservado</w:t>
      </w:r>
    </w:p>
    <w:p>
      <w:r>
        <w:t xml:space="preserve"/>
      </w:r>
    </w:p>
    <w:p>
      <w:pPr>
        <w:spacing w:after="160"/>
      </w:pPr>
      <w:r>
        <w:rPr>
          <w:rFonts w:ascii="Arial" w:cs="Arial" w:eastAsia="Arial" w:hAnsi="Arial"/>
          <w:sz w:val="22"/>
          <w:szCs w:val="22"/>
        </w:rPr>
        <w:t xml:space="preserve">Os dois callers são agora semanticamente idênticos. A divergência na cláusula WHERE foi eliminada — ambos passam pelo mesmo contrato da procedure, que tem a guarda correta (deleted_at IS NOT NULL).</w:t>
      </w:r>
    </w:p>
    <w:p>
      <w:r>
        <w:t xml:space="preserve"/>
      </w:r>
    </w:p>
    <w:p>
      <w:pPr>
        <w:pStyle w:val="Heading1"/>
      </w:pPr>
      <w:r>
        <w:rPr>
          <w:rFonts w:ascii="Arial" w:cs="Arial" w:eastAsia="Arial" w:hAnsi="Arial"/>
          <w:b/>
          <w:bCs/>
          <w:sz w:val="32"/>
          <w:szCs w:val="32"/>
        </w:rPr>
        <w:t xml:space="preserve">4. Infraestrutura de Testes de Integração</w:t>
      </w:r>
    </w:p>
    <w:p>
      <w:pPr>
        <w:pStyle w:val="Heading3"/>
      </w:pPr>
      <w:r>
        <w:rPr>
          <w:rFonts w:ascii="Arial" w:cs="Arial" w:eastAsia="Arial" w:hAnsi="Arial"/>
          <w:b/>
          <w:bCs/>
          <w:sz w:val="24"/>
          <w:szCs w:val="24"/>
        </w:rPr>
        <w:t xml:space="preserve">O que existia</w:t>
      </w:r>
    </w:p>
    <w:p>
      <w:pPr>
        <w:spacing w:after="160"/>
      </w:pPr>
      <w:r>
        <w:rPr>
          <w:rFonts w:ascii="Arial" w:cs="Arial" w:eastAsia="Arial" w:hAnsi="Arial"/>
          <w:sz w:val="22"/>
          <w:szCs w:val="22"/>
        </w:rPr>
        <w:t xml:space="preserve">O projeto BackEnd.Aventura.IntegrationTests existia como pasta vazia. O único contato do projeto com banco real era um console app manual (tests/TesteConexaoBanco.cs) que só testava conectividade — não era um teste automatizado.</w:t>
      </w:r>
    </w:p>
    <w:p>
      <w:r>
        <w:t xml:space="preserve"/>
      </w:r>
    </w:p>
    <w:p>
      <w:pPr>
        <w:pStyle w:val="Heading3"/>
      </w:pPr>
      <w:r>
        <w:rPr>
          <w:rFonts w:ascii="Arial" w:cs="Arial" w:eastAsia="Arial" w:hAnsi="Arial"/>
          <w:b/>
          <w:bCs/>
          <w:sz w:val="24"/>
          <w:szCs w:val="24"/>
        </w:rPr>
        <w:t xml:space="preserve">O que foi criado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Arquivo</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Responsabilidade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BackEnd.Aventura.IntegrationTests.csproj</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Projeto xUnit com Testcontainers.PostgreSql e Npgsql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DatabaseFixture.cs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Sobe postgres:16-alpine via Docker, aplica os dois scripts SQL em sequência, expõe ConnectionString, derruba o container ao finalizar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DatabaseHelper.cs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Helpers InsertUsuario() e CleanTable() para setup e isolamento entre testes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LgpdDatabaseTests.cs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testes [Fact] async contra banco real, padrão Arrange/Act/Assert</w:t>
            </w:r>
          </w:p>
        </w:tc>
      </w:tr>
    </w:tbl>
    <w:p>
      <w:r>
        <w:t xml:space="preserve"/>
      </w:r>
    </w:p>
    <w:p>
      <w:pPr>
        <w:pStyle w:val="Heading3"/>
      </w:pPr>
      <w:r>
        <w:rPr>
          <w:rFonts w:ascii="Arial" w:cs="Arial" w:eastAsia="Arial" w:hAnsi="Arial"/>
          <w:b/>
          <w:bCs/>
          <w:sz w:val="24"/>
          <w:szCs w:val="24"/>
        </w:rPr>
        <w:t xml:space="preserve">Resultado da execução</w:t>
      </w:r>
    </w:p>
    <w:p>
      <w:pPr>
        <w:spacing w:after="160"/>
      </w:pPr>
      <w:r>
        <w:rPr>
          <w:rFonts w:ascii="Arial" w:cs="Arial" w:eastAsia="Arial" w:hAnsi="Arial"/>
          <w:sz w:val="22"/>
          <w:szCs w:val="22"/>
        </w:rPr>
        <w:t xml:space="preserve">5/5 testes aprovados em ~11 segundos. TestContainers sobe postgres:16-alpine via Docker, aplica os scripts, roda os testes e derruba o container automaticamente.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Teste</w:t>
            </w:r>
          </w:p>
        </w:tc>
        <w:tc>
          <w:tcPr>
            <w:tcW w:type="dxa" w:w="1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Tempo</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Anonimizar_DeveZerarCamposPII_QuandoDeletedAtPreenchido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ms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Anonimizar_NaoDeveAnonimizar_QuandoDeletedAtNulo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ms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Anonimizar_NaoDeveExecutar_QuandoJaAnonimizado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Update_DeveBloquear_QuandoUsuarioJaAnonimizado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Update_DevePermitir_QuandoUsuarioNaoAnonimizado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E9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2026-06-10T20:42:46.667Z</dcterms:created>
  <dcterms:modified xsi:type="dcterms:W3CDTF">2026-06-10T20:42:46.667Z</dcterms:modified>
</cp:coreProperties>
</file>

<file path=docProps/custom.xml><?xml version="1.0" encoding="utf-8"?>
<Properties xmlns="http://schemas.openxmlformats.org/officeDocument/2006/custom-properties" xmlns:vt="http://schemas.openxmlformats.org/officeDocument/2006/docPropsVTypes"/>
</file>