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AE8EE" w14:textId="47474C9C" w:rsidR="004A194F" w:rsidRPr="004A194F" w:rsidRDefault="004A194F" w:rsidP="004A194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i/>
          <w:iCs/>
          <w:sz w:val="96"/>
          <w:szCs w:val="96"/>
          <w:lang w:eastAsia="pt-BR"/>
        </w:rPr>
      </w:pPr>
      <w:r w:rsidRPr="004A194F">
        <w:rPr>
          <w:rFonts w:eastAsia="Times New Roman" w:cstheme="minorHAnsi"/>
          <w:i/>
          <w:iCs/>
          <w:sz w:val="96"/>
          <w:szCs w:val="96"/>
          <w:lang w:eastAsia="pt-BR"/>
        </w:rPr>
        <w:t>PlayStation</w:t>
      </w:r>
    </w:p>
    <w:p w14:paraId="463D7466" w14:textId="5AA9CEBB" w:rsidR="004A194F" w:rsidRPr="004A194F" w:rsidRDefault="004A194F" w:rsidP="00D03AF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A imagem utiliza um esquema de cores monocromático</w:t>
      </w:r>
      <w:r w:rsidR="00D03AF3">
        <w:rPr>
          <w:rFonts w:eastAsia="Times New Roman" w:cstheme="minorHAnsi"/>
          <w:sz w:val="32"/>
          <w:szCs w:val="32"/>
          <w:lang w:eastAsia="pt-BR"/>
        </w:rPr>
        <w:t xml:space="preserve">. </w:t>
      </w:r>
      <w:r w:rsidRPr="004A194F">
        <w:rPr>
          <w:rFonts w:eastAsia="Times New Roman" w:cstheme="minorHAnsi"/>
          <w:sz w:val="32"/>
          <w:szCs w:val="32"/>
          <w:lang w:eastAsia="pt-BR"/>
        </w:rPr>
        <w:t>Esse tipo de harmonia de cores se baseia em diferentes tons e saturações de uma única cor, criando um efeito visual elegante.</w:t>
      </w:r>
    </w:p>
    <w:p w14:paraId="3EA75A13" w14:textId="77777777" w:rsidR="004A194F" w:rsidRPr="004A194F" w:rsidRDefault="004A194F" w:rsidP="00D03AF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Análise do esquema de cores e relação com o contexto:</w:t>
      </w:r>
    </w:p>
    <w:p w14:paraId="35376FC2" w14:textId="77777777" w:rsidR="004A194F" w:rsidRPr="004A194F" w:rsidRDefault="004A194F" w:rsidP="00D0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Predominância do preto e azul</w:t>
      </w:r>
    </w:p>
    <w:p w14:paraId="2AC72BB0" w14:textId="3F6CCA61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O fundo escuro e os detalhes em azul criam um visual sofisticado e tecnológico, condizente com a marca PlayStation.</w:t>
      </w:r>
    </w:p>
    <w:p w14:paraId="35E3B9FB" w14:textId="77777777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O azul neon destaca elementos importantes (como a iluminação do controle), remetendo a inovação e modernidade.</w:t>
      </w:r>
    </w:p>
    <w:p w14:paraId="7C62B11D" w14:textId="77777777" w:rsidR="004A194F" w:rsidRPr="004A194F" w:rsidRDefault="004A194F" w:rsidP="00D0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Contraste e Foco</w:t>
      </w:r>
    </w:p>
    <w:p w14:paraId="7131AB0E" w14:textId="77777777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O preto como cor dominante ajuda a destacar as áreas iluminadas em azul, chamando atenção para o controle DualSense.</w:t>
      </w:r>
    </w:p>
    <w:p w14:paraId="197C2C4D" w14:textId="243F7554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 xml:space="preserve">O branco do logotipo e do texto principal gera contraste, garantindo </w:t>
      </w:r>
      <w:r w:rsidR="00D03AF3">
        <w:rPr>
          <w:rFonts w:eastAsia="Times New Roman" w:cstheme="minorHAnsi"/>
          <w:sz w:val="32"/>
          <w:szCs w:val="32"/>
          <w:lang w:eastAsia="pt-BR"/>
        </w:rPr>
        <w:t xml:space="preserve">uma boa leitura </w:t>
      </w:r>
      <w:r w:rsidRPr="004A194F">
        <w:rPr>
          <w:rFonts w:eastAsia="Times New Roman" w:cstheme="minorHAnsi"/>
          <w:sz w:val="32"/>
          <w:szCs w:val="32"/>
          <w:lang w:eastAsia="pt-BR"/>
        </w:rPr>
        <w:t>e impacto.</w:t>
      </w:r>
    </w:p>
    <w:p w14:paraId="4BBC5552" w14:textId="77777777" w:rsidR="004A194F" w:rsidRPr="004A194F" w:rsidRDefault="004A194F" w:rsidP="00D03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Conexão emocional</w:t>
      </w:r>
    </w:p>
    <w:p w14:paraId="13221258" w14:textId="77777777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O azul está associado a tecnologia, confiança e inovação, características fundamentais para a marca PlayStation e o lançamento do PS5.</w:t>
      </w:r>
    </w:p>
    <w:p w14:paraId="1D266E7F" w14:textId="77777777" w:rsidR="004A194F" w:rsidRPr="004A194F" w:rsidRDefault="004A194F" w:rsidP="00D03A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A iluminação sutil e o design futurista reforçam a mensagem da campanha: "O futuro dos games".</w:t>
      </w:r>
    </w:p>
    <w:p w14:paraId="6669BE46" w14:textId="7C242755" w:rsidR="004A194F" w:rsidRPr="004A194F" w:rsidRDefault="004A194F" w:rsidP="00D03AF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Esse esquema de cores foi uma escolha estratégica para transmitir a ideia de avanço tecnológico, sofisticação e imersão, elementos essenciais para atrair o público gamer.</w:t>
      </w:r>
    </w:p>
    <w:p w14:paraId="5DC622D0" w14:textId="3AF818F7" w:rsidR="00E10CC6" w:rsidRDefault="00E10CC6" w:rsidP="00D03AF3"/>
    <w:p w14:paraId="2BF5BA4C" w14:textId="0CF8B574" w:rsidR="004A194F" w:rsidRDefault="004A194F"/>
    <w:p w14:paraId="5A48FD0A" w14:textId="51514840" w:rsidR="004A194F" w:rsidRPr="004A194F" w:rsidRDefault="004A194F" w:rsidP="004A194F">
      <w:pPr>
        <w:jc w:val="center"/>
        <w:rPr>
          <w:rFonts w:cstheme="minorHAnsi"/>
          <w:i/>
          <w:iCs/>
          <w:sz w:val="96"/>
          <w:szCs w:val="96"/>
        </w:rPr>
      </w:pPr>
      <w:r w:rsidRPr="004A194F">
        <w:rPr>
          <w:rFonts w:cstheme="minorHAnsi"/>
          <w:i/>
          <w:iCs/>
          <w:sz w:val="96"/>
          <w:szCs w:val="96"/>
        </w:rPr>
        <w:lastRenderedPageBreak/>
        <w:t>Nintendo</w:t>
      </w:r>
    </w:p>
    <w:p w14:paraId="7FA483D4" w14:textId="77777777" w:rsidR="004A194F" w:rsidRPr="004A194F" w:rsidRDefault="004A194F" w:rsidP="004A194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A imagem apresenta um esquema de cores baseado na harmonia complementar, como indicado na lateral direita. A combinação predominante é vermelho e azul, que são cores complementares no círculo cromático. Esse contraste cria um efeito visual vibrante e dinâmico, chamando a atenção do espectador.</w:t>
      </w:r>
    </w:p>
    <w:p w14:paraId="6562527A" w14:textId="77777777" w:rsidR="004A194F" w:rsidRPr="004A194F" w:rsidRDefault="004A194F" w:rsidP="004A194F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Relação das cores com o conteúdo/contexto:</w:t>
      </w:r>
    </w:p>
    <w:p w14:paraId="0802F2E8" w14:textId="77777777" w:rsidR="004A194F" w:rsidRPr="004A194F" w:rsidRDefault="004A194F" w:rsidP="004A194F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Destaque e impacto visual: O fundo vermelho forte cria um ambiente energético e empolgante, adequado para a publicidade de um console de videogame.</w:t>
      </w:r>
    </w:p>
    <w:p w14:paraId="742D66ED" w14:textId="77777777" w:rsidR="004A194F" w:rsidRPr="004A194F" w:rsidRDefault="004A194F" w:rsidP="004A194F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Reconhecimento da marca: A Nintendo Switch frequentemente usa essa paleta de cores para seus controles Joy-Con (vermelho neon e azul neon), reforçando a identidade visual do produto.</w:t>
      </w:r>
    </w:p>
    <w:p w14:paraId="0CD2783A" w14:textId="77777777" w:rsidR="004A194F" w:rsidRPr="004A194F" w:rsidRDefault="004A194F" w:rsidP="004A194F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Dinamismo e ação: A escolha das cores complementares reforça a sensação de movimento e emoção, o que combina bem com o jogo "Mario Kart" exibido na tela.</w:t>
      </w:r>
    </w:p>
    <w:p w14:paraId="015B12BB" w14:textId="77777777" w:rsidR="004A194F" w:rsidRPr="004A194F" w:rsidRDefault="004A194F" w:rsidP="004A194F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32"/>
          <w:szCs w:val="32"/>
          <w:lang w:eastAsia="pt-BR"/>
        </w:rPr>
      </w:pPr>
      <w:r w:rsidRPr="004A194F">
        <w:rPr>
          <w:rFonts w:eastAsia="Times New Roman" w:cstheme="minorHAnsi"/>
          <w:sz w:val="32"/>
          <w:szCs w:val="32"/>
          <w:lang w:eastAsia="pt-BR"/>
        </w:rPr>
        <w:t>Esse esquema de cores complementares é uma estratégia eficaz de marketing, garantindo que o anúncio se destaque e transmita a energia e diversão associadas ao produto.</w:t>
      </w:r>
    </w:p>
    <w:p w14:paraId="18B7383C" w14:textId="7F7B8B95" w:rsidR="004A194F" w:rsidRDefault="004A194F"/>
    <w:p w14:paraId="41A6D3DB" w14:textId="381A54CC" w:rsidR="004A194F" w:rsidRDefault="004A194F"/>
    <w:p w14:paraId="6533E096" w14:textId="123BC977" w:rsidR="004A194F" w:rsidRDefault="004A194F"/>
    <w:p w14:paraId="1AAC8E15" w14:textId="68D389C7" w:rsidR="004A194F" w:rsidRDefault="004A194F"/>
    <w:p w14:paraId="16598271" w14:textId="02EDF927" w:rsidR="004A194F" w:rsidRDefault="004A194F"/>
    <w:p w14:paraId="7E7C074F" w14:textId="7731601A" w:rsidR="004A194F" w:rsidRDefault="004A194F"/>
    <w:p w14:paraId="3C40C6B2" w14:textId="1C13813E" w:rsidR="004A194F" w:rsidRDefault="004A194F"/>
    <w:p w14:paraId="3351F48D" w14:textId="6A1F9492" w:rsidR="004A194F" w:rsidRDefault="004A194F"/>
    <w:p w14:paraId="39E08B7A" w14:textId="76539578" w:rsidR="004A194F" w:rsidRDefault="004A194F"/>
    <w:p w14:paraId="31904C69" w14:textId="1552E9A8" w:rsidR="004A194F" w:rsidRPr="004A194F" w:rsidRDefault="004A194F" w:rsidP="004A194F">
      <w:pPr>
        <w:jc w:val="center"/>
        <w:rPr>
          <w:rFonts w:cstheme="minorHAnsi"/>
          <w:i/>
          <w:iCs/>
          <w:sz w:val="96"/>
          <w:szCs w:val="96"/>
        </w:rPr>
      </w:pPr>
      <w:r w:rsidRPr="004A194F">
        <w:rPr>
          <w:rFonts w:cstheme="minorHAnsi"/>
          <w:i/>
          <w:iCs/>
          <w:sz w:val="96"/>
          <w:szCs w:val="96"/>
        </w:rPr>
        <w:lastRenderedPageBreak/>
        <w:t>Disney - Viva a Vida é uma Festa</w:t>
      </w:r>
    </w:p>
    <w:p w14:paraId="0FEE6D00" w14:textId="77777777" w:rsidR="004A194F" w:rsidRPr="004A194F" w:rsidRDefault="004A194F" w:rsidP="004A19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A imagem é do filme "Viva – A Vida é uma Festa" (Coco), da Disney/Pixar, e apresenta uma paleta de cores vibrante e bem planejada. A lateral da imagem menciona o esquema de cores "Dividir Complementar", que é um dos métodos de harmonia cromática.</w:t>
      </w:r>
    </w:p>
    <w:p w14:paraId="48D8534B" w14:textId="77777777" w:rsidR="004A194F" w:rsidRPr="004A194F" w:rsidRDefault="004A194F" w:rsidP="004A19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Esquema de Cores e Sua Aplicação</w:t>
      </w:r>
    </w:p>
    <w:p w14:paraId="2E004A3A" w14:textId="5EC3694D" w:rsidR="004A194F" w:rsidRPr="004A194F" w:rsidRDefault="004A194F" w:rsidP="004A19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Divisão Complementar: Esse esquema utiliza uma cor principal e as duas cores adjacentes à sua complementar no círculo cromático. No pôster:</w:t>
      </w:r>
    </w:p>
    <w:p w14:paraId="5C2C4EB6" w14:textId="77777777" w:rsidR="004A194F" w:rsidRPr="004A194F" w:rsidRDefault="004A194F" w:rsidP="004A19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O laranja/amarelo das pétalas e da iluminação representa calor, energia e alegria, associando-se à celebração do Dia dos Mortos.</w:t>
      </w:r>
    </w:p>
    <w:p w14:paraId="2AD48C70" w14:textId="77777777" w:rsidR="004A194F" w:rsidRPr="004A194F" w:rsidRDefault="004A194F" w:rsidP="004A19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O azul/roxo do céu e da cidade no fundo cria um contraste frio, dando profundidade e um tom místico ao mundo dos mortos.</w:t>
      </w:r>
    </w:p>
    <w:p w14:paraId="371C62E1" w14:textId="77777777" w:rsidR="004A194F" w:rsidRPr="004A194F" w:rsidRDefault="004A194F" w:rsidP="004A19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O vermelho/rosa das letras e da roupa do protagonista adiciona dinamismo e emoção, reforçando a conexão familiar e a jornada emocional do filme.</w:t>
      </w:r>
    </w:p>
    <w:p w14:paraId="570A226F" w14:textId="77777777" w:rsidR="004A194F" w:rsidRPr="004A194F" w:rsidRDefault="004A194F" w:rsidP="004A19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Relação com o Conteúdo</w:t>
      </w:r>
    </w:p>
    <w:p w14:paraId="3AD7EE37" w14:textId="77777777" w:rsidR="004A194F" w:rsidRPr="004A194F" w:rsidRDefault="004A194F" w:rsidP="004A1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Alegria e Celebração: O uso de cores quentes, como o laranja e o amarelo, remete à tradição do Dia dos Mortos no México, que não é uma data triste, mas sim uma celebração vibrante da memória dos entes queridos.</w:t>
      </w:r>
    </w:p>
    <w:p w14:paraId="08DA916B" w14:textId="77777777" w:rsidR="004A194F" w:rsidRPr="004A194F" w:rsidRDefault="004A194F" w:rsidP="004A1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Contraste Vida x Morte: O contraste entre os tons quentes (vivos, alegres) e os frios (misteriosos, etéreos) reflete a dualidade da história, onde o protagonista viaja para o mundo dos mortos em busca de respostas sobre sua família e sua identidade.</w:t>
      </w:r>
    </w:p>
    <w:p w14:paraId="44097CC1" w14:textId="77777777" w:rsidR="004A194F" w:rsidRPr="004A194F" w:rsidRDefault="004A194F" w:rsidP="004A19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Energia e Movimento: As cores saturadas e brilhantes criam um senso de aventura, emoção e fantasia, elementos centrais da narrativa.</w:t>
      </w:r>
    </w:p>
    <w:p w14:paraId="3B03CB82" w14:textId="77777777" w:rsidR="004A194F" w:rsidRPr="004A194F" w:rsidRDefault="004A194F" w:rsidP="004A19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A194F">
        <w:rPr>
          <w:rFonts w:eastAsia="Times New Roman" w:cstheme="minorHAnsi"/>
          <w:sz w:val="24"/>
          <w:szCs w:val="24"/>
          <w:lang w:eastAsia="pt-BR"/>
        </w:rPr>
        <w:t>No geral, a harmonia de cores usada no pôster contribui diretamente para o impacto emocional do filme e a imersão do espectador no universo temático do Dia dos Mortos.</w:t>
      </w:r>
    </w:p>
    <w:p w14:paraId="58796976" w14:textId="77777777" w:rsidR="004A194F" w:rsidRPr="00FA20EE" w:rsidRDefault="004A194F" w:rsidP="004A194F">
      <w:pPr>
        <w:rPr>
          <w:rFonts w:cstheme="minorHAnsi"/>
          <w:sz w:val="24"/>
          <w:szCs w:val="24"/>
        </w:rPr>
      </w:pPr>
    </w:p>
    <w:sectPr w:rsidR="004A194F" w:rsidRPr="00FA2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C09D7"/>
    <w:multiLevelType w:val="multilevel"/>
    <w:tmpl w:val="4B1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A1CB8"/>
    <w:multiLevelType w:val="multilevel"/>
    <w:tmpl w:val="E650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35B86"/>
    <w:multiLevelType w:val="multilevel"/>
    <w:tmpl w:val="C464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60380"/>
    <w:multiLevelType w:val="multilevel"/>
    <w:tmpl w:val="F5A8E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4F"/>
    <w:rsid w:val="004A194F"/>
    <w:rsid w:val="00D03AF3"/>
    <w:rsid w:val="00E10CC6"/>
    <w:rsid w:val="00FA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035F"/>
  <w15:chartTrackingRefBased/>
  <w15:docId w15:val="{EB03A3AC-A846-4E38-BB06-E9691E2E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A19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A19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A1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592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2</cp:revision>
  <dcterms:created xsi:type="dcterms:W3CDTF">2025-03-16T00:18:00Z</dcterms:created>
  <dcterms:modified xsi:type="dcterms:W3CDTF">2025-03-16T15:37:00Z</dcterms:modified>
</cp:coreProperties>
</file>