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36" w:rsidRDefault="00D87636" w:rsidP="00D876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Які способи передачі знань були характерними для давніх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доцивілізаційних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суспільств?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писемний;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б) усний</w:t>
      </w:r>
      <w:r>
        <w:rPr>
          <w:rFonts w:ascii="Times New Roman" w:hAnsi="Times New Roman" w:cs="Times New Roman"/>
          <w:sz w:val="28"/>
          <w:szCs w:val="28"/>
        </w:rPr>
        <w:t xml:space="preserve">; в) класно-урочний;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г) практичний</w:t>
      </w:r>
      <w:r>
        <w:rPr>
          <w:rFonts w:ascii="Times New Roman" w:hAnsi="Times New Roman" w:cs="Times New Roman"/>
          <w:sz w:val="28"/>
          <w:szCs w:val="28"/>
        </w:rPr>
        <w:t>; д)дистанційне навчання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яких стародавніх цивілізаціях освіта була доступна для широкого загалу населення?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Китай; б) Єгипет;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в) Рим</w:t>
      </w:r>
      <w:r>
        <w:rPr>
          <w:rFonts w:ascii="Times New Roman" w:hAnsi="Times New Roman" w:cs="Times New Roman"/>
          <w:sz w:val="28"/>
          <w:szCs w:val="28"/>
        </w:rPr>
        <w:t xml:space="preserve">; г) Шумер;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д) Греція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період середньовіччя в центральній та східній Європі, якими мовами послуговувалися в освіті та дипломатії?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англійська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б) латинська</w:t>
      </w:r>
      <w:r>
        <w:rPr>
          <w:rFonts w:ascii="Times New Roman" w:hAnsi="Times New Roman" w:cs="Times New Roman"/>
          <w:sz w:val="28"/>
          <w:szCs w:val="28"/>
        </w:rPr>
        <w:t xml:space="preserve">; в) арабська;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г) грецька</w:t>
      </w:r>
      <w:r>
        <w:rPr>
          <w:rFonts w:ascii="Times New Roman" w:hAnsi="Times New Roman" w:cs="Times New Roman"/>
          <w:sz w:val="28"/>
          <w:szCs w:val="28"/>
        </w:rPr>
        <w:t>; д) французька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Які фактори зумовили перевагу Європи над Сходом в сфері освіти та науки в Новий час?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ренесанс;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б) наявність у людей певних прав, вільних міст і можливостей розвитку капіталістичних відносин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в) становлення абсолютних монархій та гострої конкуренції серед європейських держав і релігійних конфесій</w:t>
      </w:r>
      <w:r>
        <w:rPr>
          <w:rFonts w:ascii="Times New Roman" w:hAnsi="Times New Roman" w:cs="Times New Roman"/>
          <w:sz w:val="28"/>
          <w:szCs w:val="28"/>
        </w:rPr>
        <w:t>; г) створення єзуїтських коледжів; д) християнська церква.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які роки Київському університету було присвоєно ім’я Тараса Шевченка та надано статусу «національний»?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1991 р.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б) 1939 р.</w:t>
      </w:r>
      <w:r>
        <w:rPr>
          <w:rFonts w:ascii="Times New Roman" w:hAnsi="Times New Roman" w:cs="Times New Roman"/>
          <w:sz w:val="28"/>
          <w:szCs w:val="28"/>
        </w:rPr>
        <w:t xml:space="preserve"> в) 1954 р.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г) 1994 р.</w:t>
      </w:r>
      <w:r>
        <w:rPr>
          <w:rFonts w:ascii="Times New Roman" w:hAnsi="Times New Roman" w:cs="Times New Roman"/>
          <w:sz w:val="28"/>
          <w:szCs w:val="28"/>
        </w:rPr>
        <w:t xml:space="preserve"> д) 2004 р.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Які риси в системі освіти, були характерні в індустріальну еру другої половини 19- кінця 20 століття?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87636">
        <w:rPr>
          <w:rFonts w:ascii="Times New Roman" w:hAnsi="Times New Roman" w:cs="Times New Roman"/>
          <w:sz w:val="28"/>
          <w:szCs w:val="28"/>
          <w:highlight w:val="yellow"/>
        </w:rPr>
        <w:t xml:space="preserve">а) масовість, стандартизація та </w:t>
      </w:r>
      <w:proofErr w:type="spellStart"/>
      <w:r w:rsidRPr="00D87636">
        <w:rPr>
          <w:rFonts w:ascii="Times New Roman" w:hAnsi="Times New Roman" w:cs="Times New Roman"/>
          <w:sz w:val="28"/>
          <w:szCs w:val="28"/>
          <w:highlight w:val="yellow"/>
        </w:rPr>
        <w:t>ідеологічність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б) релігійність;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в) класно-урочна методика подачі знань</w:t>
      </w:r>
      <w:r>
        <w:rPr>
          <w:rFonts w:ascii="Times New Roman" w:hAnsi="Times New Roman" w:cs="Times New Roman"/>
          <w:sz w:val="28"/>
          <w:szCs w:val="28"/>
        </w:rPr>
        <w:t>; г) творчість, індивідуальний підхід та ініціативність; д) різноманітність форм та способів навчання.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Які форми отримання знань, набувають все більшого поширення в 21 столітті?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а) аудіо та відео навчання</w:t>
      </w:r>
      <w:r>
        <w:rPr>
          <w:rFonts w:ascii="Times New Roman" w:hAnsi="Times New Roman" w:cs="Times New Roman"/>
          <w:sz w:val="28"/>
          <w:szCs w:val="28"/>
        </w:rPr>
        <w:t xml:space="preserve">; б) усний метод; в) посібники та підручники;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г) самостійне засвоєння та дистанційне навчання</w:t>
      </w:r>
      <w:r>
        <w:rPr>
          <w:rFonts w:ascii="Times New Roman" w:hAnsi="Times New Roman" w:cs="Times New Roman"/>
          <w:sz w:val="28"/>
          <w:szCs w:val="28"/>
        </w:rPr>
        <w:t>; д) класно-урочна система.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Які відмінності характерно відрізняють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континентально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-європейську та англо-американську системи освіти?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потреба складати іспити при вступі до ВУЗу;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б) оплата вищої освіти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в) уніфікація та стандартизація підручників та навчальних програм шкіл</w:t>
      </w:r>
      <w:r>
        <w:rPr>
          <w:rFonts w:ascii="Times New Roman" w:hAnsi="Times New Roman" w:cs="Times New Roman"/>
          <w:sz w:val="28"/>
          <w:szCs w:val="28"/>
        </w:rPr>
        <w:t>; г) рівень навантаження учнів; д) термін навчання в середній школі.</w:t>
      </w:r>
    </w:p>
    <w:p w:rsidR="00D87636" w:rsidRDefault="00D87636" w:rsidP="00D876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9. В які періоди історії, в європейській освіті найсильніше відчувалося засилля  релігійного впливу в навчальному процесі?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а) Середньовіччя (5-15 ст.)</w:t>
      </w:r>
      <w:r>
        <w:rPr>
          <w:rFonts w:ascii="Times New Roman" w:hAnsi="Times New Roman" w:cs="Times New Roman"/>
          <w:sz w:val="28"/>
          <w:szCs w:val="28"/>
        </w:rPr>
        <w:t xml:space="preserve">; б) античний період; </w:t>
      </w:r>
      <w:r w:rsidRPr="00D87636">
        <w:rPr>
          <w:rFonts w:ascii="Times New Roman" w:hAnsi="Times New Roman" w:cs="Times New Roman"/>
          <w:sz w:val="28"/>
          <w:szCs w:val="28"/>
          <w:highlight w:val="yellow"/>
        </w:rPr>
        <w:t>в) Новий час (15-19 ст.)</w:t>
      </w:r>
      <w:r>
        <w:rPr>
          <w:rFonts w:ascii="Times New Roman" w:hAnsi="Times New Roman" w:cs="Times New Roman"/>
          <w:sz w:val="28"/>
          <w:szCs w:val="28"/>
        </w:rPr>
        <w:t>; г) Новітня історія (20 ст.); д) постіндустріальні часи (21 ст.).</w:t>
      </w:r>
    </w:p>
    <w:p w:rsidR="00D87636" w:rsidRDefault="00D87636" w:rsidP="00D8763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ind w:left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10. Які головні й найбільш важливі привілеї мали середньовічні університети Європи:</w:t>
      </w:r>
    </w:p>
    <w:p w:rsidR="00D87636" w:rsidRDefault="00D87636" w:rsidP="00D87636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B11D4B">
        <w:rPr>
          <w:rFonts w:ascii="Times New Roman" w:hAnsi="Times New Roman"/>
          <w:sz w:val="28"/>
          <w:szCs w:val="28"/>
          <w:highlight w:val="yellow"/>
        </w:rPr>
        <w:t>а) привілей «академічної свободи» і юридичного імунітету</w:t>
      </w:r>
      <w:r>
        <w:rPr>
          <w:rFonts w:ascii="Times New Roman" w:hAnsi="Times New Roman"/>
          <w:sz w:val="28"/>
          <w:szCs w:val="28"/>
        </w:rPr>
        <w:t xml:space="preserve">; </w:t>
      </w:r>
      <w:r w:rsidRPr="00186830">
        <w:rPr>
          <w:rFonts w:ascii="Times New Roman" w:hAnsi="Times New Roman"/>
          <w:sz w:val="28"/>
          <w:szCs w:val="28"/>
          <w:highlight w:val="yellow"/>
        </w:rPr>
        <w:t>б)</w:t>
      </w:r>
      <w:bookmarkStart w:id="0" w:name="_GoBack"/>
      <w:bookmarkEnd w:id="0"/>
      <w:r w:rsidRPr="00186830">
        <w:rPr>
          <w:rFonts w:ascii="Times New Roman" w:hAnsi="Times New Roman"/>
          <w:sz w:val="28"/>
          <w:szCs w:val="28"/>
          <w:highlight w:val="yellow"/>
        </w:rPr>
        <w:t xml:space="preserve"> о</w:t>
      </w:r>
      <w:r w:rsidRPr="00B11D4B">
        <w:rPr>
          <w:rFonts w:ascii="Times New Roman" w:hAnsi="Times New Roman"/>
          <w:sz w:val="28"/>
          <w:szCs w:val="28"/>
          <w:highlight w:val="yellow"/>
        </w:rPr>
        <w:t>тримання папських та королівських субсидій й право безмитної торгівлі</w:t>
      </w:r>
      <w:r>
        <w:rPr>
          <w:rFonts w:ascii="Times New Roman" w:hAnsi="Times New Roman"/>
          <w:sz w:val="28"/>
          <w:szCs w:val="28"/>
        </w:rPr>
        <w:t xml:space="preserve">; </w:t>
      </w:r>
      <w:r w:rsidRPr="00B11D4B">
        <w:rPr>
          <w:rFonts w:ascii="Times New Roman" w:hAnsi="Times New Roman"/>
          <w:sz w:val="28"/>
          <w:szCs w:val="28"/>
        </w:rPr>
        <w:t xml:space="preserve">в) </w:t>
      </w:r>
      <w:proofErr w:type="spellStart"/>
      <w:r w:rsidRPr="00B11D4B">
        <w:rPr>
          <w:rFonts w:ascii="Times New Roman" w:hAnsi="Times New Roman"/>
          <w:sz w:val="28"/>
          <w:szCs w:val="28"/>
        </w:rPr>
        <w:t>пріорирет</w:t>
      </w:r>
      <w:proofErr w:type="spellEnd"/>
      <w:r w:rsidRPr="00B11D4B">
        <w:rPr>
          <w:rFonts w:ascii="Times New Roman" w:hAnsi="Times New Roman"/>
          <w:sz w:val="28"/>
          <w:szCs w:val="28"/>
        </w:rPr>
        <w:t xml:space="preserve"> в занятті державних посад</w:t>
      </w:r>
      <w:r>
        <w:rPr>
          <w:rFonts w:ascii="Times New Roman" w:hAnsi="Times New Roman"/>
          <w:sz w:val="28"/>
          <w:szCs w:val="28"/>
        </w:rPr>
        <w:t>; г)принцип «вільного простору та пересування»; д). не підлягали впливу та контролю інквізиції.</w:t>
      </w:r>
    </w:p>
    <w:p w:rsidR="00D87636" w:rsidRDefault="00D87636" w:rsidP="00D87636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D87636" w:rsidRDefault="00D87636" w:rsidP="00D8763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 Які два університети України є найдавнішими?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Київський; б) Чернівецький;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в) Харківський</w:t>
      </w:r>
      <w:r>
        <w:rPr>
          <w:rFonts w:ascii="Times New Roman" w:hAnsi="Times New Roman" w:cs="Times New Roman"/>
          <w:sz w:val="28"/>
          <w:szCs w:val="28"/>
        </w:rPr>
        <w:t xml:space="preserve">;,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г) Львівський</w:t>
      </w:r>
      <w:r>
        <w:rPr>
          <w:rFonts w:ascii="Times New Roman" w:hAnsi="Times New Roman" w:cs="Times New Roman"/>
          <w:sz w:val="28"/>
          <w:szCs w:val="28"/>
        </w:rPr>
        <w:t>, д) Одеський.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В яких із зазначених країн вища освіта для студентів оплачується державою?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а) Великобританія;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б) Франція</w:t>
      </w:r>
      <w:r>
        <w:rPr>
          <w:rFonts w:ascii="Times New Roman" w:hAnsi="Times New Roman" w:cs="Times New Roman"/>
          <w:sz w:val="28"/>
          <w:szCs w:val="28"/>
        </w:rPr>
        <w:t xml:space="preserve">; в) США;,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г) Німеччина</w:t>
      </w:r>
      <w:r>
        <w:rPr>
          <w:rFonts w:ascii="Times New Roman" w:hAnsi="Times New Roman" w:cs="Times New Roman"/>
          <w:sz w:val="28"/>
          <w:szCs w:val="28"/>
        </w:rPr>
        <w:t>; д) Австралія.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D87636" w:rsidRDefault="00D87636" w:rsidP="00D876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 В яких століттях та країнах в освіті у навчанні юнацтва особливо велику вагу мала ідеологічна складова?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.Єгипет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; б) Франція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 xml:space="preserve">в) СССР </w:t>
      </w:r>
      <w:r w:rsidRPr="00E55B2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;,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 xml:space="preserve">г) Німеччина </w:t>
      </w:r>
      <w:r w:rsidRPr="00E55B2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, д) Китай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D87636" w:rsidRDefault="00D87636" w:rsidP="00D876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14. В яких цивілізаціях  в давні часи в освітній сфері існували заняття з риторики?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а) Китай;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б) Греція</w:t>
      </w:r>
      <w:r>
        <w:rPr>
          <w:rFonts w:ascii="Times New Roman" w:hAnsi="Times New Roman" w:cs="Times New Roman"/>
          <w:sz w:val="28"/>
          <w:szCs w:val="28"/>
        </w:rPr>
        <w:t xml:space="preserve">; в) Шумер; г) Індія,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д) Рим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 Які два університети найдавніші в Європі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а) .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Кембріджський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б) Оксфордський</w:t>
      </w:r>
      <w:r>
        <w:rPr>
          <w:rFonts w:ascii="Times New Roman" w:hAnsi="Times New Roman" w:cs="Times New Roman"/>
          <w:sz w:val="28"/>
          <w:szCs w:val="28"/>
        </w:rPr>
        <w:t xml:space="preserve">; в) Паризький;, г) Бернський,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д) Болонський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E55B22" w:rsidRDefault="00E55B22" w:rsidP="00D8763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7636" w:rsidRDefault="00D87636" w:rsidP="00D876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16. Які чинники надали найбільшого імпульсу в розповсюдженні та поширенні знань в Новий час?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а) винайдення книгодрукування</w:t>
      </w:r>
      <w:r>
        <w:rPr>
          <w:rFonts w:ascii="Times New Roman" w:hAnsi="Times New Roman" w:cs="Times New Roman"/>
          <w:sz w:val="28"/>
          <w:szCs w:val="28"/>
        </w:rPr>
        <w:t xml:space="preserve">; б) релігійні війни;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в) великі географічні відкриття</w:t>
      </w:r>
      <w:r>
        <w:rPr>
          <w:rFonts w:ascii="Times New Roman" w:hAnsi="Times New Roman" w:cs="Times New Roman"/>
          <w:sz w:val="28"/>
          <w:szCs w:val="28"/>
        </w:rPr>
        <w:t>; г) розвиток університетів, д) схоластика.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17. Які тенденції в освітній сфері характерні 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ст.?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а) дистанційне навчання</w:t>
      </w:r>
      <w:r>
        <w:rPr>
          <w:rFonts w:ascii="Times New Roman" w:hAnsi="Times New Roman" w:cs="Times New Roman"/>
          <w:sz w:val="28"/>
          <w:szCs w:val="28"/>
        </w:rPr>
        <w:t xml:space="preserve">; б) домінування ідеології та релігії; в) стандартизація 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г) вимоги ініціативи та творчості</w:t>
      </w:r>
      <w:r>
        <w:rPr>
          <w:rFonts w:ascii="Times New Roman" w:hAnsi="Times New Roman" w:cs="Times New Roman"/>
          <w:sz w:val="28"/>
          <w:szCs w:val="28"/>
        </w:rPr>
        <w:t>; д) запам’ятовування .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18. Визначте причини, що сприяли запровадженню системи масової початкової (а згодом і середньої) освіти?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а) перехід суспільства в індустріальну еру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б) утворення національних держав й масових призовних армій</w:t>
      </w:r>
      <w:r>
        <w:rPr>
          <w:rFonts w:ascii="Times New Roman" w:hAnsi="Times New Roman" w:cs="Times New Roman"/>
          <w:sz w:val="28"/>
          <w:szCs w:val="28"/>
        </w:rPr>
        <w:t>; в) широке запровадження нових технологій (, кінематограф, телеграф, радіо…);  г) запровадження класно-урочної системи навчання, д). становлення нових суспільних формацій (капіталізму, соціалізму, фашизму…).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19. Які особливості в системі освіти притаманні для далекосхідних країн - Кореї та Китаю?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а) .перевага в освіті дисциплін природничого та точного циклу</w:t>
      </w:r>
      <w:r>
        <w:rPr>
          <w:rFonts w:ascii="Times New Roman" w:hAnsi="Times New Roman" w:cs="Times New Roman"/>
          <w:sz w:val="28"/>
          <w:szCs w:val="28"/>
        </w:rPr>
        <w:t xml:space="preserve"> б) перевага в освіті дисциплін гуманітарного циклу;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 xml:space="preserve">в) екзаменаційні випробування при вступі до </w:t>
      </w:r>
      <w:proofErr w:type="spellStart"/>
      <w:r w:rsidRPr="00E55B22">
        <w:rPr>
          <w:rFonts w:ascii="Times New Roman" w:hAnsi="Times New Roman" w:cs="Times New Roman"/>
          <w:sz w:val="28"/>
          <w:szCs w:val="28"/>
          <w:highlight w:val="yellow"/>
        </w:rPr>
        <w:t>ВИШу</w:t>
      </w:r>
      <w:proofErr w:type="spellEnd"/>
      <w:r>
        <w:rPr>
          <w:rFonts w:ascii="Times New Roman" w:hAnsi="Times New Roman" w:cs="Times New Roman"/>
          <w:sz w:val="28"/>
          <w:szCs w:val="28"/>
        </w:rPr>
        <w:t>, г) вступ до вищих навчальних закладів здійснюється за результатами шкільних балів та співбесіди д) практика сприяння студентам у виборі предметів та прояві ініціативи.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7636" w:rsidRDefault="00D87636" w:rsidP="00D8763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20. Які головні причини відкриття Київського університету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Володимира?</w:t>
      </w:r>
    </w:p>
    <w:p w:rsidR="00D87636" w:rsidRDefault="00D87636" w:rsidP="00D876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питання престижу й намагання царського самодержавства «зрівнятися з Європою»;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б) необхідність готувати освічені кадри для забезпечення потреб управління та розвитку земель Правобережжя</w:t>
      </w:r>
      <w:r>
        <w:rPr>
          <w:rFonts w:ascii="Times New Roman" w:hAnsi="Times New Roman" w:cs="Times New Roman"/>
          <w:sz w:val="28"/>
          <w:szCs w:val="28"/>
        </w:rPr>
        <w:t xml:space="preserve">; в) надати можливість місцевій еліти отримувати якісну освіту прямо на місці в своєму регіоні; </w:t>
      </w:r>
      <w:r w:rsidRPr="00E55B22">
        <w:rPr>
          <w:rFonts w:ascii="Times New Roman" w:hAnsi="Times New Roman" w:cs="Times New Roman"/>
          <w:sz w:val="28"/>
          <w:szCs w:val="28"/>
          <w:highlight w:val="yellow"/>
        </w:rPr>
        <w:t>г) політична причина – бажання царської влади підірвати вплив польської шляхти в «Південно-Західному краї»</w:t>
      </w:r>
      <w:r>
        <w:rPr>
          <w:rFonts w:ascii="Times New Roman" w:hAnsi="Times New Roman" w:cs="Times New Roman"/>
          <w:sz w:val="28"/>
          <w:szCs w:val="28"/>
        </w:rPr>
        <w:t>; д) культурні чинники чи особисті інтереси вищих вельмож.</w:t>
      </w:r>
    </w:p>
    <w:p w:rsidR="001F4A77" w:rsidRDefault="001F4A77"/>
    <w:sectPr w:rsidR="001F4A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C0327"/>
    <w:multiLevelType w:val="hybridMultilevel"/>
    <w:tmpl w:val="38BA9572"/>
    <w:lvl w:ilvl="0" w:tplc="97E47A46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36"/>
    <w:rsid w:val="00186830"/>
    <w:rsid w:val="001F4A77"/>
    <w:rsid w:val="00B11D4B"/>
    <w:rsid w:val="00BB3C24"/>
    <w:rsid w:val="00D87636"/>
    <w:rsid w:val="00E5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52B74-5674-4997-82C3-ECD092C3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6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3168</Words>
  <Characters>1807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2022-11-28T09:15:00Z</dcterms:created>
  <dcterms:modified xsi:type="dcterms:W3CDTF">2022-11-28T09:57:00Z</dcterms:modified>
</cp:coreProperties>
</file>