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DFA732" w14:textId="08A2E8E9" w:rsidR="000D3793" w:rsidRPr="000D3793" w:rsidRDefault="000D3793" w:rsidP="000D3793">
      <w:pPr>
        <w:spacing w:before="225" w:after="225" w:line="240" w:lineRule="auto"/>
        <w:jc w:val="center"/>
        <w:outlineLvl w:val="1"/>
        <w:rPr>
          <w:rFonts w:ascii="宋体" w:eastAsia="宋体" w:hAnsi="宋体" w:cs="宋体"/>
          <w:b/>
          <w:bCs/>
          <w:sz w:val="45"/>
          <w:szCs w:val="45"/>
          <w:lang w:eastAsia="zh-CN"/>
        </w:rPr>
      </w:pPr>
      <w:r w:rsidRPr="00001AD4">
        <w:rPr>
          <w:rFonts w:ascii="宋体" w:eastAsia="宋体" w:hAnsi="宋体" w:cs="宋体" w:hint="eastAsia"/>
          <w:b/>
          <w:bCs/>
          <w:sz w:val="45"/>
          <w:szCs w:val="45"/>
          <w:lang w:eastAsia="zh-CN"/>
        </w:rPr>
        <w:t>202</w:t>
      </w:r>
      <w:r>
        <w:rPr>
          <w:rFonts w:ascii="宋体" w:eastAsia="宋体" w:hAnsi="宋体" w:cs="宋体"/>
          <w:b/>
          <w:bCs/>
          <w:sz w:val="45"/>
          <w:szCs w:val="45"/>
          <w:lang w:eastAsia="zh-CN"/>
        </w:rPr>
        <w:t>3</w:t>
      </w:r>
      <w:r w:rsidRPr="00001AD4">
        <w:rPr>
          <w:rFonts w:ascii="宋体" w:eastAsia="宋体" w:hAnsi="宋体" w:cs="宋体" w:hint="eastAsia"/>
          <w:b/>
          <w:bCs/>
          <w:sz w:val="45"/>
          <w:szCs w:val="45"/>
          <w:lang w:eastAsia="zh-CN"/>
        </w:rPr>
        <w:t>年政府工作报告</w:t>
      </w:r>
    </w:p>
    <w:p w14:paraId="1A69417B" w14:textId="4C3755B4" w:rsidR="000D3793" w:rsidRDefault="000D3793" w:rsidP="000D3793">
      <w:pPr>
        <w:pStyle w:val="a7"/>
        <w:shd w:val="clear" w:color="auto" w:fill="FFFFFF"/>
        <w:spacing w:before="0" w:beforeAutospacing="0" w:after="300" w:afterAutospacing="0"/>
        <w:jc w:val="center"/>
        <w:rPr>
          <w:rFonts w:ascii="微软雅黑" w:eastAsia="微软雅黑" w:hAnsi="微软雅黑"/>
          <w:color w:val="404040"/>
        </w:rPr>
      </w:pPr>
      <w:r>
        <w:rPr>
          <w:rFonts w:ascii="微软雅黑" w:eastAsia="微软雅黑" w:hAnsi="微软雅黑" w:hint="eastAsia"/>
          <w:color w:val="404040"/>
        </w:rPr>
        <w:t>二〇二三年一月十五日在北京市第十六届人民代表大会第一次会议上</w:t>
      </w:r>
    </w:p>
    <w:p w14:paraId="5301D1BE" w14:textId="77777777" w:rsidR="000D3793" w:rsidRDefault="000D3793" w:rsidP="000D3793">
      <w:pPr>
        <w:pStyle w:val="a7"/>
        <w:shd w:val="clear" w:color="auto" w:fill="FFFFFF"/>
        <w:spacing w:before="0" w:beforeAutospacing="0" w:after="300" w:afterAutospacing="0"/>
        <w:jc w:val="center"/>
        <w:rPr>
          <w:rFonts w:ascii="微软雅黑" w:eastAsia="微软雅黑" w:hAnsi="微软雅黑"/>
          <w:color w:val="404040"/>
        </w:rPr>
      </w:pPr>
      <w:r>
        <w:rPr>
          <w:rFonts w:ascii="微软雅黑" w:eastAsia="微软雅黑" w:hAnsi="微软雅黑" w:hint="eastAsia"/>
          <w:color w:val="404040"/>
        </w:rPr>
        <w:t>北京市代市长 殷勇</w:t>
      </w:r>
    </w:p>
    <w:p w14:paraId="7F46B1AF"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各位代表:</w:t>
      </w:r>
    </w:p>
    <w:p w14:paraId="561B81AE"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现在，我代表北京市人民政府，向大会报告过去五年政府工作，对今年工作提出建议，请予审议，并请市政协委员提出意见。</w:t>
      </w:r>
    </w:p>
    <w:p w14:paraId="784ADAD5"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一、过去五年工作回顾</w:t>
      </w:r>
    </w:p>
    <w:p w14:paraId="6ABA096C"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党的十八大以来，北京在发展史上迈入具有里程碑意义的新时代。习近平总书记先后10次视察北京、18次对北京发表重要讲话，亲自为关系首都长远发展的重大问题、重要规划、重点事项把关定向，深刻回答了“建设一个什么样的首都、怎样建设首都”这一重大时代课题，为做好新时代首都工作提供了根本遵循。</w:t>
      </w:r>
    </w:p>
    <w:p w14:paraId="7E0871BC"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过去五年，在以习近平同志为核心的党中央坚强领导下，在中共北京市委直接领导下，在市人大及其常委会监督支持下，我们坚持以习近平新时代中国特色社会主义思想为指导，全面贯彻党的十九大和十九届历次全会精神，认真学习宣传贯彻党的二十大精神，深入贯彻习近平总书记对北京一系列重要讲话精神，完整、准确、全面贯彻新发展理念，大力加强“四个中心”功能建设，提高“四个服务”水平，抓好“三件大事”，打好三大攻坚战，坚持“五子”</w:t>
      </w:r>
      <w:r>
        <w:rPr>
          <w:rFonts w:ascii="微软雅黑" w:eastAsia="微软雅黑" w:hAnsi="微软雅黑" w:hint="eastAsia"/>
          <w:color w:val="404040"/>
        </w:rPr>
        <w:lastRenderedPageBreak/>
        <w:t>联动服务和融入新发展格局，奋发有为推动新时代首都发展，率先全面建成小康社会，城市综合实力和国际影响力跃上新台阶，向着国际一流的和谐宜居之都迈出坚实步伐，首都北京发生了新的历史性变化。</w:t>
      </w:r>
    </w:p>
    <w:p w14:paraId="25004304"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五年来，主要做了以下工作：</w:t>
      </w:r>
    </w:p>
    <w:p w14:paraId="1617C4E6"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一是全面落实首都城市战略定位，城市发展格局实现历史性变革。严格执行首都规划重大事项向党中央请示报告制度，坚定推进规划和自然资源领域问题整改，坚决维护规划的严肃性。编制实施首都功能核心区控规、城市副中心控规、分区规划及重点功能区规划，首都规划体系全面深化完善。奋力完成总规实施第一阶段减量发展任务，实现城六区常住人口比2014年下降15%的目标，城乡建设用地减量120平方公里，严格管控132平方公里战略留白用地，生产、生活、生态空间更加协调有序。始终把服务保障政治中心摆在首要位置，中国共产党成立100周年庆祝活动、新中国成立70周年庆祝活动盛大庄严、气势恢宏。全国文化中心建设迈出重要步伐，国际交往中心功能显著提升，国际科技创新中心建设取得明显成效。以中轴线申遗带动老城整体保护，重点文物腾退保护利用取得标志性成果。</w:t>
      </w:r>
    </w:p>
    <w:p w14:paraId="28E97A3B"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二是紧紧扭住疏解非首都功能这个“牛鼻子”，京津冀协同发展取得重大进展。持续开展两轮疏解整治促提升专项行动，拆除违法建设2.4亿平方米，8个区及北京经济技术开发区率先实现基本无违法建设区创建目标，城市面貌发生了人民期盼的可喜变化。城市副中心发展生机勃发，153项市级管理权限赋权到位，首批市级机关顺利迁入，学校、医院等一批优质公共服务资源投入使用，交通、文化等重大项目加快建设，环球主题公园开园，商务服务、文化旅</w:t>
      </w:r>
      <w:r>
        <w:rPr>
          <w:rFonts w:ascii="微软雅黑" w:eastAsia="微软雅黑" w:hAnsi="微软雅黑" w:hint="eastAsia"/>
          <w:color w:val="404040"/>
        </w:rPr>
        <w:lastRenderedPageBreak/>
        <w:t>游、科技创新等产业功能持续增强，与北三县一体化高质量发展稳步推进。京津冀协同加速深化拓展，全力支持雄安新区建设，“三校一院”交钥匙项目建设任务基本完成，京雄城际铁路全线贯通，北京大兴国际机场“凤凰展翅”，京张高铁、京沈高铁、京唐城际铁路开通运营，大运河京冀段实现旅游通航，京津风沙源治理二期工程圆满收官，交通、生态、产业等重点领域率先突破，现代化首都都市圈加快构建。</w:t>
      </w:r>
    </w:p>
    <w:p w14:paraId="2002F8A3"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三是深入实施创新驱动发展战略，首都经济高质量发展迈上新台阶。高标准建设中关村、昌平、怀柔三个国家实验室，怀柔综合性国家科学中心展现雏形，培育了一批新型研发机构，突破了一批“卡脖子”技术，涌现出一批世界领先原创科技成果。制定实施中关村24条先行先试改革政策，推动出台科技成果转化条例，全社会研发投入强度保持在6%左右，专利授权量年均增长13%左右，中关村示范区企业总收入年均增长10%以上，北京跻身世界知识产权组织发布的全球百强科技集群前三名。聚焦高精尖，培育形成了新一代信息技术、科技服务业两个万亿级产业集群，医药健康、智能装备、人工智能、节能环保、集成电路五个千亿级产业集群，金融等现代服务业发展优势突出，国家级高新技术企业、专精特新小巨人企业和独角兽企业数量均居全国各城市首位。数字经济发展优势巩固扩大，大数据和智慧城市发展的“四梁八柱”框架体系基本成型，“京通”“京办”“京智”三个智慧终端推广应用，国际大数据交易所设立运营，数字经济增加值占地区生产总值比重达到42%左右。国际消费中心城市建设扎实推进，完成22个传统商圈提质升级，直播电商、数字文化等新消费模式迅速发展。五年来，全市经济总量先后跨越3万亿元、4万</w:t>
      </w:r>
      <w:r>
        <w:rPr>
          <w:rFonts w:ascii="微软雅黑" w:eastAsia="微软雅黑" w:hAnsi="微软雅黑" w:hint="eastAsia"/>
          <w:color w:val="404040"/>
        </w:rPr>
        <w:lastRenderedPageBreak/>
        <w:t>亿元两个大台阶，人均地区生产总值超过18万元、居各省区市首位，达到发达经济体中等水平。</w:t>
      </w:r>
    </w:p>
    <w:p w14:paraId="2D093878"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四是聚力抓好“两区”建设推动改革开放，首都发展动力和活力进一步增强。主动服务融入“一带一路”建设，积极推进高水平制度型开放，累计形成近200项全国首创性、突破性开放创新举措，55项最佳实践案例和经验向全国复制推广。北京证券交易所获批设立并顺利开市，成立互联网法院、金融法院，中国国际服务贸易交易会、中关村论坛、金融街论坛升级成为国家开放发展的重要平台。营商环境实现从“跟跑”到“领跑”的转变，迭代推出五个版本千余项改革举措，累计减事项超60%、减时限71%、减材料74%、减证明248项，实现“证照分离”改革全覆盖，企业开办、不动产登记等多个领域率先实现一天办结，市政接入服务“零上门、零审批、零收费”，“双随机”检查覆盖率超过90%，市区两级98%以上事项实现网上办理，创新“服务包”“服务管家”制度，顶格落实国家减税降费政策，五年累计新增免减退缓税费5300亿元，其中2022年超2000亿元。财税、价格、投融资体制等重点领域和关键环节改革取得新突破，提前完成全域无隐性债务试点任务，全成本预算绩效管理改革累计实现绩效节支269亿元。国有企业创新能力明显增强，质量效益创出历史新高。五年来，累计实际利用外资超过750亿美元，“双自主”企业出口额年均增长超过10%，在疫情冲击和打压制裁的情况下，首都开放型经济实现了逆势增长。</w:t>
      </w:r>
    </w:p>
    <w:p w14:paraId="55C8105C"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五是优先发展农业农村，城乡区域发展更趋协调。低收入农户全部脱低，低收入村全面消除，农村居民人均可支配收入年均增速比城镇居民高1个百分点以上。严格落实粮食安全和“菜篮子”责任制，超额完成166万亩耕地保有量任务，粮食、蔬菜生产实现较快增长。着力打造“种业之都”，农业中关村建设加速推进。农村集体产权制度改革和农村承包地确权登记颁证基本完成，集体经营性建设用地入市试点取得重要进展。扎实推进美丽乡村建设，累计1500多个村庄实现污水收集处理，农村卫生户厕基本全覆盖。城市南部地区发展提速，新首钢地区成为新时代首都城市复兴新地标，城乡结合部减量发展探索形成“王四营模式”，生态涵养区生态保护和绿色发展力度加大。东西部协作和对口支援在国家考核中名列前茅，助力73个贫困旗县全部摘帽、200.6万贫困人口全部脱贫。</w:t>
      </w:r>
    </w:p>
    <w:p w14:paraId="77287F2C"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六是持续推进“大城市病”治理，首都和谐宜居水平显著提升。稳步推进碳减排，万元地区生产总值能耗和二氧化碳排放量保持全国省级地区最优水平。全力打好蓝天保卫战，细颗粒物年均浓度降至30微克/立方米、比2017年下降48.3%，被联合国环境规划署誉为“北京奇迹”。全市污水处理率从92.4%提高到97%，国家和市级考核劣五类断面全面消除，五大河流全部贯通入海，密云水库蓄水量创下历史新高，平原区地下水位连续7年累计回升10.1米，用水效率保持全国领先。超额完成新一轮百万亩造林绿化工程，建成温榆河公园一期等一批大尺度绿化空间，国家植物园正式揭牌，全市森林覆盖率达到44.8%，绿色成为首都高质量发展的亮丽底色。着力构建综合交通格局，累计开通16条段地铁新线、新增运营里程近200公里、总里程达到797公里，新增怀密线等市郊铁路运营里程183公里，清河火车站、北京朝阳站、北京丰台站相继建成投用，建成林萃路等一批城市快速路和主干路，全市支路以上道路停车电子收费基本实现全覆盖，优化提升慢行系统超过3200公里，规范互联网租赁自行车，骑行成为首都市民新风尚。创新开展吹哨报到、接诉即办，深化主动治理、未诉先办，12345市民服务热线累计受理群众诉求超过1亿件，解决率、满意率分别提升至94%和95%，解决34.2万套房产证办理历史遗留难题。抓好两件“关键小事”，建成覆盖1.6万个小区（村）的垃圾分类体系，物业服务覆盖率达到97%。完成街道乡镇管理体制改革，回天地区探索形成大型社区治理样本，基层治理能力进一步增强。</w:t>
      </w:r>
    </w:p>
    <w:p w14:paraId="67A3AE72"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七是认真践行以人民为中心的发展思想，人民生活水平全方位提高。五年来，累计办理民生实事157项。着力稳定扩大就业，城镇新增就业147.5万人，城镇调查失业率保持在较低水平，全市居民人均可支配收入达到7.7万元左右。率先建成城乡统一、覆盖全民的社会保障体系，各项保障水平稳步提高。连续实施学前教育行动计划，普惠性幼儿园覆盖率达到88%。坚定有序推动义务教育阶段“双减”工作，深入推进集团化办学、学区化改革，累计增加18万个中小学学位。支持34所高校、162个学科开展“双一流”建设。扎实推进文化惠民工程，深化红色文化主题片区建设，实体书店数量居全国第一，文艺精品力作集中涌现。健全城乡医疗卫生体系，实施医药分开、医耗联动综合改革。加强全民健身场地设施建设，群众体育蓬勃开展。累计建成运营社区养老服务驿站1424家，发展养老助餐点1168个。健全残疾人福利保障制度，无障碍环境建设取得新成效。妇女儿童事业发展水平全国领先。促进房地产市场健康发展，建设筹集各类政策性住房54万套，完成核心区平房院落申请式退租签约5100余户、修缮5900余户，更新改造老旧小区981个、惠及居民约50万户。率先推进韧性城市建设，统筹开展城市安全隐患治理，生产安全死亡事故起数、死亡人数较2017年分别下降33%和36.5%。有序化解网贷、交易场所等领域金融风险，牢牢守住不发生系统性风险的底线。深化平安北京建设，扫黑除恶专项斗争取得重大胜利，一批信访积案和突出问题得到解决。大力支持国防和军队建设，军政军民团结持续巩固，退役军人工作走在全国前列。民族、宗教、侨务工作迈上新台阶。</w:t>
      </w:r>
    </w:p>
    <w:p w14:paraId="0D68482C"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八是坚决贯彻全面从严治党要求，政府自身建设取得积极成效。扎实开展“两学一做”学习教育、“不忘初心、牢记使命”主题教育和党史学习教育。全面做好中央第六轮巡视、两轮中央生态环境保护督察等反馈问题整改。依法接受市人大法律监督和市政协民主监督，五年来共提请市人大常委会审议地方性法规草案59项，制定修改废止政府规章92项，办理市人大代表议案19项、建议4395件，办理市政协提案5623件。有效发挥政府参事、文史馆员咨政建言作用。深化综合执法体制改革，法治政府示范创建扎实推进。顺利完成市区机构改革，稳步推进事业单位改革。落实过“紧日子”的要求，压减一般性支出76.6亿元，“三公”经费减少42.9%。持续纠“四风”、树新风，以市政府名义印发公文减少50.7%、召开会议减少36.5%，市区两级需要基层开具的证明全部取消。推进审计监督全覆盖，强化重点领域廉政风险防控，风清气正的政治生态得到巩固。</w:t>
      </w:r>
    </w:p>
    <w:p w14:paraId="74A58404"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各位代表！三年来，面对起伏延宕的世纪疫情，我们认真贯彻落实党中央决策部署，坚持人民至上、生命至上，有力应对多轮疫情冲击，最大程度保护人民生命安全和身体健康。应对新冠病毒变化，我们因时因势优化调整防控措施，更好统筹疫情防控和经济社会发展，首都疫情防控进入新阶段。在抗击疫情过程中，各条战线干部职工勇挑重担、忘我工作，构筑起高效严密的防控体系；医务人员义无反顾、逆行出征，倾尽全力挽救生命、守护健康；基层社区工作者和志愿者不畏艰辛、勇毅坚守，日夜奋战在抗疫最前线；科研人员协同攻关、创新突破，自主研发的两支疫苗为全球抗疫贡献了“北京力量”；快递外卖、市政物流等从业人员不辞辛劳、冒疫奔忙，有力保障了城市平稳有序运行；特别是广大首都市民顾大局、讲奉献、有担当，勠力同心、守望相助，奋力打赢抗击疫情的人民战争。正是无数的平凡英雄，汇聚起了我们战胜前所未有困难和挑战的磅礴力量。</w:t>
      </w:r>
    </w:p>
    <w:p w14:paraId="0CC68AF6"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各位代表！在党中央坚强领导下，在全国各族人民和海内外中华儿女大力支持下，北京携手张家口全面落实绿色、共享、开放、廉洁的办奥理念，历经7年艰苦努力，克服各种风险挑战，成功举办了一届简约、安全、精彩的冬奥盛会，开闭幕式美轮美奂，场馆设施世界一流，赛事组织精彩纷呈，赢得国际社会一致好评，形成了胸怀大局、自信开放、迎难而上、追求卓越、共创未来的北京冬奥精神，北京成为全球首个也是唯一的“双奥之城”，大国首都风范和城市独特魅力更加彰显。</w:t>
      </w:r>
    </w:p>
    <w:p w14:paraId="37CDBC6F"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各位代表！刚刚过去的2022年，我们统筹疫情防控和经济社会发展，统筹发展和安全，应对超预期因素冲击，发展质量稳步提升，社会大局和谐稳定，圆满完成党的二十大服务保障任务。全市地区生产总值预计实现正增长，一般公共预算收入扣除留抵退税后、同口径增长2.6%，居民消费价格上涨1.8%，城镇调查失业率预计保持在5%以内，全市居民人均可支配收入稳定增长。</w:t>
      </w:r>
    </w:p>
    <w:p w14:paraId="6AC2C996"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回顾五年历程，我们深切地感受到，首都工作的每一点进步、京华大地的每一处变化，都凝结着习近平总书记的亲切关怀和殷殷教诲。五年来，我们牢记总书记嘱托，勇担历史使命，推动北京这座伟大城市深刻转型，开启了首都全面建设社会主义现代化新航程。五年成绩殊为不易，这是以习近平同志为核心的党中央坚强领导的结果，是习近平新时代中国特色社会主义思想科学指导的结果，是中共北京市委带领全市人民攻坚克难、艰苦奋斗的结果！在此，我谨代表北京市人民政府，向全市人民，向全体人大代表、政协委员，向各民主党派、各人民团体和各界人士，向中央和国家机关各部门各单位、各兄弟省区市，向驻京解放军和武警部队官兵，向所有关心支持首都建设的香港特别行政区同胞、澳门特别行政区同胞、台湾同胞、海外侨胞和国际友人，表示衷心的感谢！</w:t>
      </w:r>
    </w:p>
    <w:p w14:paraId="4DBC6279"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同时，我们也清醒地认识到，首都发展面临许多困难和挑战，政府工作还存在不少问题和不足。主要是：“四个中心”功能建设、“四个服务”水平与党和人民要求相比还有差距；经济恢复的基础尚不稳固，企业特别是中小微企业生产经营困难较多；高水平科技自立自强与高精尖产业发展结合需要进一步加强，关键领域“卡脖子”难题还要突破；公共卫生、医疗、环境、交通、教育、养老等领域有不少短板，城乡区域发展不平衡不充分问题仍然突出；政府系统干部队伍素质和作风尚不能完全适应新形势新任务需要，政府服务效能、基层治理水平和极端情况下城市应急保障能力还需要进一步提升。对于这些问题，我们会高度重视，在今后的工作中下更大气力加以解决。</w:t>
      </w:r>
    </w:p>
    <w:p w14:paraId="4F1A93C6"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二、今后五年工作思路和2023年重点任务</w:t>
      </w:r>
    </w:p>
    <w:p w14:paraId="49A3E846"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今后五年是北京率先基本实现社会主义现代化的关键时期。我们要深入学习贯彻党的二十大精神，认真落实市第十三次党代会部署，奋力开创新时代首都发展新局面。</w:t>
      </w:r>
    </w:p>
    <w:p w14:paraId="30129B00"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在今后工作中，我们要着重把握好以下五个方面：必须坚定捍卫“两个确立”、坚决做到“两个维护”，牢记“看北京首先要从政治上看”的要求，不折不扣贯彻落实习近平总书记对北京一系列重要讲话精神；必须毫不动摇坚持首都城市战略定位，始终把大力加强“四个中心”功能建设、提高“四个服务”水平作为首都发展的定向标，更好服务党和国家工作大局；必须牢牢把握以中国式现代化推进中华民族伟大复兴的使命任务，完整、准确、全面贯彻新发展理念，坚持“五子”联动服务和融入新发展格局，着力推动高质量发展，努力在新征程上一马当先、走在前列；必须坚定不移推进高水平改革开放，充分发挥“两区”和中关村先行先试政策优势，深入推进体制机制创新，不断增强现代化建设的动力与活力；必须深入践行以人民为中心的发展思想，坚持把实现人民对美好生活的向往作为政府工作的出发点和落脚点，让现代化建设成果更多更好惠及广大市民。</w:t>
      </w:r>
    </w:p>
    <w:p w14:paraId="54D1131C"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今后五年的奋斗目标是：“四个中心”城市战略定位进一步强化，国际一流的和谐宜居之都建设取得新的重大进展，京津冀协同发展不断向纵深推进，城市综合实力和竞争力持续增强，人居环境品质全面改善，共同富裕迈出新步伐，为率先基本实现社会主义现代化奠定坚实基础。</w:t>
      </w:r>
    </w:p>
    <w:p w14:paraId="73D6F747"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今年是全面贯彻落实党的二十大精神的开局之年，做好首都各项工作意义重大。政府工作的总体要求是：以习近平新时代中国特色社会主义思想为指导，全面贯彻落实党的二十大和中央经济工作会议精神，深入贯彻习近平总书记对北京一系列重要讲话精神，扎实推进中国式现代化，坚持稳中求进工作总基调，完整、准确、全面贯彻新发展理念，坚持以新时代首都发展为统领，深入实施人文北京、科技北京、绿色北京战略，深入实施京津冀协同发展战略，坚持“五子”联动服务和融入新发展格局，着力推动高质量发展，突出做好稳增长、稳就业、稳物价工作，抓好强信心、扩内需、促改革、惠民生、保健康、防风险，推动全面从严治党向纵深发展，为率先基本实现社会主义现代化开好局起好步。</w:t>
      </w:r>
    </w:p>
    <w:p w14:paraId="18D96465"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今年经济社会发展主要预期目标是：地区生产总值增长4.5%以上，一般公共预算收入增长4%左右，城镇调查失业率控制在5%以内，居民消费价格涨幅3%左右，居民收入增长与经济增长基本同步，生态环境质量、能源、水资源等指标落实国家要求。</w:t>
      </w:r>
    </w:p>
    <w:p w14:paraId="66ED2512"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重点做好以下十二个方面工作：</w:t>
      </w:r>
    </w:p>
    <w:p w14:paraId="32B40E17"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（一）坚持规划引领，持续优化提升首都功能</w:t>
      </w:r>
    </w:p>
    <w:p w14:paraId="408D4712"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坚守首都城市战略定位，认真落实首都规划向党中央负责的要求，坚持一张蓝图接续建设，更好担负起首都职责使命。</w:t>
      </w:r>
    </w:p>
    <w:p w14:paraId="06EC58A8"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深入实施北京城市总体规划。严格落实“三区三线”划定成果，完成分区规划修改维护工作，加快编制重点街区控规。积极拓宽减量提质路径，城乡建设用地再减8平方公里左右。深化规自领域问题整改，抓好农村乱占耕地建房问题专项整治试点，制定实施分区分类清理方案，坚决守住战略留白用地。</w:t>
      </w:r>
    </w:p>
    <w:p w14:paraId="3411D3B6"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着力提升核心区服务功能。启动实施核心区控规新一轮行动计划，加强长安街、天安门周边等重点地区综合整治，营造安全优良政务环境。降低核心区“四个密度”，推进核心区文物腾退保护利用，开展2000户平房院落申请式退租和1200户修缮，不断补齐民生短板，提升核心区宜居水平。</w:t>
      </w:r>
    </w:p>
    <w:p w14:paraId="2AF3CD2D"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完善国际交往中心功能体系。高标准做好国家主场外交服务保障。抓紧推进新国展二期、第四使馆区等重大项目建设，增强雁栖湖国际会都、国家会议中心二期服务保障功能。提升国际教育、国际医疗服务品质，提高国际政务服务水平，打造高品质国际人才社区。更好服务融入“一带一路”建设，积极拓展友城交往，加大对国际组织、国际机构落地支持。</w:t>
      </w:r>
    </w:p>
    <w:p w14:paraId="66130BF1"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（二）深化非首都功能疏解，推动构建更加紧密的京津冀协同发展格局</w:t>
      </w:r>
    </w:p>
    <w:p w14:paraId="03BDF92B"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坚持内部功能重组和向外疏解转移双向发力，推动区域基础设施、生态环境、科技创新、产业布局、公共服务协调联动水平进一步提高，携手津冀共同打造现代化首都都市圈。</w:t>
      </w:r>
    </w:p>
    <w:p w14:paraId="2A0C8737"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坚定有序推进疏解整治促提升。治理违法建设2000万平方米以上、腾退土地2000公顷以上，压茬推进留白增绿379公顷，对新增违法建设“零容忍”，实现全市基本无违法建设区创建目标。促进100家以上一般制造业企业疏解提质。积极服务保障国家疏解非首都功能的战略安排。打造一批精品宜居街巷，统筹用好腾退空间和地下空间资源增补公共服务设施。</w:t>
      </w:r>
    </w:p>
    <w:p w14:paraId="3DAC2358"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全面推动城市副中心高质量发展。保持千亿元以上投资强度，实现三大文化设施建成投用，确保行政办公区二期竣工，启动第二批市级行政机关搬迁。高水平建设运营环球主题公园，做精做优运河商务区，加快建设张家湾、台湖、宋庄等特色小镇，推动北京绿色交易所升级为国家级平台。大力推进国家绿色发展示范区、通州区与北三县一体化高质量发展示范区建设，加快推进平谷线、厂通路、潮白河国家森林公园等重点项目。</w:t>
      </w:r>
    </w:p>
    <w:p w14:paraId="0FD4C30F"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着力提升重点区域发展水平。深入实施城南行动计划，加快南中轴国际文化科技园等重点项目建设。深化京西地区转型发展，做好新首钢工业遗存和冬奥遗产可持续利用。扎实推进新市镇建设，提升平原新城综合承载力。建立生态产品价值实现机制，支持生态涵养区生态保护和绿色发展。巩固拓展支援合作成果。</w:t>
      </w:r>
    </w:p>
    <w:p w14:paraId="704BD2FD"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深化重点领域协同联动。大力支持雄安新区建设，实现“交钥匙”医院项目竣工交付、京雄高速全线通车。统筹落实通勤圈、功能圈、产业圈发展任务，推进燃料电池汽车示范城市群等产业协同项目发展。深化京津冀污染联防联控联治和生态环境共建，推进密云水库水源保护共同行动，推动环京绿色生态带建设。促进教育、医疗等基本公共服务共建共享。</w:t>
      </w:r>
    </w:p>
    <w:p w14:paraId="27EA2B1F"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（三）强化教育、科技、人才支撑，加快建设国际科技创新中心</w:t>
      </w:r>
    </w:p>
    <w:p w14:paraId="5D851DCD"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充分发挥首都科教资源和人才智力优势，突出教育优先发展，加强人才引领驱动，聚焦科技自立自强，不断塑造首都发展新动能新优势。</w:t>
      </w:r>
    </w:p>
    <w:p w14:paraId="56D51DA2"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办好人民满意的教育。深入推进首都教育现代化，加快建设高质量教育体系。拓展学前教育资源布局，健全学前教育普惠发展支持政策。巩固提升“双减”工作成效，新增中小学学位2万个，扩大校长、教师交流轮岗比例，促进义务教育优质均衡发展。坚持普通高中多样化特色发展，推进特殊教育普惠发展，完善职业教育和培训体系。支持在京高校“双一流”建设。</w:t>
      </w:r>
    </w:p>
    <w:p w14:paraId="48DEB9BA"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打造世界主要科学中心和创新高地。加快培育国家战略科技力量，推动国家实验室高质量运行，抓好怀柔综合性国家科学中心建设。支持新型研发机构在人工智能、区块链、量子信息、生命科学、网络安全等领域取得更多创新应用成果。拓展企业主导的产学研深度融合新范式，支持龙头企业牵头组建创新联合体和共性技术平台，加快建设新一期高精尖创新中心。出台基础研究领先行动方案，实施关键核心技术攻坚战行动计划，推行“揭榜挂帅”“赛马”等新型管理制度，推广科研经费“包干制”。加快科技成果转化模式创新，着力构建国际一流的创新生态。深化知识产权全环节改革，全面实施质量提升行动和首都标准化战略。</w:t>
      </w:r>
    </w:p>
    <w:p w14:paraId="2387E14D"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大力建设世界领先科技园区。推动中关村24条先行先试改革政策扩大到示范区全域，积极探索新的改革举措，推进科技园区管理体制改革和空间布局优化，着力提升各分园发展质量。健全“三城一区”融合发展机制，中关村科学城统筹南北区均衡发展，怀柔科学城着力打造高端科学仪器装备产业集聚区和科技成果转化示范区，未来科学城加紧建设“两谷一园”，创新型产业集群示范区积极承接三大科学城成果外溢。</w:t>
      </w:r>
    </w:p>
    <w:p w14:paraId="2EDAFA73"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全面增强首都人才凝聚力。实施高水平人才高地建设方案，面向全球招贤引才，提高人才自主培养能力，造就更多大师、战略科学家、一流科技领军人才和创新团队、青年科技人才、卓越工程师、大国工匠、高技能人才，努力打造世界一流人才之都。支持企业与在京高校院所共建产教融合基地、特色研究院、交叉学科实验室，加快培养高精尖产业急需紧缺人才。深化人才培养、使用、评价、激励等体制机制改革，以务实举措把服务做到人才心坎上。</w:t>
      </w:r>
    </w:p>
    <w:p w14:paraId="21C6DF74"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（四）着力扩大内需，积极促进经济运行整体好转和高质量发展</w:t>
      </w:r>
    </w:p>
    <w:p w14:paraId="6577182A"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把实施扩大内需战略同深化供给侧结构性改革有机结合起来，发挥超大城市市场容量优势，建设更具国际竞争力的现代化产业体系，实现首都经济质的有效提升和量的合理增长。</w:t>
      </w:r>
    </w:p>
    <w:p w14:paraId="24E6F7D9"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把恢复和扩大消费摆在优先位置。加紧推进国际消费中心城市建设，深化商圈改造提升行动，统筹推进物流基地规划建设，强化新消费地标载体建设，试点建设80个“一刻钟便民生活圈”，提高生活性服务业品质。积极培育数字消费、文化消费、绿色消费、冰雪消费，加强商旅文体等消费跨界融合，支持住房改善、新能源汽车、养老服务等消费，让消费热起来、经济活起来。</w:t>
      </w:r>
    </w:p>
    <w:p w14:paraId="4BBF0B96"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发挥投资对优化供给结构的关键作用。深入推进“3个100”市重点工程，开工建设京东方北京6代线等一批重大项目，保持重要领域投资快速增长势头。用好政府专项债，在清洁能源、生态环保等领域再发行一批不动产投资信托基金项目。坚持资金要素跟着项目走、服务保障围绕项目转，市区协同强化项目谋划储备和前期工作，以优质示范项目激发社会投资活力。</w:t>
      </w:r>
    </w:p>
    <w:p w14:paraId="7B2C4577"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发展巩固高精尖产业。开展产业筑基工程，提升产业链供应链韧性和安全水平。加强集成电路系列重要研发产业项目建设，聚焦新型抗体、细胞和基因治疗等前沿领域，做强医药健康产业，高标准建设国家网络安全产业园区等信息科技标杆项目，在卫星互联网、氢能等新兴领域拓展布局，加快新能源汽车优质项目建设。支持北交所扩大交易规模，服务金融机构高质量发展，促进绿色金融发展，深化金融科技创新，加强数字人民币推广运用。</w:t>
      </w:r>
    </w:p>
    <w:p w14:paraId="6C71ED79"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加快建设全球数字经济标杆城市。系统推进新一代数字集群专网、边缘计算体系等新型基础设施建设，加强数据中心优化提升和算力中心统筹布局，新增5G基站1万个以上，推进6G技术研发，夯实数字经济发展底座。推进高级别自动驾驶示范区扩区建设，加强工业互联网融合应用，提升国际大数据交易所能级，积极布局互联网3.0等新赛道，打造更具优势的数字产业集群。</w:t>
      </w:r>
    </w:p>
    <w:p w14:paraId="69B035EA"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（五）全面深化改革开放，大力提振市场信心</w:t>
      </w:r>
    </w:p>
    <w:p w14:paraId="28112EB2"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坚持用改革解难题、以开放促发展，切实落实“两个毫不动摇”，激发全社会干事创业活力，让国企敢干、民企敢闯、外企敢投。</w:t>
      </w:r>
    </w:p>
    <w:p w14:paraId="36393097"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高标准建设“两区”“三平台”。积极开展规则、规制、管理、标准等制度型开放的先行先试，推动服务业扩大开放综合示范区建设再升级，实施自由贸易试验区提升行动，争创国家服务贸易创新发展示范区和数字贸易示范区。启动重点园区（组团）发展建设三年行动，加快中德、中日国际合作产业园建设，推动综保区申请创设和创新发展。加紧推进国际航空客运恢复发展，大力拓展国际货运航线，积极构筑航空“双枢纽”国际竞争力。高水平办好中国国际服务贸易交易会、中关村论坛、金融街论坛。深化京港、京澳全方位合作，促进京台交流合作。</w:t>
      </w:r>
    </w:p>
    <w:p w14:paraId="4B09E719"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更大力度优化营商环境。迭代升级改革举措，始终保持首善之区营商环境的领先地位。优化企业准入、准营、注销等事项办理流程，推出更多“一证通办”事项和“一件事”集成办服务场景。推进“6+4”一体化综合监管改革，有效实施公平竞争政策，建设全国市场监管数字化试验区。完善要素市场建设，增强政策可知晓可操作性。健全“服务包”“服务管家”工作机制，为企业解难题、办实事。</w:t>
      </w:r>
    </w:p>
    <w:p w14:paraId="55F3868B"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着力增强各类企业活力。深化新一轮国企改革，加强战略性重组和专业化整合，提升核心竞争力，强化战略支撑作用。鼓励支持民营经济和民营企业发展壮大。积极促进平台经济持续健康发展，推动形成一批“绿灯”投资案例，支持平台企业在引领发展、创造就业、国际竞争中大显身手。加大研发创新、场景应用、融资上市等支持力度，加快培育一批独角兽、专精特新小巨人、隐形冠军企业。更大力度吸引和利用外资，针对性做好外资企业服务，推动更多外资标志性项目落地建设。</w:t>
      </w:r>
    </w:p>
    <w:p w14:paraId="7A7D61E0"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（六）扎实推进全国文化中心建设，增强大国首都文化软实力</w:t>
      </w:r>
    </w:p>
    <w:p w14:paraId="3720D758"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立足文化自信自强，做好首都文化这篇大文章，更好满足人民群众日益增长的精神文化需求。</w:t>
      </w:r>
    </w:p>
    <w:p w14:paraId="01F2264F"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践行社会主义核心价值观。坚持用习近平新时代中国特色社会主义思想凝心铸魂，加强中国特色哲学社会科学体系建设。推进“进京赶考之路”等红色资源传承利用，推动蒙藏学校旧址向公众开放。抓好文明城区创建三年行动计划收官，发挥北京榜样、道德模范典型示范作用，提高市民文明素养，争创全国文明典范城市。</w:t>
      </w:r>
    </w:p>
    <w:p w14:paraId="41B46849"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擦亮历史文化“金名片”。做好老城整体保护，完成中轴线申遗保护三年行动计划，重现重点文物建筑群历史文化风貌。推进路县故城、琉璃河考古遗址公园建设，基本完成长城国家文化公园建设和“三山五园”国家文物保护利用示范区创建。促进非物质文化遗产、老字号保护传承和创新发展。</w:t>
      </w:r>
    </w:p>
    <w:p w14:paraId="41118C38"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繁荣发展首都文化。加强博物馆之城建设，更加便利公众走进博物馆。深化全民阅读活动，建设书香京城。着力打造“演艺之都”，推进“大戏看北京”，精心组织创作一批文艺精品，办好惠民文化消费季。促进以文塑旅、以旅彰文，拓展“漫步北京”“畅游京郊”等品牌建设。深入实施“文化+”融合发展战略，积极开展数字艺术、沉浸式演出等数字文化场景建设，推动文化产业园区高质量发展。</w:t>
      </w:r>
    </w:p>
    <w:p w14:paraId="593D06B3"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（七）有效促进城乡融合发展，全面推进乡村振兴</w:t>
      </w:r>
    </w:p>
    <w:p w14:paraId="1536F060"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坚持“大城市带动大京郊、大京郊服务大城市”，夯实“三农”基础，努力促进农业高质高效、乡村宜居宜业、农民富裕富足。</w:t>
      </w:r>
    </w:p>
    <w:p w14:paraId="77B04333"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加快农业现代化步伐。全面落实粮食安全责任制，完成高标准农田建设5.5万亩，确保粮食播种面积稳定在100万亩以上、蔬菜产量达到200万吨。落实农业中关村建设行动计划，加快京瓦农业科技创新中心建设，深入实施种业振兴行动。积极发展都市型现代农业，大力培育新型农业经营主体和社会化服务组织，促进设施农业绿色高效发展，开展农产品“三品一标”行动，打响“北京优农”金字招牌。</w:t>
      </w:r>
    </w:p>
    <w:p w14:paraId="400F01CD"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建设宜居宜业和美乡村。深化农村人居环境整治，统筹乡村基础设施和公共服务布局，建设农村街坊路100万平方米，实施150个村庄污水收集处理，改造提升农村户厕1000座，完成山区村1.5万户农户清洁取暖改造，提升60个美丽休闲乡村。主城区对农村乡镇学校、卫生院开展手拉手帮带。</w:t>
      </w:r>
    </w:p>
    <w:p w14:paraId="1AC4DC22"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坚持以改革激发农村发展活力。深化农村集体产权制度改革，基本完成农村承包地二轮延包试点任务，稳步开展房地一体的宅基地、集体建设用地地籍调查和确权登记。完善“村地区管”机制，稳妥推进农村集体经营性建设用地入市试点，将土地增值收益更多留在农村、留给农民。深化集体林场改革。</w:t>
      </w:r>
    </w:p>
    <w:p w14:paraId="0D3DC2D8"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（八）用绣花功夫治理城市，不断提升首都城市治理现代化水平</w:t>
      </w:r>
    </w:p>
    <w:p w14:paraId="15689EAE"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践行“人民城市人民建、人民城市为人民”理念，加快转变城市治理方式，着力提高精治共治法治水平，让城市生活更加美好。</w:t>
      </w:r>
    </w:p>
    <w:p w14:paraId="699C3441"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深入开展城市更新行动。落实城市更新条例，完善配套政策，积极探索社会资本参与的机制模式。启动危旧楼房改建和简易楼腾退20万平方米，老旧小区综合整治新开工300个、完工100个，老楼加装电梯新开工1000部、完工600部。加快街区更新步伐，推动老旧厂房、低效产业园区、老旧低效楼宇提质增效。</w:t>
      </w:r>
    </w:p>
    <w:p w14:paraId="288D808D"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强化交通综合治理。加强轨道站点与周边用地一体化规划建设，打造一批轨道微中心。加快推进“多网融合”，强化城市轨道交通与市郊铁路、地面公交的换乘衔接，实施轨道交通第三期建设规划，加快地铁12号线、17号线北段等项目建设，优化调整公交线路65条。推进步行和自行车系统示范段工程建设，改善慢行系统品质。深化交通秩序治理，调整优化90条信号灯绿波带，深入推进火车站、学校、医院等重点区域交通整治，让城市出行更加有序。</w:t>
      </w:r>
    </w:p>
    <w:p w14:paraId="57895A04"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加强城市精细化管理。深入推进生活垃圾分类，提升居民准确分类投放水平，启动非居民其他垃圾计量收费管理，完善社区可回收物、大件垃圾、装修垃圾回收体系。开展物业管理突出问题专项治理。深化接诉即办“每月一题”机制，以更多小切口改革破解高频民生问题，再解决6.1万套房产证办理历史遗留难题。强化党建引领基层治理，完善共建共治共享机制，实施新一轮回天地区行动计划，继续办好“向前一步”节目。</w:t>
      </w:r>
    </w:p>
    <w:p w14:paraId="4B4F3F84"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加快智慧城市建设。全面实施智慧城市建设规划，深入推进“一网通办”“一网统管”“一网慧治”，统筹各类公众服务、政务服务和决策服务。完善大数据平台，推动感知体系等基础设施建设取得突破。拓展医疗、教育、文旅、税务等领域智慧应用，深化数字化社区建设试点，推动数字服务适老化改造，让市民享受到更多便利。</w:t>
      </w:r>
    </w:p>
    <w:p w14:paraId="3A4492A8"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（九）深入推进绿色低碳发展，努力实现生态环境持续向好</w:t>
      </w:r>
    </w:p>
    <w:p w14:paraId="73BAF97D"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牢固树立和践行绿水青山就是金山银山的理念，协同推进降碳、减污、扩绿、增长，努力让首都天更蓝、山更绿、水更清。</w:t>
      </w:r>
    </w:p>
    <w:p w14:paraId="67023508"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狠抓污染防治不放松。深化“一微克”行动，强化扬尘精细化管控，加强重点工业园区挥发性有机物治理，逐步淘汰国四重型柴油营运货车，在公交、环卫、出租等重点行业推广新能源车，持续改善空气质量。实施节水条例，加强五大流域水生态保护修复和空间管控，动态消除黑臭水体、劣五类水体。强化土壤污染风险管控和修复。</w:t>
      </w:r>
    </w:p>
    <w:p w14:paraId="5AB9613A"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有序推进碳达峰碳中和。进一步优化能源结构，提高可再生能源比例。加强重点碳排放单位管理，强化碳排放总量和强度“双控”，促进各类园区绿色低碳循环化改造升级，推动公共建筑节能绿色化改造。建立健全面向中小微企业和市民的碳普惠激励机制，构建全民参与减碳的良好格局。</w:t>
      </w:r>
    </w:p>
    <w:p w14:paraId="14D3C870"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着力建设公园城市。核心区继续挖潜增绿，其余各区全部达到国家森林城市标准。因地制宜建设口袋公园、小微绿地，高质量规划建设国家植物园，新增城市绿地200公顷，新建10处郊野公园，着力打造南苑森林湿地公园等大尺度绿化空间，加快宜林荒山绿化，在具备条件的公园实施“减围栏、促联通”，统筹推动绿隔地区拆建联动，实现“绿地连片、绿道连通”，让市民休闲游憩更加舒适便利。</w:t>
      </w:r>
    </w:p>
    <w:p w14:paraId="1BBD266A"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（十）紧扣“七有”要求和“五性”需求，着力增进民生福祉</w:t>
      </w:r>
    </w:p>
    <w:p w14:paraId="42776D0D"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聚焦群众急难愁盼问题，努力提供更高水平、更加均衡的公共服务，在保障改善民生、推进共同富裕上展现更大作为。</w:t>
      </w:r>
    </w:p>
    <w:p w14:paraId="7A9F5C91"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促进城乡居民增收。抓实落细就业优先政策，加大重点群体就业支持，做好高校毕业生就业创业指导，加强青年就业援助，开展职业技能提升行动，实现全市城镇新增就业26万人，帮助城乡就业困难人员就业。加强新就业形态劳动者权益保障。巩固提升集体经济薄弱村帮扶成果，将4万名农村就业劳动力纳入城镇职工社会保险体系。制定促进共同富裕行动计划及扩大中等收入群体实施方案，多渠道增加城乡居民收入。</w:t>
      </w:r>
    </w:p>
    <w:p w14:paraId="4EAF2681"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健全社会保障体系。做好生活必需品保供稳价工作，确保价格总水平基本稳定。试行个人养老金制度，推进长期护理保险试点。坚持“房住不炒”定位，加快健全多主体供给、多渠道保障、租购并举的住房制度，筹建保障性租赁住房8万套，竣工各类保障性住房9万套，保持住宅用地稳定供应，保障房地产市场平稳发展。提升普惠性养老服务，增加高质量养老服务供给，做好失能失智老年人照护。优化生育配套支持措施和妇幼健康服务，加快普惠托育服务体系建设。完善社会救助制度，保障妇女儿童合法权益，健全残疾人关爱服务体系，切实兜牢民生底线。</w:t>
      </w:r>
    </w:p>
    <w:p w14:paraId="3064F835"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做好新阶段疫情防控。对新冠病毒感染实施“乙类乙管”，科学开展疫情监测评估，精准实施分级分类防控，着重做好老年人等重点群体防疫保障，全力加强重症防范救治，有效维护社会生产生活正常运转。加快制定实施新一轮公共卫生应急管理体系建设行动计划，着力优化医疗资源布局，提升医疗救护设施配备，完善分级诊疗机制，加大社区卫生服务投入和全科医生培养力度，加强乡村医疗队伍和公共卫生体系建设，发挥家庭医生作用，开展公立医院高质量发展试点，拓展互联网医疗应用，加强中医药传承和作用发挥，推动新型疫苗、新药等科研成果有效应用，广泛开展健康促进活动，深化爱国卫生运动。</w:t>
      </w:r>
    </w:p>
    <w:p w14:paraId="2C92DED3"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发挥“双奥之城”独特优势。扎实做好后冬奥文章，持续普及冰雪运动，落实场馆赛后利用计划，完成北京奥运博物馆改造升级。积极引入高水平国际赛事，精心组织中国网球公开赛、北京马拉松等品牌赛事。加强青少年体育工作，广泛开展全民健身活动，新建或更新一批群众身边的体育设施，新增各类森林步道100公里、健康绿道50公里。推动京张体育文化旅游带建设。</w:t>
      </w:r>
    </w:p>
    <w:p w14:paraId="197B08C4"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（十一）更好统筹发展和安全，全力维护首都和谐稳定</w:t>
      </w:r>
    </w:p>
    <w:p w14:paraId="200BFEF4"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贯彻总体国家安全观，建立健全大安全构架，有效防范化解各种风险挑战，实现高质量发展和高水平安全协同推进。</w:t>
      </w:r>
    </w:p>
    <w:p w14:paraId="07408F84"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深入开展韧性城市建设。制定韧性城市空间专项规划，系统提升城市本质安全水平。健全防灾救灾体系,严密做好各类应急物资储备和供应体系建设。加快海绵城市建设和积水点治理，加紧建设温潮减河工程，推进病险水库除险加固。开展燃气、供热、供排水管道老化更新三年行动，保障“城市生命线”安全运行。</w:t>
      </w:r>
    </w:p>
    <w:p w14:paraId="52CE6942"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强化安全生产风险整治。深入落实安全生产责任制，推动安全生产治理模式向事前预防转型，坚决防范和遏制重特大事故发生。加强道路交通、建筑施工等重点领域安全隐患治理，基本完成经营性自建房安全隐患分类整治。深入开展火灾隐患治理，加强公共消防基础设施和消防队伍建设。深化食品药品全链条安全监管。广泛宣传普及安全知识，提升全社会安全素养。</w:t>
      </w:r>
    </w:p>
    <w:p w14:paraId="53A8EC8E"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建设更高水平的平安北京。把维护政治安全摆在首位，守牢意识形态领域阵地，加强反恐防恐体系建设，强化网络数据安全。加强和改进人民信访工作，坚持和发展新时代“枫桥经验”，及时把矛盾纠纷化解在基层、化解在萌芽状态。织密社会治安防控网络，推进扫黑除恶常态化。依法将各类金融活动全部纳入监管，坚决防范化解经济金融风险。全面贯彻党的民族政策和宗教工作基本方针。推动国防动员体制改革落地，做好人民防空工作，推进新时代军民融合深度发展，加强退役军人服务保障，广泛开展双拥共建活动。</w:t>
      </w:r>
    </w:p>
    <w:p w14:paraId="1287ECCA"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（十二）深入学习宣传贯彻党的二十大精神，持之以恒加强政府自身建设</w:t>
      </w:r>
    </w:p>
    <w:p w14:paraId="0393B5C3"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学习宣传贯彻党的二十大精神是一项长期政治任务。全市政府系统要全面学习、全面把握、全面落实党的二十大精神，把思想和行动统一到党的二十大决策部署上来，切实加强政府自身能力建设，不断提升治理效能。</w:t>
      </w:r>
    </w:p>
    <w:p w14:paraId="54B0AC0A"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加强政治建设。深刻领悟“两个确立”的决定性意义，增强“四个意识”、坚定“四个自信”、做到“两个维护”，不断提高政治判断力、政治领悟力、政治执行力，坚定不移在思想上政治上行动上同以习近平同志为核心的党中央保持高度一致，不折不扣把党中央决策部署落到实处。认真开展好政府系统主题教育。</w:t>
      </w:r>
    </w:p>
    <w:p w14:paraId="18C4F04D"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坚持依法行政。自觉接受市人大及其常委会法律监督，自觉接受市政协民主监督，认真办理市人大代表议案建议和市政协提案。积极参与第三批全国法治政府建设示范创建，继续推进重点领域立法，加强基层综合执法队伍规范化建设。落实“八五”普法规划，营造全民尊法学法守法用法良好氛围。</w:t>
      </w:r>
    </w:p>
    <w:p w14:paraId="56436654"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提高政府效能。完善政府职责体系和组织结构，优化体制机制和机构设置。加强数字政府建设，一体化推进数字服务、数字监管、数字政务。强化政府绩效考核评价，树立真抓实干工作导向，激励干部敢于负责、勇于担当、善于作为，形成比学赶帮超、竞相抓落实的工作局面。注重在重大斗争一线、急难险重任务中锻炼干部，建设一支高素质专业化公务员队伍。</w:t>
      </w:r>
    </w:p>
    <w:p w14:paraId="72B992BB"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强化作风建设。认真落实二十届中央纪委二次全会精神，严格执行中央八项规定及其实施细则精神和市委贯彻落实办法，持续深化纠治“四风”。深入推进经济责任审计问题整改，巩固深化中央巡视、中央生态环境保护督察整改成效。始终坚持政府过“紧日子”，全面加强成本控制和预算绩效管理。坚持不敢腐、不能腐、不想腐一体推进，以零容忍态度坚决惩治腐败，让干净干事在政府系统蔚然成风。</w:t>
      </w:r>
    </w:p>
    <w:p w14:paraId="543F178E" w14:textId="77777777" w:rsidR="000D3793" w:rsidRDefault="000D3793" w:rsidP="000D3793">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各位代表！万里征程再启航，千钧重任又出发。让我们更加紧密地团结在以习近平同志为核心的党中央周围，以习近平新时代中国特色社会主义思想为指导，在中共北京市委坚强领导下，团结奋进、勇毅前行，奋力推动新时代首都发展，为谱写全面建设社会主义现代化国家、全面推进中华民族伟大复兴的北京篇章而不懈奋斗！</w:t>
      </w:r>
    </w:p>
    <w:p w14:paraId="6EAA5C88" w14:textId="77777777" w:rsidR="003B0D42" w:rsidRPr="000D3793" w:rsidRDefault="003B0D42" w:rsidP="000D3793">
      <w:pPr>
        <w:rPr>
          <w:lang w:eastAsia="zh-CN"/>
        </w:rPr>
      </w:pPr>
    </w:p>
    <w:sectPr w:rsidR="003B0D42" w:rsidRPr="000D3793">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606A3E" w14:textId="77777777" w:rsidR="00C31A42" w:rsidRDefault="00C31A42" w:rsidP="00F51269">
      <w:pPr>
        <w:spacing w:after="0" w:line="240" w:lineRule="auto"/>
      </w:pPr>
      <w:r>
        <w:separator/>
      </w:r>
    </w:p>
  </w:endnote>
  <w:endnote w:type="continuationSeparator" w:id="0">
    <w:p w14:paraId="7DD858F8" w14:textId="77777777" w:rsidR="00C31A42" w:rsidRDefault="00C31A42" w:rsidP="00F512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7DE866" w14:textId="77777777" w:rsidR="00E04F32" w:rsidRDefault="00E04F3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C4A2CC" w14:textId="77777777" w:rsidR="00E04F32" w:rsidRDefault="00E04F32">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DE4584" w14:textId="77777777" w:rsidR="00E04F32" w:rsidRDefault="00E04F3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645F0B" w14:textId="77777777" w:rsidR="00C31A42" w:rsidRDefault="00C31A42" w:rsidP="00F51269">
      <w:pPr>
        <w:spacing w:after="0" w:line="240" w:lineRule="auto"/>
      </w:pPr>
      <w:r>
        <w:separator/>
      </w:r>
    </w:p>
  </w:footnote>
  <w:footnote w:type="continuationSeparator" w:id="0">
    <w:p w14:paraId="1F2C8EC3" w14:textId="77777777" w:rsidR="00C31A42" w:rsidRDefault="00C31A42" w:rsidP="00F512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874851" w14:textId="078C88D8" w:rsidR="00E04F32" w:rsidRPr="00E04F32" w:rsidRDefault="00E04F32" w:rsidP="00E04F32">
    <w:pPr>
      <w:pStyle w:val="a3"/>
      <w:rPr>
        <w:rFonts w:ascii="宋体" w:eastAsia="宋体" w:hAnsi="宋体"/>
        <w:color w:val="000000"/>
        <w:sz w:val="21"/>
      </w:rPr>
    </w:pPr>
    <w:r w:rsidRPr="00E04F32">
      <w:rPr>
        <w:rFonts w:ascii="宋体" w:eastAsia="宋体" w:hAnsi="宋体" w:hint="eastAsia"/>
        <w:color w:val="000000"/>
        <w:sz w:val="21"/>
      </w:rPr>
      <w:t>更多数据尽在数据皮皮侠（</w:t>
    </w:r>
    <w:r w:rsidRPr="00E04F32">
      <w:rPr>
        <w:rFonts w:ascii="宋体" w:eastAsia="宋体" w:hAnsi="宋体"/>
        <w:color w:val="000000"/>
        <w:sz w:val="21"/>
      </w:rPr>
      <w:t>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E1E8A3" w14:textId="20A6C09A" w:rsidR="00F51269" w:rsidRPr="00E04F32" w:rsidRDefault="00E04F32" w:rsidP="00E04F32">
    <w:pPr>
      <w:tabs>
        <w:tab w:val="center" w:pos="4680"/>
        <w:tab w:val="right" w:pos="9360"/>
      </w:tabs>
      <w:jc w:val="center"/>
      <w:rPr>
        <w:rFonts w:ascii="宋体" w:eastAsia="宋体" w:hAnsi="宋体" w:cs="Times New Roman"/>
        <w:color w:val="000000"/>
        <w:sz w:val="21"/>
      </w:rPr>
    </w:pPr>
    <w:r w:rsidRPr="00E04F32">
      <w:rPr>
        <w:rFonts w:ascii="宋体" w:eastAsia="宋体" w:hAnsi="宋体" w:cs="Times New Roman"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A33D51" w14:textId="46A91C84" w:rsidR="00E04F32" w:rsidRPr="00E04F32" w:rsidRDefault="00E04F32" w:rsidP="00E04F32">
    <w:pPr>
      <w:pStyle w:val="a3"/>
      <w:rPr>
        <w:rFonts w:ascii="宋体" w:eastAsia="宋体" w:hAnsi="宋体"/>
        <w:color w:val="000000"/>
        <w:sz w:val="21"/>
      </w:rPr>
    </w:pPr>
    <w:r w:rsidRPr="00E04F32">
      <w:rPr>
        <w:rFonts w:ascii="宋体" w:eastAsia="宋体" w:hAnsi="宋体" w:hint="eastAsia"/>
        <w:color w:val="000000"/>
        <w:sz w:val="21"/>
      </w:rPr>
      <w:t>更多数据尽在数据皮皮侠（</w:t>
    </w:r>
    <w:r w:rsidRPr="00E04F32">
      <w:rPr>
        <w:rFonts w:ascii="宋体" w:eastAsia="宋体" w:hAnsi="宋体"/>
        <w:color w:val="000000"/>
        <w:sz w:val="21"/>
      </w:rPr>
      <w:t>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mJgEMx8mbPVr715J8wzhuVEtd1ZTR5roLuz88riIC2e70lTdDVD4wi7lY620tyWFzR1veuaydqRFrznQCJU+1w==" w:salt="VbN2VgeM8W8safH/cgVXQw=="/>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E8F"/>
    <w:rsid w:val="00053A3C"/>
    <w:rsid w:val="000D3793"/>
    <w:rsid w:val="0010133D"/>
    <w:rsid w:val="00106D22"/>
    <w:rsid w:val="001E3F08"/>
    <w:rsid w:val="00241327"/>
    <w:rsid w:val="0025067C"/>
    <w:rsid w:val="003756CB"/>
    <w:rsid w:val="003B0D42"/>
    <w:rsid w:val="00430F6D"/>
    <w:rsid w:val="004A5674"/>
    <w:rsid w:val="004B7DA0"/>
    <w:rsid w:val="00526C75"/>
    <w:rsid w:val="005969E5"/>
    <w:rsid w:val="006709D9"/>
    <w:rsid w:val="00875E7C"/>
    <w:rsid w:val="00885FAB"/>
    <w:rsid w:val="00894219"/>
    <w:rsid w:val="00935BDB"/>
    <w:rsid w:val="00A065AE"/>
    <w:rsid w:val="00A90F9D"/>
    <w:rsid w:val="00AB01BC"/>
    <w:rsid w:val="00AF6594"/>
    <w:rsid w:val="00B00E8F"/>
    <w:rsid w:val="00BA4068"/>
    <w:rsid w:val="00BD159C"/>
    <w:rsid w:val="00C31A42"/>
    <w:rsid w:val="00CB0862"/>
    <w:rsid w:val="00CF4D73"/>
    <w:rsid w:val="00D00050"/>
    <w:rsid w:val="00D2721E"/>
    <w:rsid w:val="00D41969"/>
    <w:rsid w:val="00D4630F"/>
    <w:rsid w:val="00DC452A"/>
    <w:rsid w:val="00E04F32"/>
    <w:rsid w:val="00E57EDE"/>
    <w:rsid w:val="00F51269"/>
    <w:rsid w:val="00F969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154F7"/>
  <w15:chartTrackingRefBased/>
  <w15:docId w15:val="{96C0EE80-83B7-4F91-BA6A-5B9CE99FC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1269"/>
    <w:pPr>
      <w:spacing w:after="200" w:line="276" w:lineRule="auto"/>
    </w:pPr>
    <w:rPr>
      <w:kern w:val="0"/>
      <w:sz w:val="22"/>
      <w:lang w:eastAsia="en-US"/>
      <w14:ligatures w14:val="none"/>
    </w:rPr>
  </w:style>
  <w:style w:type="paragraph" w:styleId="1">
    <w:name w:val="heading 1"/>
    <w:basedOn w:val="a"/>
    <w:link w:val="10"/>
    <w:uiPriority w:val="9"/>
    <w:qFormat/>
    <w:rsid w:val="00D00050"/>
    <w:pPr>
      <w:spacing w:before="100" w:beforeAutospacing="1" w:after="100" w:afterAutospacing="1" w:line="240" w:lineRule="auto"/>
      <w:outlineLvl w:val="0"/>
    </w:pPr>
    <w:rPr>
      <w:rFonts w:ascii="宋体" w:eastAsia="宋体" w:hAnsi="宋体" w:cs="宋体"/>
      <w:b/>
      <w:bCs/>
      <w:kern w:val="36"/>
      <w:sz w:val="48"/>
      <w:szCs w:val="48"/>
      <w:lang w:eastAsia="zh-CN"/>
    </w:rPr>
  </w:style>
  <w:style w:type="paragraph" w:styleId="2">
    <w:name w:val="heading 2"/>
    <w:basedOn w:val="a"/>
    <w:next w:val="a"/>
    <w:link w:val="20"/>
    <w:uiPriority w:val="9"/>
    <w:unhideWhenUsed/>
    <w:qFormat/>
    <w:rsid w:val="005969E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51269"/>
    <w:pPr>
      <w:tabs>
        <w:tab w:val="center" w:pos="4153"/>
        <w:tab w:val="right" w:pos="8306"/>
      </w:tabs>
      <w:snapToGrid w:val="0"/>
      <w:jc w:val="center"/>
    </w:pPr>
    <w:rPr>
      <w:sz w:val="18"/>
      <w:szCs w:val="18"/>
    </w:rPr>
  </w:style>
  <w:style w:type="character" w:customStyle="1" w:styleId="a4">
    <w:name w:val="页眉 字符"/>
    <w:basedOn w:val="a0"/>
    <w:link w:val="a3"/>
    <w:uiPriority w:val="99"/>
    <w:rsid w:val="00F51269"/>
    <w:rPr>
      <w:sz w:val="18"/>
      <w:szCs w:val="18"/>
    </w:rPr>
  </w:style>
  <w:style w:type="paragraph" w:styleId="a5">
    <w:name w:val="footer"/>
    <w:basedOn w:val="a"/>
    <w:link w:val="a6"/>
    <w:uiPriority w:val="99"/>
    <w:unhideWhenUsed/>
    <w:rsid w:val="00F51269"/>
    <w:pPr>
      <w:tabs>
        <w:tab w:val="center" w:pos="4153"/>
        <w:tab w:val="right" w:pos="8306"/>
      </w:tabs>
      <w:snapToGrid w:val="0"/>
    </w:pPr>
    <w:rPr>
      <w:sz w:val="18"/>
      <w:szCs w:val="18"/>
    </w:rPr>
  </w:style>
  <w:style w:type="character" w:customStyle="1" w:styleId="a6">
    <w:name w:val="页脚 字符"/>
    <w:basedOn w:val="a0"/>
    <w:link w:val="a5"/>
    <w:uiPriority w:val="99"/>
    <w:rsid w:val="00F51269"/>
    <w:rPr>
      <w:sz w:val="18"/>
      <w:szCs w:val="18"/>
    </w:rPr>
  </w:style>
  <w:style w:type="character" w:customStyle="1" w:styleId="10">
    <w:name w:val="标题 1 字符"/>
    <w:basedOn w:val="a0"/>
    <w:link w:val="1"/>
    <w:uiPriority w:val="9"/>
    <w:rsid w:val="00D00050"/>
    <w:rPr>
      <w:rFonts w:ascii="宋体" w:eastAsia="宋体" w:hAnsi="宋体" w:cs="宋体"/>
      <w:b/>
      <w:bCs/>
      <w:kern w:val="36"/>
      <w:sz w:val="48"/>
      <w:szCs w:val="48"/>
      <w14:ligatures w14:val="none"/>
    </w:rPr>
  </w:style>
  <w:style w:type="paragraph" w:customStyle="1" w:styleId="msonormal0">
    <w:name w:val="msonormal"/>
    <w:basedOn w:val="a"/>
    <w:rsid w:val="00D00050"/>
    <w:pPr>
      <w:spacing w:before="100" w:beforeAutospacing="1" w:after="100" w:afterAutospacing="1" w:line="240" w:lineRule="auto"/>
    </w:pPr>
    <w:rPr>
      <w:rFonts w:ascii="宋体" w:eastAsia="宋体" w:hAnsi="宋体" w:cs="宋体"/>
      <w:sz w:val="24"/>
      <w:szCs w:val="24"/>
      <w:lang w:eastAsia="zh-CN"/>
    </w:rPr>
  </w:style>
  <w:style w:type="paragraph" w:styleId="a7">
    <w:name w:val="Normal (Web)"/>
    <w:basedOn w:val="a"/>
    <w:uiPriority w:val="99"/>
    <w:semiHidden/>
    <w:unhideWhenUsed/>
    <w:rsid w:val="00D00050"/>
    <w:pPr>
      <w:spacing w:before="100" w:beforeAutospacing="1" w:after="100" w:afterAutospacing="1" w:line="240" w:lineRule="auto"/>
    </w:pPr>
    <w:rPr>
      <w:rFonts w:ascii="宋体" w:eastAsia="宋体" w:hAnsi="宋体" w:cs="宋体"/>
      <w:sz w:val="24"/>
      <w:szCs w:val="24"/>
      <w:lang w:eastAsia="zh-CN"/>
    </w:rPr>
  </w:style>
  <w:style w:type="character" w:customStyle="1" w:styleId="20">
    <w:name w:val="标题 2 字符"/>
    <w:basedOn w:val="a0"/>
    <w:link w:val="2"/>
    <w:uiPriority w:val="9"/>
    <w:semiHidden/>
    <w:rsid w:val="005969E5"/>
    <w:rPr>
      <w:rFonts w:asciiTheme="majorHAnsi" w:eastAsiaTheme="majorEastAsia" w:hAnsiTheme="majorHAnsi" w:cstheme="majorBidi"/>
      <w:b/>
      <w:bCs/>
      <w:kern w:val="0"/>
      <w:sz w:val="32"/>
      <w:szCs w:val="32"/>
      <w:lang w:eastAsia="en-US"/>
      <w14:ligatures w14:val="none"/>
    </w:rPr>
  </w:style>
  <w:style w:type="character" w:customStyle="1" w:styleId="highlight">
    <w:name w:val="highlight"/>
    <w:basedOn w:val="a0"/>
    <w:rsid w:val="00935BDB"/>
  </w:style>
  <w:style w:type="character" w:styleId="a8">
    <w:name w:val="Strong"/>
    <w:basedOn w:val="a0"/>
    <w:uiPriority w:val="22"/>
    <w:qFormat/>
    <w:rsid w:val="00BD159C"/>
    <w:rPr>
      <w:b/>
      <w:bCs/>
    </w:rPr>
  </w:style>
  <w:style w:type="paragraph" w:styleId="21">
    <w:name w:val="Body Text Indent 2"/>
    <w:basedOn w:val="a"/>
    <w:link w:val="22"/>
    <w:uiPriority w:val="99"/>
    <w:semiHidden/>
    <w:unhideWhenUsed/>
    <w:rsid w:val="00430F6D"/>
    <w:pPr>
      <w:spacing w:before="100" w:beforeAutospacing="1" w:after="100" w:afterAutospacing="1" w:line="240" w:lineRule="auto"/>
    </w:pPr>
    <w:rPr>
      <w:rFonts w:ascii="宋体" w:eastAsia="宋体" w:hAnsi="宋体" w:cs="宋体"/>
      <w:sz w:val="24"/>
      <w:szCs w:val="24"/>
      <w:lang w:eastAsia="zh-CN"/>
    </w:rPr>
  </w:style>
  <w:style w:type="character" w:customStyle="1" w:styleId="22">
    <w:name w:val="正文文本缩进 2 字符"/>
    <w:basedOn w:val="a0"/>
    <w:link w:val="21"/>
    <w:uiPriority w:val="99"/>
    <w:semiHidden/>
    <w:rsid w:val="00430F6D"/>
    <w:rPr>
      <w:rFonts w:ascii="宋体" w:eastAsia="宋体" w:hAnsi="宋体" w:cs="宋体"/>
      <w:kern w:val="0"/>
      <w:sz w:val="24"/>
      <w:szCs w:val="24"/>
      <w14:ligatures w14:val="none"/>
    </w:rPr>
  </w:style>
  <w:style w:type="character" w:customStyle="1" w:styleId="16">
    <w:name w:val="16"/>
    <w:basedOn w:val="a0"/>
    <w:rsid w:val="00430F6D"/>
  </w:style>
  <w:style w:type="paragraph" w:customStyle="1" w:styleId="p">
    <w:name w:val="p"/>
    <w:basedOn w:val="a"/>
    <w:rsid w:val="00430F6D"/>
    <w:pPr>
      <w:spacing w:before="100" w:beforeAutospacing="1" w:after="100" w:afterAutospacing="1" w:line="240" w:lineRule="auto"/>
    </w:pPr>
    <w:rPr>
      <w:rFonts w:ascii="宋体" w:eastAsia="宋体" w:hAnsi="宋体" w:cs="宋体"/>
      <w:sz w:val="24"/>
      <w:szCs w:val="24"/>
      <w:lang w:eastAsia="zh-CN"/>
    </w:rPr>
  </w:style>
  <w:style w:type="paragraph" w:customStyle="1" w:styleId="200">
    <w:name w:val="20"/>
    <w:basedOn w:val="a"/>
    <w:rsid w:val="00430F6D"/>
    <w:pPr>
      <w:spacing w:before="100" w:beforeAutospacing="1" w:after="100" w:afterAutospacing="1" w:line="240" w:lineRule="auto"/>
    </w:pPr>
    <w:rPr>
      <w:rFonts w:ascii="宋体" w:eastAsia="宋体" w:hAnsi="宋体" w:cs="宋体"/>
      <w:sz w:val="24"/>
      <w:szCs w:val="24"/>
      <w:lang w:eastAsia="zh-CN"/>
    </w:rPr>
  </w:style>
  <w:style w:type="character" w:customStyle="1" w:styleId="15">
    <w:name w:val="15"/>
    <w:basedOn w:val="a0"/>
    <w:rsid w:val="00430F6D"/>
  </w:style>
  <w:style w:type="paragraph" w:customStyle="1" w:styleId="table">
    <w:name w:val="table"/>
    <w:basedOn w:val="a"/>
    <w:rsid w:val="00CF4D73"/>
    <w:pPr>
      <w:pBdr>
        <w:top w:val="single" w:sz="6" w:space="0" w:color="333333"/>
        <w:left w:val="single" w:sz="6" w:space="0" w:color="333333"/>
        <w:bottom w:val="single" w:sz="6" w:space="0" w:color="333333"/>
        <w:right w:val="single" w:sz="6" w:space="0" w:color="333333"/>
      </w:pBdr>
      <w:spacing w:before="100" w:beforeAutospacing="1" w:after="100" w:afterAutospacing="1" w:line="240" w:lineRule="auto"/>
    </w:pPr>
    <w:rPr>
      <w:rFonts w:ascii="宋体" w:eastAsia="宋体" w:hAnsi="宋体" w:cs="宋体"/>
      <w:sz w:val="24"/>
      <w:szCs w:val="24"/>
      <w:lang w:eastAsia="zh-CN"/>
    </w:rPr>
  </w:style>
  <w:style w:type="paragraph" w:customStyle="1" w:styleId="m-dttexts">
    <w:name w:val="m-dttexts"/>
    <w:basedOn w:val="a"/>
    <w:rsid w:val="00CF4D73"/>
    <w:pPr>
      <w:spacing w:before="100" w:beforeAutospacing="1" w:after="100" w:afterAutospacing="1" w:line="451" w:lineRule="auto"/>
    </w:pPr>
    <w:rPr>
      <w:rFonts w:ascii="宋体" w:eastAsia="宋体" w:hAnsi="宋体" w:cs="宋体"/>
      <w:sz w:val="24"/>
      <w:szCs w:val="24"/>
      <w:lang w:eastAsia="zh-CN"/>
    </w:rPr>
  </w:style>
  <w:style w:type="paragraph" w:customStyle="1" w:styleId="u-title">
    <w:name w:val="u-title"/>
    <w:basedOn w:val="a"/>
    <w:rsid w:val="00CF4D73"/>
    <w:pPr>
      <w:spacing w:before="225" w:after="225" w:line="240" w:lineRule="auto"/>
      <w:jc w:val="center"/>
    </w:pPr>
    <w:rPr>
      <w:rFonts w:ascii="宋体" w:eastAsia="宋体" w:hAnsi="宋体" w:cs="宋体"/>
      <w:sz w:val="45"/>
      <w:szCs w:val="45"/>
      <w:lang w:eastAsia="zh-CN"/>
    </w:rPr>
  </w:style>
  <w:style w:type="paragraph" w:styleId="a9">
    <w:name w:val="Plain Text"/>
    <w:basedOn w:val="a"/>
    <w:link w:val="aa"/>
    <w:uiPriority w:val="99"/>
    <w:semiHidden/>
    <w:unhideWhenUsed/>
    <w:rsid w:val="00CF4D73"/>
    <w:pPr>
      <w:spacing w:before="100" w:beforeAutospacing="1" w:after="100" w:afterAutospacing="1" w:line="240" w:lineRule="auto"/>
    </w:pPr>
    <w:rPr>
      <w:rFonts w:ascii="宋体" w:eastAsia="宋体" w:hAnsi="宋体" w:cs="宋体"/>
      <w:sz w:val="24"/>
      <w:szCs w:val="24"/>
      <w:lang w:eastAsia="zh-CN"/>
    </w:rPr>
  </w:style>
  <w:style w:type="character" w:customStyle="1" w:styleId="aa">
    <w:name w:val="纯文本 字符"/>
    <w:basedOn w:val="a0"/>
    <w:link w:val="a9"/>
    <w:uiPriority w:val="99"/>
    <w:semiHidden/>
    <w:rsid w:val="00CF4D73"/>
    <w:rPr>
      <w:rFonts w:ascii="宋体" w:eastAsia="宋体" w:hAnsi="宋体" w:cs="宋体"/>
      <w:kern w:val="0"/>
      <w:sz w:val="24"/>
      <w:szCs w:val="24"/>
      <w14:ligatures w14:val="none"/>
    </w:rPr>
  </w:style>
  <w:style w:type="character" w:styleId="ab">
    <w:name w:val="Hyperlink"/>
    <w:basedOn w:val="a0"/>
    <w:uiPriority w:val="99"/>
    <w:semiHidden/>
    <w:unhideWhenUsed/>
    <w:rsid w:val="00CF4D73"/>
    <w:rPr>
      <w:color w:val="0000FF"/>
      <w:u w:val="single"/>
    </w:rPr>
  </w:style>
  <w:style w:type="character" w:styleId="ac">
    <w:name w:val="FollowedHyperlink"/>
    <w:basedOn w:val="a0"/>
    <w:uiPriority w:val="99"/>
    <w:semiHidden/>
    <w:unhideWhenUsed/>
    <w:rsid w:val="00CF4D73"/>
    <w:rPr>
      <w:color w:val="800080"/>
      <w:u w:val="single"/>
    </w:rPr>
  </w:style>
  <w:style w:type="paragraph" w:styleId="ad">
    <w:name w:val="toa heading"/>
    <w:basedOn w:val="a"/>
    <w:uiPriority w:val="99"/>
    <w:semiHidden/>
    <w:unhideWhenUsed/>
    <w:rsid w:val="00CF4D73"/>
    <w:pPr>
      <w:spacing w:before="100" w:beforeAutospacing="1" w:after="100" w:afterAutospacing="1" w:line="240" w:lineRule="auto"/>
    </w:pPr>
    <w:rPr>
      <w:rFonts w:ascii="宋体" w:eastAsia="宋体" w:hAnsi="宋体" w:cs="宋体"/>
      <w:sz w:val="24"/>
      <w:szCs w:val="24"/>
      <w:lang w:eastAsia="zh-CN"/>
    </w:rPr>
  </w:style>
  <w:style w:type="paragraph" w:customStyle="1" w:styleId="17">
    <w:name w:val="17"/>
    <w:basedOn w:val="a"/>
    <w:rsid w:val="00CF4D73"/>
    <w:pPr>
      <w:spacing w:before="100" w:beforeAutospacing="1" w:after="100" w:afterAutospacing="1" w:line="240" w:lineRule="auto"/>
    </w:pPr>
    <w:rPr>
      <w:rFonts w:ascii="宋体" w:eastAsia="宋体" w:hAnsi="宋体" w:cs="宋体"/>
      <w:sz w:val="24"/>
      <w:szCs w:val="24"/>
      <w:lang w:eastAsia="zh-CN"/>
    </w:rPr>
  </w:style>
  <w:style w:type="paragraph" w:customStyle="1" w:styleId="pre">
    <w:name w:val="pre"/>
    <w:basedOn w:val="a"/>
    <w:rsid w:val="00CF4D73"/>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439079">
      <w:bodyDiv w:val="1"/>
      <w:marLeft w:val="0"/>
      <w:marRight w:val="0"/>
      <w:marTop w:val="0"/>
      <w:marBottom w:val="0"/>
      <w:divBdr>
        <w:top w:val="none" w:sz="0" w:space="0" w:color="auto"/>
        <w:left w:val="none" w:sz="0" w:space="0" w:color="auto"/>
        <w:bottom w:val="none" w:sz="0" w:space="0" w:color="auto"/>
        <w:right w:val="none" w:sz="0" w:space="0" w:color="auto"/>
      </w:divBdr>
    </w:div>
    <w:div w:id="256063236">
      <w:bodyDiv w:val="1"/>
      <w:marLeft w:val="0"/>
      <w:marRight w:val="0"/>
      <w:marTop w:val="0"/>
      <w:marBottom w:val="0"/>
      <w:divBdr>
        <w:top w:val="none" w:sz="0" w:space="0" w:color="auto"/>
        <w:left w:val="none" w:sz="0" w:space="0" w:color="auto"/>
        <w:bottom w:val="none" w:sz="0" w:space="0" w:color="auto"/>
        <w:right w:val="none" w:sz="0" w:space="0" w:color="auto"/>
      </w:divBdr>
    </w:div>
    <w:div w:id="416096915">
      <w:bodyDiv w:val="1"/>
      <w:marLeft w:val="0"/>
      <w:marRight w:val="0"/>
      <w:marTop w:val="0"/>
      <w:marBottom w:val="0"/>
      <w:divBdr>
        <w:top w:val="none" w:sz="0" w:space="0" w:color="auto"/>
        <w:left w:val="none" w:sz="0" w:space="0" w:color="auto"/>
        <w:bottom w:val="none" w:sz="0" w:space="0" w:color="auto"/>
        <w:right w:val="none" w:sz="0" w:space="0" w:color="auto"/>
      </w:divBdr>
    </w:div>
    <w:div w:id="465438214">
      <w:bodyDiv w:val="1"/>
      <w:marLeft w:val="0"/>
      <w:marRight w:val="0"/>
      <w:marTop w:val="0"/>
      <w:marBottom w:val="0"/>
      <w:divBdr>
        <w:top w:val="none" w:sz="0" w:space="0" w:color="auto"/>
        <w:left w:val="none" w:sz="0" w:space="0" w:color="auto"/>
        <w:bottom w:val="none" w:sz="0" w:space="0" w:color="auto"/>
        <w:right w:val="none" w:sz="0" w:space="0" w:color="auto"/>
      </w:divBdr>
    </w:div>
    <w:div w:id="499807702">
      <w:bodyDiv w:val="1"/>
      <w:marLeft w:val="0"/>
      <w:marRight w:val="0"/>
      <w:marTop w:val="0"/>
      <w:marBottom w:val="0"/>
      <w:divBdr>
        <w:top w:val="none" w:sz="0" w:space="0" w:color="auto"/>
        <w:left w:val="none" w:sz="0" w:space="0" w:color="auto"/>
        <w:bottom w:val="none" w:sz="0" w:space="0" w:color="auto"/>
        <w:right w:val="none" w:sz="0" w:space="0" w:color="auto"/>
      </w:divBdr>
    </w:div>
    <w:div w:id="706491948">
      <w:bodyDiv w:val="1"/>
      <w:marLeft w:val="0"/>
      <w:marRight w:val="0"/>
      <w:marTop w:val="0"/>
      <w:marBottom w:val="0"/>
      <w:divBdr>
        <w:top w:val="none" w:sz="0" w:space="0" w:color="auto"/>
        <w:left w:val="none" w:sz="0" w:space="0" w:color="auto"/>
        <w:bottom w:val="none" w:sz="0" w:space="0" w:color="auto"/>
        <w:right w:val="none" w:sz="0" w:space="0" w:color="auto"/>
      </w:divBdr>
    </w:div>
    <w:div w:id="722099826">
      <w:bodyDiv w:val="1"/>
      <w:marLeft w:val="0"/>
      <w:marRight w:val="0"/>
      <w:marTop w:val="0"/>
      <w:marBottom w:val="0"/>
      <w:divBdr>
        <w:top w:val="none" w:sz="0" w:space="0" w:color="auto"/>
        <w:left w:val="none" w:sz="0" w:space="0" w:color="auto"/>
        <w:bottom w:val="none" w:sz="0" w:space="0" w:color="auto"/>
        <w:right w:val="none" w:sz="0" w:space="0" w:color="auto"/>
      </w:divBdr>
    </w:div>
    <w:div w:id="781848987">
      <w:bodyDiv w:val="1"/>
      <w:marLeft w:val="0"/>
      <w:marRight w:val="0"/>
      <w:marTop w:val="0"/>
      <w:marBottom w:val="0"/>
      <w:divBdr>
        <w:top w:val="none" w:sz="0" w:space="0" w:color="auto"/>
        <w:left w:val="none" w:sz="0" w:space="0" w:color="auto"/>
        <w:bottom w:val="none" w:sz="0" w:space="0" w:color="auto"/>
        <w:right w:val="none" w:sz="0" w:space="0" w:color="auto"/>
      </w:divBdr>
    </w:div>
    <w:div w:id="939682779">
      <w:bodyDiv w:val="1"/>
      <w:marLeft w:val="0"/>
      <w:marRight w:val="0"/>
      <w:marTop w:val="0"/>
      <w:marBottom w:val="0"/>
      <w:divBdr>
        <w:top w:val="none" w:sz="0" w:space="0" w:color="auto"/>
        <w:left w:val="none" w:sz="0" w:space="0" w:color="auto"/>
        <w:bottom w:val="none" w:sz="0" w:space="0" w:color="auto"/>
        <w:right w:val="none" w:sz="0" w:space="0" w:color="auto"/>
      </w:divBdr>
    </w:div>
    <w:div w:id="1058557431">
      <w:bodyDiv w:val="1"/>
      <w:marLeft w:val="0"/>
      <w:marRight w:val="0"/>
      <w:marTop w:val="0"/>
      <w:marBottom w:val="0"/>
      <w:divBdr>
        <w:top w:val="none" w:sz="0" w:space="0" w:color="auto"/>
        <w:left w:val="none" w:sz="0" w:space="0" w:color="auto"/>
        <w:bottom w:val="none" w:sz="0" w:space="0" w:color="auto"/>
        <w:right w:val="none" w:sz="0" w:space="0" w:color="auto"/>
      </w:divBdr>
    </w:div>
    <w:div w:id="1115563603">
      <w:bodyDiv w:val="1"/>
      <w:marLeft w:val="0"/>
      <w:marRight w:val="0"/>
      <w:marTop w:val="0"/>
      <w:marBottom w:val="0"/>
      <w:divBdr>
        <w:top w:val="none" w:sz="0" w:space="0" w:color="auto"/>
        <w:left w:val="none" w:sz="0" w:space="0" w:color="auto"/>
        <w:bottom w:val="none" w:sz="0" w:space="0" w:color="auto"/>
        <w:right w:val="none" w:sz="0" w:space="0" w:color="auto"/>
      </w:divBdr>
    </w:div>
    <w:div w:id="1147894890">
      <w:bodyDiv w:val="1"/>
      <w:marLeft w:val="0"/>
      <w:marRight w:val="0"/>
      <w:marTop w:val="0"/>
      <w:marBottom w:val="0"/>
      <w:divBdr>
        <w:top w:val="none" w:sz="0" w:space="0" w:color="auto"/>
        <w:left w:val="none" w:sz="0" w:space="0" w:color="auto"/>
        <w:bottom w:val="none" w:sz="0" w:space="0" w:color="auto"/>
        <w:right w:val="none" w:sz="0" w:space="0" w:color="auto"/>
      </w:divBdr>
    </w:div>
    <w:div w:id="1555198509">
      <w:bodyDiv w:val="1"/>
      <w:marLeft w:val="0"/>
      <w:marRight w:val="0"/>
      <w:marTop w:val="0"/>
      <w:marBottom w:val="0"/>
      <w:divBdr>
        <w:top w:val="none" w:sz="0" w:space="0" w:color="auto"/>
        <w:left w:val="none" w:sz="0" w:space="0" w:color="auto"/>
        <w:bottom w:val="none" w:sz="0" w:space="0" w:color="auto"/>
        <w:right w:val="none" w:sz="0" w:space="0" w:color="auto"/>
      </w:divBdr>
    </w:div>
    <w:div w:id="1574003338">
      <w:bodyDiv w:val="1"/>
      <w:marLeft w:val="0"/>
      <w:marRight w:val="0"/>
      <w:marTop w:val="0"/>
      <w:marBottom w:val="0"/>
      <w:divBdr>
        <w:top w:val="none" w:sz="0" w:space="0" w:color="auto"/>
        <w:left w:val="none" w:sz="0" w:space="0" w:color="auto"/>
        <w:bottom w:val="none" w:sz="0" w:space="0" w:color="auto"/>
        <w:right w:val="none" w:sz="0" w:space="0" w:color="auto"/>
      </w:divBdr>
    </w:div>
    <w:div w:id="1643346360">
      <w:bodyDiv w:val="1"/>
      <w:marLeft w:val="0"/>
      <w:marRight w:val="0"/>
      <w:marTop w:val="0"/>
      <w:marBottom w:val="0"/>
      <w:divBdr>
        <w:top w:val="none" w:sz="0" w:space="0" w:color="auto"/>
        <w:left w:val="none" w:sz="0" w:space="0" w:color="auto"/>
        <w:bottom w:val="none" w:sz="0" w:space="0" w:color="auto"/>
        <w:right w:val="none" w:sz="0" w:space="0" w:color="auto"/>
      </w:divBdr>
    </w:div>
    <w:div w:id="1749227806">
      <w:bodyDiv w:val="1"/>
      <w:marLeft w:val="0"/>
      <w:marRight w:val="0"/>
      <w:marTop w:val="0"/>
      <w:marBottom w:val="0"/>
      <w:divBdr>
        <w:top w:val="none" w:sz="0" w:space="0" w:color="auto"/>
        <w:left w:val="none" w:sz="0" w:space="0" w:color="auto"/>
        <w:bottom w:val="none" w:sz="0" w:space="0" w:color="auto"/>
        <w:right w:val="none" w:sz="0" w:space="0" w:color="auto"/>
      </w:divBdr>
    </w:div>
    <w:div w:id="1850558560">
      <w:bodyDiv w:val="1"/>
      <w:marLeft w:val="0"/>
      <w:marRight w:val="0"/>
      <w:marTop w:val="0"/>
      <w:marBottom w:val="0"/>
      <w:divBdr>
        <w:top w:val="none" w:sz="0" w:space="0" w:color="auto"/>
        <w:left w:val="none" w:sz="0" w:space="0" w:color="auto"/>
        <w:bottom w:val="none" w:sz="0" w:space="0" w:color="auto"/>
        <w:right w:val="none" w:sz="0" w:space="0" w:color="auto"/>
      </w:divBdr>
    </w:div>
    <w:div w:id="1951669063">
      <w:bodyDiv w:val="1"/>
      <w:marLeft w:val="0"/>
      <w:marRight w:val="0"/>
      <w:marTop w:val="0"/>
      <w:marBottom w:val="0"/>
      <w:divBdr>
        <w:top w:val="none" w:sz="0" w:space="0" w:color="auto"/>
        <w:left w:val="none" w:sz="0" w:space="0" w:color="auto"/>
        <w:bottom w:val="none" w:sz="0" w:space="0" w:color="auto"/>
        <w:right w:val="none" w:sz="0" w:space="0" w:color="auto"/>
      </w:divBdr>
    </w:div>
    <w:div w:id="2060207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2340</Words>
  <Characters>13341</Characters>
  <Application>Microsoft Office Word</Application>
  <DocSecurity>8</DocSecurity>
  <Lines>111</Lines>
  <Paragraphs>31</Paragraphs>
  <ScaleCrop>false</ScaleCrop>
  <Company/>
  <LinksUpToDate>false</LinksUpToDate>
  <CharactersWithSpaces>15650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哦 哦</dc:creator>
  <cp:keywords/>
  <dc:description/>
  <cp:lastModifiedBy>newbie C AO</cp:lastModifiedBy>
  <cp:revision>4</cp:revision>
  <dcterms:created xsi:type="dcterms:W3CDTF">2024-02-20T09:37:00Z</dcterms:created>
  <dcterms:modified xsi:type="dcterms:W3CDTF">2024-04-18T03:44:00Z</dcterms:modified>
</cp:coreProperties>
</file>