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1A94" w:rsidRPr="007A1A94" w:rsidRDefault="007A1A94" w:rsidP="007A1A94">
      <w:pPr>
        <w:widowControl/>
        <w:shd w:val="clear" w:color="auto" w:fill="FFFFFF"/>
        <w:spacing w:after="0" w:line="240" w:lineRule="auto"/>
        <w:jc w:val="center"/>
        <w:textAlignment w:val="baseline"/>
        <w:outlineLvl w:val="0"/>
        <w:rPr>
          <w:rFonts w:ascii="微软雅黑" w:eastAsia="微软雅黑" w:hAnsi="微软雅黑" w:cs="宋体"/>
          <w:color w:val="CC0000"/>
          <w:kern w:val="36"/>
          <w:sz w:val="39"/>
          <w:szCs w:val="39"/>
          <w14:ligatures w14:val="none"/>
        </w:rPr>
      </w:pPr>
      <w:r w:rsidRPr="007A1A94">
        <w:rPr>
          <w:rFonts w:ascii="微软雅黑" w:eastAsia="微软雅黑" w:hAnsi="微软雅黑" w:cs="宋体" w:hint="eastAsia"/>
          <w:color w:val="CC0000"/>
          <w:kern w:val="36"/>
          <w:sz w:val="39"/>
          <w:szCs w:val="39"/>
          <w14:ligatures w14:val="none"/>
        </w:rPr>
        <w:t>2025年广州市政府工作报告</w:t>
      </w:r>
    </w:p>
    <w:p w:rsidR="007A1A94" w:rsidRPr="007A1A94" w:rsidRDefault="007A1A94" w:rsidP="007A1A94">
      <w:pPr>
        <w:widowControl/>
        <w:shd w:val="clear" w:color="auto" w:fill="FFFFFF"/>
        <w:spacing w:after="0" w:line="420" w:lineRule="atLeast"/>
        <w:jc w:val="center"/>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——2025年2月20日在广州市第十六届</w:t>
      </w:r>
    </w:p>
    <w:p w:rsidR="007A1A94" w:rsidRPr="007A1A94" w:rsidRDefault="007A1A94" w:rsidP="007A1A94">
      <w:pPr>
        <w:widowControl/>
        <w:shd w:val="clear" w:color="auto" w:fill="FFFFFF"/>
        <w:spacing w:after="0" w:line="420" w:lineRule="atLeast"/>
        <w:jc w:val="center"/>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人民代表大会第五次会议上</w:t>
      </w:r>
    </w:p>
    <w:p w:rsidR="007A1A94" w:rsidRPr="007A1A94" w:rsidRDefault="007A1A94" w:rsidP="007A1A94">
      <w:pPr>
        <w:widowControl/>
        <w:shd w:val="clear" w:color="auto" w:fill="FFFFFF"/>
        <w:spacing w:after="0" w:line="420" w:lineRule="atLeast"/>
        <w:jc w:val="center"/>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广州市市长 孙志洋</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各位代表：</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现在，我代表市人民政府，向大会报告工作，请予审议，并请各位政协委员和其他列席人员提出意见。</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一、2024年工作回顾</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2024年是新中国成立75周年，是广东改革发展历程上具有重要意义的一年，也是“大干十二年、再造新广州”的开局之年。习近平总书记先后向黄埔军校建校100周年、中山大学建校100周年、“梦想”号大洋钻探船建成入列、“读懂中国”国际会议（广州）、从都国际论坛等发来贺信，让我们倍受鼓舞、倍感振奋。我们深入贯彻党的二十大和二十届二中、三中全会精神，全面贯彻落实习近平总书记对广东、广州系列重要讲话和重要指示精神，在市委正确领导下，认真落实省委“1310”具体部署、省政府工作要求和市委“1312”思路举措，聚力抓好经济建设中心工作和高质量发展首要任务，加力落实国家和省一揽子稳增长政策特别是增量政策，加快重构基础设施、产业发展、科教人才新优势，推动中国式现代化的广州实践取得新进展。全年地区生产总值3.1万亿元、增长2.1%，实现稳中有进；固定资产投资8638.1亿元，创历史新高；社会消费品零售总额1.11万亿元、商品进出口总值1.12万亿元，保持“双万亿、双增长”势头；地方一般公共预算收入1954.7亿元、增长0.5%，较好支撑发展大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我们对标对表抓改革增活力。全面贯彻党中央改革部署和省委、市委改革要求，推出660项进一步全面深化改革举措。持续深化营商环境建设，全年新登记经营主体60.3万户、增长11.6%，年末实有经营主体367万户。粤港澳大湾区、南沙开发开放、华南国家植物园、国际消费中心城市、国家营商环境创新试点、广州期货交易所等国家级重大战略、试点任务、平台建设均取得新成效。</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我们求质求新促转型强动力。坚持产业第一、制造业立市，谋划建设“12218”现代化产业体系，推动产业向新、投资向实、质量向好。全球首家“三证”齐全电动垂直起降飞行器企业、全球通用自动驾驶第一股、全球自动驾驶出租车第一股均出自广州，独角兽企业增至24家、数量居全球城市第九。</w:t>
      </w:r>
      <w:r w:rsidRPr="007A1A94">
        <w:rPr>
          <w:rFonts w:ascii="宋体" w:eastAsia="宋体" w:hAnsi="宋体" w:cs="宋体" w:hint="eastAsia"/>
          <w:color w:val="333333"/>
          <w:kern w:val="0"/>
          <w:sz w:val="24"/>
          <w:bdr w:val="none" w:sz="0" w:space="0" w:color="auto" w:frame="1"/>
          <w14:ligatures w14:val="none"/>
        </w:rPr>
        <w:lastRenderedPageBreak/>
        <w:t>工业投资连续三年保持两位数增长，近三年高技术制造业投资年均增长26.4％、全社会研发经费支出年均增长10.4％、民营经济增加值占GDP比重提升1.3个百分点。</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我们谋深谋实锻长板提能级。国务院批复广州市国土空间总体规划，赋予“6+4”城市性质和核心功能，明确“建设具有经典魅力和时代活力的中心型世界城市”愿景。发布面向2049城市发展战略，推动建设东部中心、活力创新轴和北部增长极。广州</w:t>
      </w:r>
      <w:proofErr w:type="spellStart"/>
      <w:r w:rsidRPr="007A1A94">
        <w:rPr>
          <w:rFonts w:ascii="宋体" w:eastAsia="宋体" w:hAnsi="宋体" w:cs="宋体" w:hint="eastAsia"/>
          <w:color w:val="333333"/>
          <w:kern w:val="0"/>
          <w:sz w:val="24"/>
          <w:bdr w:val="none" w:sz="0" w:space="0" w:color="auto" w:frame="1"/>
          <w14:ligatures w14:val="none"/>
        </w:rPr>
        <w:t>GaWC</w:t>
      </w:r>
      <w:proofErr w:type="spellEnd"/>
      <w:r w:rsidRPr="007A1A94">
        <w:rPr>
          <w:rFonts w:ascii="宋体" w:eastAsia="宋体" w:hAnsi="宋体" w:cs="宋体" w:hint="eastAsia"/>
          <w:color w:val="333333"/>
          <w:kern w:val="0"/>
          <w:sz w:val="24"/>
          <w:bdr w:val="none" w:sz="0" w:space="0" w:color="auto" w:frame="1"/>
          <w14:ligatures w14:val="none"/>
        </w:rPr>
        <w:t>排名跻身全球一线城市，科研城市排名全球第八位，获得全球首批“灯塔城市”称号。</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我们用心用情办实事惠民生。坚持民生为大、包容增长，认真落实就业优先战略，支持和规范发展新就业形态，努力解决好人民群众的大事小情和急难愁盼。全年城镇新增就业超过34万人，城乡居民人均可支配收入分别增长3.6%、6%，农村居民人均可支配收入突破4万元，连续第三年获评中国最具幸福感城市。</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过去一年，我们主要做了以下工作：</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（一）扎实推进产业第一、制造业立市。统筹扩大内需和深化供给侧结构性改革，深化产业审视布局，推动建立制造业立市体制机制，打造新质生产力发展重要阵地。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加快推进新型工业化</w:t>
      </w:r>
      <w:r w:rsidRPr="007A1A94">
        <w:rPr>
          <w:rFonts w:ascii="宋体" w:eastAsia="宋体" w:hAnsi="宋体" w:cs="宋体" w:hint="eastAsia"/>
          <w:color w:val="333333"/>
          <w:kern w:val="0"/>
          <w:sz w:val="24"/>
          <w:bdr w:val="none" w:sz="0" w:space="0" w:color="auto" w:frame="1"/>
          <w14:ligatures w14:val="none"/>
        </w:rPr>
        <w:t>。围绕先进制造业强市建设，出台支持低空经济、特色工艺半导体、生物医药产业等专项政策，动工建设规模量产的飞行汽车基地，发布首批创新药械产品目录，成功创建新型储能国家级制造业创新中心。建成首条12英寸智能传感器晶圆制造产线，集成电路晶圆、模拟芯片、服务机器人产量分别增长68.9%、23.7%和22%，无人机、液晶显示屏分别增长2.9倍、2.3倍。推动120家制造业企业“四化”改造，入选国家制造业新型技术改造试点城市和中小企业数字化转型试点城市，新增106家国家级专精特新“小巨人”企业，2个国家级、6个省级中小企业特色产业集群。大力推广智能建造，新开工装配式建筑面积占比近五成。深化数字广州和网络强市建设，全面启动公共数据授权运营，打造大模型应用示范，培育壮大数据产业。质量强市建设取得新成效，质量工作考核排名全省第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提质发展现代服务业</w:t>
      </w:r>
      <w:r w:rsidRPr="007A1A94">
        <w:rPr>
          <w:rFonts w:ascii="宋体" w:eastAsia="宋体" w:hAnsi="宋体" w:cs="宋体" w:hint="eastAsia"/>
          <w:color w:val="333333"/>
          <w:kern w:val="0"/>
          <w:sz w:val="24"/>
          <w:bdr w:val="none" w:sz="0" w:space="0" w:color="auto" w:frame="1"/>
          <w14:ligatures w14:val="none"/>
        </w:rPr>
        <w:t>。推进金融强市建设，新增境内外上市公司9家，获批金融资产投资公司股权投资试点，广州期货交易所上市多晶硅期货、期权。本外币贷款余额增量、保费收入均居全国城市第三，存贷款余额全国第四。推进现代流通战略支点城市建设，获批现代商贸流通体系试点城市，东部公铁联</w:t>
      </w:r>
      <w:r w:rsidRPr="007A1A94">
        <w:rPr>
          <w:rFonts w:ascii="宋体" w:eastAsia="宋体" w:hAnsi="宋体" w:cs="宋体" w:hint="eastAsia"/>
          <w:color w:val="333333"/>
          <w:kern w:val="0"/>
          <w:sz w:val="24"/>
          <w:bdr w:val="none" w:sz="0" w:space="0" w:color="auto" w:frame="1"/>
          <w14:ligatures w14:val="none"/>
        </w:rPr>
        <w:lastRenderedPageBreak/>
        <w:t>运枢纽获批生产服务型国家物流枢纽，快递业务总量稳居全国第二。生产性服务业、现代服务业增加值占服务业比重分别提升到58.3%、67.1%。</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着力激发内需潜力</w:t>
      </w:r>
      <w:r w:rsidRPr="007A1A94">
        <w:rPr>
          <w:rFonts w:ascii="宋体" w:eastAsia="宋体" w:hAnsi="宋体" w:cs="宋体" w:hint="eastAsia"/>
          <w:color w:val="333333"/>
          <w:kern w:val="0"/>
          <w:sz w:val="24"/>
          <w:bdr w:val="none" w:sz="0" w:space="0" w:color="auto" w:frame="1"/>
          <w14:ligatures w14:val="none"/>
        </w:rPr>
        <w:t>。成立市投资发展委员会，引进8个百亿级项目，总投资549亿元的藏粤直流工程启动、项目公司落户广州。推进844个市重点项目建设。加强重大项目谋划储备和前期工作，新增地方政府专项债券额度1016亿元。深化国际消费中心城市建设，获批设立市内免税店，持续优化入境人员支付环境。发布32个首发空间、15个都会级羊城夜市先行区，建设3个特色美食集聚区。开展国际购物节、精品美食周等特色活动。落地实施“两新”措施，开展两轮“以旧换新”活动。直播电商零售额全国第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推进“产业版”营商环境改革</w:t>
      </w:r>
      <w:r w:rsidRPr="007A1A94">
        <w:rPr>
          <w:rFonts w:ascii="宋体" w:eastAsia="宋体" w:hAnsi="宋体" w:cs="宋体" w:hint="eastAsia"/>
          <w:color w:val="333333"/>
          <w:kern w:val="0"/>
          <w:sz w:val="24"/>
          <w:bdr w:val="none" w:sz="0" w:space="0" w:color="auto" w:frame="1"/>
          <w14:ligatures w14:val="none"/>
        </w:rPr>
        <w:t>。推动出台支持民营经济发展条例。整合兑现超过2000项涉企政策，推出130项“免申即享”事项，实施“税费金一码清”。引导普惠贷款风险补偿机制合作银行机构实际投放贷款超过3000亿元，“信易贷”平台服务融资超过2600亿元。6个区入选全国投资竞争力百强区。新一轮国企改革深化提升行动超额完成年度任务，新增“双百企业”3家、“科改企业”1家。</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二）扎实推进粤港澳大湾区建设。深入学习贯彻习近平总书记视察广东、澳门重要讲话和重要指示精神，坚持把大湾区建设作为深化改革开放的大机遇、大文章抓紧做实，大力提升制度型开放水平，把政策红利转化为发展优势。</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推动南沙开发建设全面展开</w:t>
      </w:r>
      <w:r w:rsidRPr="007A1A94">
        <w:rPr>
          <w:rFonts w:ascii="宋体" w:eastAsia="宋体" w:hAnsi="宋体" w:cs="宋体" w:hint="eastAsia"/>
          <w:color w:val="333333"/>
          <w:kern w:val="0"/>
          <w:sz w:val="24"/>
          <w:bdr w:val="none" w:sz="0" w:space="0" w:color="auto" w:frame="1"/>
          <w14:ligatures w14:val="none"/>
        </w:rPr>
        <w:t>。省出台南沙条例和支持南沙发展若干措施。实施放宽市场准入与加强监管体制改革，建设全国首个海陆空全空间无人体系超级场景。环港科大（广州）创新区先行启动区投入运营。大湾区体育中心“一场两馆”主体结构封顶。国际邮轮母港开港开航，南沙港区集装箱吞吐量突破2000万标箱。</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深化全方位互联互通</w:t>
      </w:r>
      <w:r w:rsidRPr="007A1A94">
        <w:rPr>
          <w:rFonts w:ascii="宋体" w:eastAsia="宋体" w:hAnsi="宋体" w:cs="宋体" w:hint="eastAsia"/>
          <w:color w:val="333333"/>
          <w:kern w:val="0"/>
          <w:sz w:val="24"/>
          <w:bdr w:val="none" w:sz="0" w:space="0" w:color="auto" w:frame="1"/>
          <w14:ligatures w14:val="none"/>
        </w:rPr>
        <w:t>。出台第三批与港澳规则衔接机制对接事项清单，对港澳司法、会计等57项职业资格实行便利执业。南中高速主线及南沙联络线建成通车。广佛南环、佛莞城际开通运营，实现与佛肇、莞惠城际“四线贯通”。实施“五乐计划”2.0版，在港澳地区设立湾区青年就业创业工作站；2家医院入选香港长者医疗券大湾区试点计划，4家养老机构纳入香港“广东院舍照顾服务计划”，“港澳药械通”指定医疗机构增至20家；首批香港中学文凭试内地考场落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扩大高水平开放合作</w:t>
      </w:r>
      <w:r w:rsidRPr="007A1A94">
        <w:rPr>
          <w:rFonts w:ascii="宋体" w:eastAsia="宋体" w:hAnsi="宋体" w:cs="宋体" w:hint="eastAsia"/>
          <w:color w:val="333333"/>
          <w:kern w:val="0"/>
          <w:sz w:val="24"/>
          <w:bdr w:val="none" w:sz="0" w:space="0" w:color="auto" w:frame="1"/>
          <w14:ligatures w14:val="none"/>
        </w:rPr>
        <w:t>。扎实推进“五外联动”。出台贸易强市总体规划，大力发展跨境电商、保税贸易、市场采购等新业态，获批开展跨境电商含锂电</w:t>
      </w:r>
      <w:r w:rsidRPr="007A1A94">
        <w:rPr>
          <w:rFonts w:ascii="宋体" w:eastAsia="宋体" w:hAnsi="宋体" w:cs="宋体" w:hint="eastAsia"/>
          <w:color w:val="333333"/>
          <w:kern w:val="0"/>
          <w:sz w:val="24"/>
          <w:bdr w:val="none" w:sz="0" w:space="0" w:color="auto" w:frame="1"/>
          <w14:ligatures w14:val="none"/>
        </w:rPr>
        <w:lastRenderedPageBreak/>
        <w:t>航空货物出口、高低硫保税燃料油混兑调和试点，白云机场实现光刻机快速通关验放，中欧班列发运列数增长25.3%。持续放大广交会溢出效应。花都经开区成功升级为国家级经济技术开发区。新增9项服务业开放国家政策支持，启动全国首个机构跨境养老服务国家级标准化试点，成立涉外法律服务“两中心一分会”。制造业实际使用外资增长8.8%，在穗投资世界500强企业增至362家。做好多国元首、总理及前政要来华访问、出席会议服务保障，承办第五届中非地方政府合作论坛、“读懂中国”国际会议（广州）。国际友城、友好港口分别增至108个、60个，接待外国游客超200万人次、增长55.5%。</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（三）扎实推进科教人才融合发展。以创新链、产业链、资金链、人才链“四链”深度融合为方向目标，一体推进科技创新强市、教育强市、人才强市建设，全面提升科创实力。</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增强原始创新能力</w:t>
      </w:r>
      <w:r w:rsidRPr="007A1A94">
        <w:rPr>
          <w:rFonts w:ascii="宋体" w:eastAsia="宋体" w:hAnsi="宋体" w:cs="宋体" w:hint="eastAsia"/>
          <w:color w:val="333333"/>
          <w:kern w:val="0"/>
          <w:sz w:val="24"/>
          <w:bdr w:val="none" w:sz="0" w:space="0" w:color="auto" w:frame="1"/>
          <w14:ligatures w14:val="none"/>
        </w:rPr>
        <w:t>。分层分类推进“2+2+N”科创平台建设，实施20项产业链创新联合体攻关项目，“人体蛋白质组导航”国际大科学计划培育项目结题验收，获2023年度国家科学技术奖26项、其中牵头项目占全省近八成。海洋强市建设取得重要进展，我国自主设计建造的首艘大洋钻探船“梦想”号正式入列，中国第41次南极考察队从南沙启程。</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提升成果转化水平</w:t>
      </w:r>
      <w:r w:rsidRPr="007A1A94">
        <w:rPr>
          <w:rFonts w:ascii="宋体" w:eastAsia="宋体" w:hAnsi="宋体" w:cs="宋体" w:hint="eastAsia"/>
          <w:color w:val="333333"/>
          <w:kern w:val="0"/>
          <w:sz w:val="24"/>
          <w:bdr w:val="none" w:sz="0" w:space="0" w:color="auto" w:frame="1"/>
          <w14:ligatures w14:val="none"/>
        </w:rPr>
        <w:t>。构建科技成果转化“1+N”政策体系，设立100亿元天使母基金，新建14个概念验证中心，启动大学城科技园和环大学城科技成果转化带建设。高新技术企业超过1.35万家，省创新型中小企业突破1万家。高价值发明专利7.2万件、增长17.1%，知识产权行政保护绩效考核蝉联全国第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强化教育人才支撑</w:t>
      </w:r>
      <w:r w:rsidRPr="007A1A94">
        <w:rPr>
          <w:rFonts w:ascii="宋体" w:eastAsia="宋体" w:hAnsi="宋体" w:cs="宋体" w:hint="eastAsia"/>
          <w:color w:val="333333"/>
          <w:kern w:val="0"/>
          <w:sz w:val="24"/>
          <w:bdr w:val="none" w:sz="0" w:space="0" w:color="auto" w:frame="1"/>
          <w14:ligatures w14:val="none"/>
        </w:rPr>
        <w:t>。新增基础教育公办学位7.9万多座、普通高中招生计划1万多个。12所职业院校全部入驻科教城，第47届世界技能大赛广州选手获金牌数占全国近1/5、居全国城市首位。举办大湾区博士、博士后创新创业大赛，新增博士、博士后培养平台76家，全市ESI全球排名前1%学科增至145个。引进人才入户近3万人。4个团队、2名个人获首届“国家工程师奖”，获奖团队数量居全国第二。</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（四）扎实推进实施“百千万工程”。聚焦城乡融合、区域协调发展，分类推进城乡融合发展示范区、产城融合发展标杆区、实现老城市新活力引领区建设，推动“百千万工程”走深走实、走在前列。</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统筹优化城市空间格局</w:t>
      </w:r>
      <w:r w:rsidRPr="007A1A94">
        <w:rPr>
          <w:rFonts w:ascii="宋体" w:eastAsia="宋体" w:hAnsi="宋体" w:cs="宋体" w:hint="eastAsia"/>
          <w:color w:val="333333"/>
          <w:kern w:val="0"/>
          <w:sz w:val="24"/>
          <w:bdr w:val="none" w:sz="0" w:space="0" w:color="auto" w:frame="1"/>
          <w14:ligatures w14:val="none"/>
        </w:rPr>
        <w:t>。完成东部中心、活力创新轴总体规划及北部增长极协同发展规划，推进新中轴线南段、珠江后航道、环白云山、琶洲东区等重点地区城市设计。实施194个“新城建”试点配套项目，推动南沙未来城市综</w:t>
      </w:r>
      <w:r w:rsidRPr="007A1A94">
        <w:rPr>
          <w:rFonts w:ascii="宋体" w:eastAsia="宋体" w:hAnsi="宋体" w:cs="宋体" w:hint="eastAsia"/>
          <w:color w:val="333333"/>
          <w:kern w:val="0"/>
          <w:sz w:val="24"/>
          <w:bdr w:val="none" w:sz="0" w:space="0" w:color="auto" w:frame="1"/>
          <w14:ligatures w14:val="none"/>
        </w:rPr>
        <w:lastRenderedPageBreak/>
        <w:t>合实证试点。深化国家城乡融合发展试验区改革试点，扎实推进环南昆山—罗浮山县镇村高质量发展引领区规划建设。白云轨道交通装备产业园、增城经开区智能传感器产业园获批省特色产业园，从化区入选全国首批全域土地综合整治试点典型案例。</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着力构建现代化基础设施体系</w:t>
      </w:r>
      <w:r w:rsidRPr="007A1A94">
        <w:rPr>
          <w:rFonts w:ascii="宋体" w:eastAsia="宋体" w:hAnsi="宋体" w:cs="宋体" w:hint="eastAsia"/>
          <w:color w:val="333333"/>
          <w:kern w:val="0"/>
          <w:sz w:val="24"/>
          <w:bdr w:val="none" w:sz="0" w:space="0" w:color="auto" w:frame="1"/>
          <w14:ligatures w14:val="none"/>
        </w:rPr>
        <w:t>。交通强市建设取得新突破。白云机场T3航站楼封顶，新增（恢复）塞尔维亚等国际及地区客运航线32条、货运航线11条，机场旅客、货邮吞吐量分别增长20.9%、17.3%。推动269个项目落地临港经济区，南沙粮食及通用码头扩建工程竣工，新增外贸航线10条，开通海铁联运班列线路39条，广州港货物、集装箱吞吐量分别增长1.8%、4.1%。首条地铁环线11号线及3号线东延段开通，地铁运营总里程突破700公里。佛清从高速北段、广佛出口放射线二期工程（广州段）建成通车，3个智能网联汽车先行试点区测试路网全面贯通。“广州泊车”平台为市民提供212万个停车泊位信息服务。</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扎实推进乡村全面振兴</w:t>
      </w:r>
      <w:r w:rsidRPr="007A1A94">
        <w:rPr>
          <w:rFonts w:ascii="宋体" w:eastAsia="宋体" w:hAnsi="宋体" w:cs="宋体" w:hint="eastAsia"/>
          <w:color w:val="333333"/>
          <w:kern w:val="0"/>
          <w:sz w:val="24"/>
          <w:bdr w:val="none" w:sz="0" w:space="0" w:color="auto" w:frame="1"/>
          <w14:ligatures w14:val="none"/>
        </w:rPr>
        <w:t>。加快都市现代农业强市建设，新增2家国家级、42家省级农业龙头企业，5家涉农企业成为全球独角兽企业，增城区获评全国现代设施农业创新引领区，从化区入选全国农村综合性改革试点。首次承办中国国际农交会、贸易签约额236亿元，大湾区“菜篮子”交易中心揭牌。设立“百千万工程”技能学院。新改建农村公路120公里、建设“美丽农村路”119公里，落地建设知识城—迳下美丽单元项目，农村生活污水治理率达100%，花都、从化2个乡村振兴示范带获评省十大示范带，3镇65村入选省级乡村治理示范镇村。扎实做好与省外8市34县（区）、省内4市30县（区）的东西部协作和对口帮扶、支援、合作等工作，投入财政帮扶资金62.9亿元，共建产业园64个，帮助实现就业超过13万人、销售帮扶产品253亿元，援建梅州的“广州小镇”春节前交付入住。</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（五）扎实推进城市品质提升。用好城市治理绣花功夫，大力实施城市品质提升行动，推进建设宜居宜业美丽家园。</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打好城市更新硬仗</w:t>
      </w:r>
      <w:r w:rsidRPr="007A1A94">
        <w:rPr>
          <w:rFonts w:ascii="宋体" w:eastAsia="宋体" w:hAnsi="宋体" w:cs="宋体" w:hint="eastAsia"/>
          <w:color w:val="333333"/>
          <w:kern w:val="0"/>
          <w:sz w:val="24"/>
          <w:bdr w:val="none" w:sz="0" w:space="0" w:color="auto" w:frame="1"/>
          <w14:ligatures w14:val="none"/>
        </w:rPr>
        <w:t>。认真落实城中村改造条例，建立健全“指挥部＋公司”工作机制，推动52个城中村改造项目纳入国家计划，四大重点片区首开区建设全面启动。开工改造523个城镇老旧小区，打造14个成片连片老旧小区改造示范区，积极探索居民自主更新危旧房改造模式。连续第5年入选国家城市体检样本城市。</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加强城市环境整治提升</w:t>
      </w:r>
      <w:r w:rsidRPr="007A1A94">
        <w:rPr>
          <w:rFonts w:ascii="宋体" w:eastAsia="宋体" w:hAnsi="宋体" w:cs="宋体" w:hint="eastAsia"/>
          <w:color w:val="333333"/>
          <w:kern w:val="0"/>
          <w:sz w:val="24"/>
          <w:bdr w:val="none" w:sz="0" w:space="0" w:color="auto" w:frame="1"/>
          <w14:ligatures w14:val="none"/>
        </w:rPr>
        <w:t>。实施295个城市品质提升项目，推动新中轴、珠江两岸、大学城等重点片区优化建设。新增社区绿地和公共空间319个。深入</w:t>
      </w:r>
      <w:r w:rsidRPr="007A1A94">
        <w:rPr>
          <w:rFonts w:ascii="宋体" w:eastAsia="宋体" w:hAnsi="宋体" w:cs="宋体" w:hint="eastAsia"/>
          <w:color w:val="333333"/>
          <w:kern w:val="0"/>
          <w:sz w:val="24"/>
          <w:bdr w:val="none" w:sz="0" w:space="0" w:color="auto" w:frame="1"/>
          <w14:ligatures w14:val="none"/>
        </w:rPr>
        <w:lastRenderedPageBreak/>
        <w:t>开展污染防治攻坚，扎实推进“无废城市”建设，空气质量优良天数比例达94%、提升3.6个百分点；20个国考、省考断面水质优良比例达100%，流溪河入选全国唯一流域水预算管理试点；新增“无废细胞”1846个，生活垃圾进站转运率提升到88%，环境保护责任成效考核排名全省第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深化绿美广州生态建设</w:t>
      </w:r>
      <w:r w:rsidRPr="007A1A94">
        <w:rPr>
          <w:rFonts w:ascii="宋体" w:eastAsia="宋体" w:hAnsi="宋体" w:cs="宋体" w:hint="eastAsia"/>
          <w:color w:val="333333"/>
          <w:kern w:val="0"/>
          <w:sz w:val="24"/>
          <w:bdr w:val="none" w:sz="0" w:space="0" w:color="auto" w:frame="1"/>
          <w14:ligatures w14:val="none"/>
        </w:rPr>
        <w:t>。推进实施“八大工程”，完成森林提质增绿近24万亩，建设森林步道213公里、碧道154公里。推动华南国家植物园引种、科研、科普、建设取得新突破，白云山、海珠湿地、大夫山等3个迁地保护示范片区建设提速，云溪、云萝植物园开园。入选国家环境健康管理试点，增江入选全国美丽河湖，增城派潭河入选国家幸福河湖。河湖长制、林长制和绿美广东生态建设考核排名均全省第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（六）扎实推进民生事业发展。坚持在发展中保障和改善民生，持续增进民生福祉，丰富群众精神文化生活，提高人民群众获得感幸福感安全感。</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兜牢基本民生底线</w:t>
      </w:r>
      <w:r w:rsidRPr="007A1A94">
        <w:rPr>
          <w:rFonts w:ascii="宋体" w:eastAsia="宋体" w:hAnsi="宋体" w:cs="宋体" w:hint="eastAsia"/>
          <w:color w:val="333333"/>
          <w:kern w:val="0"/>
          <w:sz w:val="24"/>
          <w:bdr w:val="none" w:sz="0" w:space="0" w:color="auto" w:frame="1"/>
          <w14:ligatures w14:val="none"/>
        </w:rPr>
        <w:t>。高质量办成十件民生实事和一批民生微实事。推进全国公共就业服务能力提升示范项目，实施高校毕业生就业创业“十大行动”，“零就业家庭”动态清零。个人养老金开户人数突破500万。推动城乡低保标准“十五连增”，综合救助保障水平居全国前列，入选首批全国儿童福利机构高质量发展改革试点。长者饭堂就餐近1300万人次。建设筹集保障性租赁住房10.8万套（间）、配售型保障性住房1万多套，旧楼加装电梯数量保持全国第一。医疗救助困难群众近180万人次，“穗岁康”赔付金额5.2亿元、减轻个人负担38.3%。获评国家普惠托育服务示范项目城市，为全部新生儿免费提供遗传代谢性疾病和听力筛查。银发经济相关企业超过1万家。</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深化健康广州建设</w:t>
      </w:r>
      <w:r w:rsidRPr="007A1A94">
        <w:rPr>
          <w:rFonts w:ascii="宋体" w:eastAsia="宋体" w:hAnsi="宋体" w:cs="宋体" w:hint="eastAsia"/>
          <w:color w:val="333333"/>
          <w:kern w:val="0"/>
          <w:sz w:val="24"/>
          <w:bdr w:val="none" w:sz="0" w:space="0" w:color="auto" w:frame="1"/>
          <w14:ligatures w14:val="none"/>
        </w:rPr>
        <w:t>。建成中山大学孙逸仙纪念医院花都院区、市十二人民医院黄埔院区，村卫生站医保定点和“一元钱看病”覆盖率均达100%，市、区两级疾控中心检测项目倍增。推进开设午间、夜间、假日“不间断”门诊，三级公立医疗机构全部实现“先看病、后付费、免排队”，就医无感支付服务扩大到全体居民，实现定点医药机构医保药品追溯码采集全覆盖。推动300家医疗卫生机构接入检查检验结果互认平台，并实现与省内全部地市结果互认共享，全年互认220万人次、增长72％。卫生健康高质量发展现状评价蝉联全省第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提升城市文化魅力</w:t>
      </w:r>
      <w:r w:rsidRPr="007A1A94">
        <w:rPr>
          <w:rFonts w:ascii="宋体" w:eastAsia="宋体" w:hAnsi="宋体" w:cs="宋体" w:hint="eastAsia"/>
          <w:color w:val="333333"/>
          <w:kern w:val="0"/>
          <w:sz w:val="24"/>
          <w:bdr w:val="none" w:sz="0" w:space="0" w:color="auto" w:frame="1"/>
          <w14:ligatures w14:val="none"/>
        </w:rPr>
        <w:t>。推进文化强市建设，改造提升永庆坊、陈家祠等重点片区，完成黄埔军校旧址纪念馆、文德楼修缮，南越王宫博物馆展示利用项目入选全国考古遗址保护展示十佳案例。新增3家国家一级博物馆、4家国家文化产业示范基地，白鹅潭大湾区艺术中心、广州人民艺术中心、隔山书院建成</w:t>
      </w:r>
      <w:r w:rsidRPr="007A1A94">
        <w:rPr>
          <w:rFonts w:ascii="宋体" w:eastAsia="宋体" w:hAnsi="宋体" w:cs="宋体" w:hint="eastAsia"/>
          <w:color w:val="333333"/>
          <w:kern w:val="0"/>
          <w:sz w:val="24"/>
          <w:bdr w:val="none" w:sz="0" w:space="0" w:color="auto" w:frame="1"/>
          <w14:ligatures w14:val="none"/>
        </w:rPr>
        <w:lastRenderedPageBreak/>
        <w:t>开放。推进旅游强市建设，谋划打造“一城二都三中心”城市名片，广州塔“城市会客厅”扩建完工开放，北京路步行街南拓竣工，新增国家4A级景区3个。推出“年味最广州”系列活动，全年接待游客2.5亿人次、增长6.4%。举办十五运会和残特奥会倒计时一周年启动仪式，20个场馆改造全面完成。广州健儿在巴黎奥运会获4金2银2铜、创历届参赛最佳成绩，体育强市建设取得新成效。获全国文明城市测评优秀等次。</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（七）扎实推进平安广州建设。统筹发展和安全，推进构建大安全大应急工作格局，全力守护国家安全、社会安定、人民安宁。</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防范重点领域风险</w:t>
      </w:r>
      <w:r w:rsidRPr="007A1A94">
        <w:rPr>
          <w:rFonts w:ascii="宋体" w:eastAsia="宋体" w:hAnsi="宋体" w:cs="宋体" w:hint="eastAsia"/>
          <w:color w:val="333333"/>
          <w:kern w:val="0"/>
          <w:sz w:val="24"/>
          <w:bdr w:val="none" w:sz="0" w:space="0" w:color="auto" w:frame="1"/>
          <w14:ligatures w14:val="none"/>
        </w:rPr>
        <w:t>。连续第5年超额完成省下达粮食生产任务，高标准农田建设评价、耕地质量等级、粮食储备规模均居全省第一。建成市天然气利用四期工程。积极优化房地产政策，房地产企业经营风险总体可控。</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增强城市安全韧性</w:t>
      </w:r>
      <w:r w:rsidRPr="007A1A94">
        <w:rPr>
          <w:rFonts w:ascii="宋体" w:eastAsia="宋体" w:hAnsi="宋体" w:cs="宋体" w:hint="eastAsia"/>
          <w:color w:val="333333"/>
          <w:kern w:val="0"/>
          <w:sz w:val="24"/>
          <w:bdr w:val="none" w:sz="0" w:space="0" w:color="auto" w:frame="1"/>
          <w14:ligatures w14:val="none"/>
        </w:rPr>
        <w:t>。推进“平急两用”公共基础设施规划建设，126个项目纳入国家清单。入选全国首批房屋安全保险试点城市。推进安全生产治本攻坚行动，生产安全事故起数、亡人数持续下降。全域推进海绵城市建设，完善防洪排涝工程体系，有力应对40轮强降雨、台风“摩羯”等自然灾害。北江引水工程全线通水，有效解决北部地区用水需求。</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保持社会和谐稳定</w:t>
      </w:r>
      <w:r w:rsidRPr="007A1A94">
        <w:rPr>
          <w:rFonts w:ascii="宋体" w:eastAsia="宋体" w:hAnsi="宋体" w:cs="宋体" w:hint="eastAsia"/>
          <w:color w:val="333333"/>
          <w:kern w:val="0"/>
          <w:sz w:val="24"/>
          <w:bdr w:val="none" w:sz="0" w:space="0" w:color="auto" w:frame="1"/>
          <w14:ligatures w14:val="none"/>
        </w:rPr>
        <w:t>。加强城市民族宗教工作，2个集体、2名个人获全国民族团结进步模范称号。开展城乡社区治理体系和治理能力现代化创新试点建设，协商议事执行落实率达99.6%。设立市级综治中心，创建根治欠薪“码”上办平台，信访总量、重复信访量减半。强力开展治安打击整治专项行动，推进反诈、禁毒、预防亡人交通事故“三大攻坚”，道路交通事故数、亡人数分别下降6.5%、26.6%，案件类警情、刑事立案数连续第6年下降。法治广东、平安广东建设考评全省第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此外，贸促、供销、保密、档案、参事、文史、修志、对台、国防动员、双拥共建、海防、侨务、仲裁、公积金、妇女儿童、红十字会、残疾人、社会组织等工作取得新成效。</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（八）扎实推进政府自身建设。坚定拥护“两个确立”、坚决做到“两个维护”，深入开展党纪学习教育，始终把指标、对标、目标作为关键工作要素，持续提升政府治理体系和治理能力现代化水平。</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深化法治政府建设</w:t>
      </w:r>
      <w:r w:rsidRPr="007A1A94">
        <w:rPr>
          <w:rFonts w:ascii="宋体" w:eastAsia="宋体" w:hAnsi="宋体" w:cs="宋体" w:hint="eastAsia"/>
          <w:color w:val="333333"/>
          <w:kern w:val="0"/>
          <w:sz w:val="24"/>
          <w:bdr w:val="none" w:sz="0" w:space="0" w:color="auto" w:frame="1"/>
          <w14:ligatures w14:val="none"/>
        </w:rPr>
        <w:t>。顺利完成市、区两级机构改革。自觉接受人大和政协监督，办理各级人大代表建议和政协提案1380件，提请市人大常委会审议法规草案10件，制定、修改、废止政府规章15件。高质量完成第五次经济普查。政府透明度指数排名全国地级市首位。</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w:t>
      </w:r>
      <w:r w:rsidRPr="007A1A94">
        <w:rPr>
          <w:rFonts w:ascii="宋体" w:eastAsia="宋体" w:hAnsi="宋体" w:cs="宋体" w:hint="eastAsia"/>
          <w:b/>
          <w:bCs/>
          <w:color w:val="333333"/>
          <w:kern w:val="0"/>
          <w:sz w:val="24"/>
          <w:bdr w:val="none" w:sz="0" w:space="0" w:color="auto" w:frame="1"/>
          <w14:ligatures w14:val="none"/>
        </w:rPr>
        <w:t>深化效能政府建设</w:t>
      </w:r>
      <w:r w:rsidRPr="007A1A94">
        <w:rPr>
          <w:rFonts w:ascii="宋体" w:eastAsia="宋体" w:hAnsi="宋体" w:cs="宋体" w:hint="eastAsia"/>
          <w:color w:val="333333"/>
          <w:kern w:val="0"/>
          <w:sz w:val="24"/>
          <w:bdr w:val="none" w:sz="0" w:space="0" w:color="auto" w:frame="1"/>
          <w14:ligatures w14:val="none"/>
        </w:rPr>
        <w:t>。打造数字政府运行智能分析系统。抓好“业财联动”，全面实施零基预算，推动城市运营管理提质增效。实施超大城市统一数字运维改革，完善“穗智管”城市运行管理中枢建设。大力整治“指尖上的形式主义”，将全市16万个政务服务事项合并为近2800个“一类事”，“穗好办”提供一站式服务事项超过1.1万项。产业类、公益类项目开工等待期压减60天以上。12345热线运行质量排名全国副省级和省会城市第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深化廉洁政府建设</w:t>
      </w:r>
      <w:r w:rsidRPr="007A1A94">
        <w:rPr>
          <w:rFonts w:ascii="宋体" w:eastAsia="宋体" w:hAnsi="宋体" w:cs="宋体" w:hint="eastAsia"/>
          <w:color w:val="333333"/>
          <w:kern w:val="0"/>
          <w:sz w:val="24"/>
          <w:bdr w:val="none" w:sz="0" w:space="0" w:color="auto" w:frame="1"/>
          <w14:ligatures w14:val="none"/>
        </w:rPr>
        <w:t>。认真落实中央八项规定及其实施细则精神，开展“干部作风大转变、营商环境大提升”专项行动，坚决防治“新形象工程”。扎实推进巡察、审计查出问题整改与成果运用。严格落实过“紧日子”要求，大力压减政府非刚性支出，实现节庆论坛展会“总量减半、财政投入减半、质量提升”要求，财政透明度排名全国城市首位。</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过去一年，面对外部压力加大、内部困难增多的复杂严峻形势，我们迎难而上、承压奋进，推动各项事业取得来之不易的进步，根本在于习近平总书记作为党中央的核心、全党的核心掌舵领航，根本在于习近平新时代中国特色社会主义思想科学指引。这也是在省委、省政府坚强领导和大力支持下，市委带领全市人民团结一心、顽强拼搏的结果。在此，我代表市人民政府，向全市人民，向各位人大代表、政协委员，向各民主党派、各人民团体、各界人士，向中央和省驻穗单位，向驻穗解放军和武警官兵，向关心支持广州改革发展的港澳台同胞、海外侨胞和国际友人，致以崇高敬意！表示衷心感谢！</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我们也清醒认识到，当前广州经济社会发展面临外部性、周期性、结构性矛盾问题交织叠加的挑战：</w:t>
      </w:r>
      <w:r w:rsidRPr="007A1A94">
        <w:rPr>
          <w:rFonts w:ascii="宋体" w:eastAsia="宋体" w:hAnsi="宋体" w:cs="宋体" w:hint="eastAsia"/>
          <w:b/>
          <w:bCs/>
          <w:color w:val="333333"/>
          <w:kern w:val="0"/>
          <w:sz w:val="24"/>
          <w:bdr w:val="none" w:sz="0" w:space="0" w:color="auto" w:frame="1"/>
          <w14:ligatures w14:val="none"/>
        </w:rPr>
        <w:t>在产业转型上，</w:t>
      </w:r>
      <w:r w:rsidRPr="007A1A94">
        <w:rPr>
          <w:rFonts w:ascii="宋体" w:eastAsia="宋体" w:hAnsi="宋体" w:cs="宋体" w:hint="eastAsia"/>
          <w:color w:val="333333"/>
          <w:kern w:val="0"/>
          <w:sz w:val="24"/>
          <w:bdr w:val="none" w:sz="0" w:space="0" w:color="auto" w:frame="1"/>
          <w14:ligatures w14:val="none"/>
        </w:rPr>
        <w:t>传统产业占比较大，汽车产业、传统商贸业新动能不强，科技创新和产业创新融合不足，金融生态有待优化，平台经济和头部企业集聚不够，新兴产业尚未挑起大梁，部分企业特别是中小微企业经营面临较多困难。</w:t>
      </w:r>
      <w:r w:rsidRPr="007A1A94">
        <w:rPr>
          <w:rFonts w:ascii="宋体" w:eastAsia="宋体" w:hAnsi="宋体" w:cs="宋体" w:hint="eastAsia"/>
          <w:b/>
          <w:bCs/>
          <w:color w:val="333333"/>
          <w:kern w:val="0"/>
          <w:sz w:val="24"/>
          <w:bdr w:val="none" w:sz="0" w:space="0" w:color="auto" w:frame="1"/>
          <w14:ligatures w14:val="none"/>
        </w:rPr>
        <w:t>在城市治理上，</w:t>
      </w:r>
      <w:r w:rsidRPr="007A1A94">
        <w:rPr>
          <w:rFonts w:ascii="宋体" w:eastAsia="宋体" w:hAnsi="宋体" w:cs="宋体" w:hint="eastAsia"/>
          <w:color w:val="333333"/>
          <w:kern w:val="0"/>
          <w:sz w:val="24"/>
          <w:bdr w:val="none" w:sz="0" w:space="0" w:color="auto" w:frame="1"/>
          <w14:ligatures w14:val="none"/>
        </w:rPr>
        <w:t>城中村改造进展不够快，交通拥堵问题依然突出，电动自行车乱象尚未根治，生态环境保护任务繁重，安全生产和应急管理工作须臾不可放松。</w:t>
      </w:r>
      <w:r w:rsidRPr="007A1A94">
        <w:rPr>
          <w:rFonts w:ascii="宋体" w:eastAsia="宋体" w:hAnsi="宋体" w:cs="宋体" w:hint="eastAsia"/>
          <w:b/>
          <w:bCs/>
          <w:color w:val="333333"/>
          <w:kern w:val="0"/>
          <w:sz w:val="24"/>
          <w:bdr w:val="none" w:sz="0" w:space="0" w:color="auto" w:frame="1"/>
          <w14:ligatures w14:val="none"/>
        </w:rPr>
        <w:t>在民生保障上，</w:t>
      </w:r>
      <w:r w:rsidRPr="007A1A94">
        <w:rPr>
          <w:rFonts w:ascii="宋体" w:eastAsia="宋体" w:hAnsi="宋体" w:cs="宋体" w:hint="eastAsia"/>
          <w:color w:val="333333"/>
          <w:kern w:val="0"/>
          <w:sz w:val="24"/>
          <w:bdr w:val="none" w:sz="0" w:space="0" w:color="auto" w:frame="1"/>
          <w14:ligatures w14:val="none"/>
        </w:rPr>
        <w:t>群众就业增收面临压力，义务教育阶段公办学位保障区域性、学段性供需矛盾仍较突出，基层医疗卫生服务还有短板。</w:t>
      </w:r>
      <w:r w:rsidRPr="007A1A94">
        <w:rPr>
          <w:rFonts w:ascii="宋体" w:eastAsia="宋体" w:hAnsi="宋体" w:cs="宋体" w:hint="eastAsia"/>
          <w:b/>
          <w:bCs/>
          <w:color w:val="333333"/>
          <w:kern w:val="0"/>
          <w:sz w:val="24"/>
          <w:bdr w:val="none" w:sz="0" w:space="0" w:color="auto" w:frame="1"/>
          <w14:ligatures w14:val="none"/>
        </w:rPr>
        <w:t>在队伍建设上，</w:t>
      </w:r>
      <w:r w:rsidRPr="007A1A94">
        <w:rPr>
          <w:rFonts w:ascii="宋体" w:eastAsia="宋体" w:hAnsi="宋体" w:cs="宋体" w:hint="eastAsia"/>
          <w:color w:val="333333"/>
          <w:kern w:val="0"/>
          <w:sz w:val="24"/>
          <w:bdr w:val="none" w:sz="0" w:space="0" w:color="auto" w:frame="1"/>
          <w14:ligatures w14:val="none"/>
        </w:rPr>
        <w:t>政府系统一些工作人员的问题分析能力、项目谋划能力、资源整合能力不足，数字化管理转型还要加快，作风建设和重点领域腐败防治仍需久久为功。我们一定直面困难挑战，强化实干担当，锐意改革创新，决不辜负人民的期待和重托！</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二、2025年工作安排</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今年是“十四五”规划收官年、全运会举办年，做好政府工作责任重大。</w:t>
      </w:r>
      <w:r w:rsidRPr="007A1A94">
        <w:rPr>
          <w:rFonts w:ascii="宋体" w:eastAsia="宋体" w:hAnsi="宋体" w:cs="宋体" w:hint="eastAsia"/>
          <w:b/>
          <w:bCs/>
          <w:color w:val="333333"/>
          <w:kern w:val="0"/>
          <w:sz w:val="24"/>
          <w:bdr w:val="none" w:sz="0" w:space="0" w:color="auto" w:frame="1"/>
          <w14:ligatures w14:val="none"/>
        </w:rPr>
        <w:t>政府工作的总体要求是</w:t>
      </w:r>
      <w:r w:rsidRPr="007A1A94">
        <w:rPr>
          <w:rFonts w:ascii="宋体" w:eastAsia="宋体" w:hAnsi="宋体" w:cs="宋体" w:hint="eastAsia"/>
          <w:color w:val="333333"/>
          <w:kern w:val="0"/>
          <w:sz w:val="24"/>
          <w:bdr w:val="none" w:sz="0" w:space="0" w:color="auto" w:frame="1"/>
          <w14:ligatures w14:val="none"/>
        </w:rPr>
        <w:t>：以习近平新时代中国特色社会主义思想为指导，持续深入贯彻党的二十大和二十届二中、三中全会精神以及中央经济工作会议精神，全面贯彻落实习近平总书记对广东、广州系列重要讲话和重要指示精神，认真落实省委“1310”具体部署、省政府工作要求及市委“1312”思路举措，坚持稳中求进工作总基调，完整准确全面贯彻新发展理念，服务和融入新发展格局，扎实推动高质量发展，进一步全面深化改革，扩大高水平对外开放，建设现代化产业体系，更好统筹发展和安全，全力推动经济提速回升、提质增效，不断提高人民生活水平，保持社会和谐稳定，高质量完成“十四五”规划目标任务，推动广州加快实现老城市新活力、“四个出新出彩”，继续在高质量发展方面发挥领头羊和火车头作用，为全省在推进中国式现代化建设中走在前列贡献更大力量。</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今年经济社会发展的主要预期目标是：</w:t>
      </w:r>
      <w:r w:rsidRPr="007A1A94">
        <w:rPr>
          <w:rFonts w:ascii="宋体" w:eastAsia="宋体" w:hAnsi="宋体" w:cs="宋体" w:hint="eastAsia"/>
          <w:color w:val="333333"/>
          <w:kern w:val="0"/>
          <w:sz w:val="24"/>
          <w:bdr w:val="none" w:sz="0" w:space="0" w:color="auto" w:frame="1"/>
          <w14:ligatures w14:val="none"/>
        </w:rPr>
        <w:t>地区生产总值、规模以上工业增加值、固定资产投资、社会消费品零售总额增长5%左右，商品进出口总值增长3%左右，地方一般公共预算收入增长3%，城乡居民收入增长与经济增长同步，居民消费价格涨幅2%左右，城镇新增就业25万人以上，主要生态质量指标完成省下达的目标任务。</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做好今年工作，要牢牢把握习近平总书记、党中央赋予广州的使命任务，牢牢把握“6+4”城市性质和核心功能，牢牢把握粤港澳大湾区建设、南沙开发开放、国际消费中心城市建设等重大机遇，牢牢把握“大干十二年、再造新广州”战略目标与发展时序，统筹“五对重要关系”，坚持稳中求进、以进促稳，守正创新、先立后破，系统集成、协同配合，坚持发展出题目、改革做文章、终端见成效，以奋斗目标为导向、以项目谋划为关键、以改革创新为引领、以招商引智为支撑、以实绩实效为检验，全力以赴拼经济，万无一失保安全，精心精彩办全运，对标一流提品质，更好推进十四个“强市”、五个“广州”建设，努力在扛起经济大市挑大梁责任上有新担当，在加快建设现代化产业体系上有新突破，在提升城市功能品质上有新气象，在统筹发展和安全上有新作为，推动综合实力和城市功能实现由内到外、由量到质、由形到神的全方位跃升，奋力在中国式现代化建设新征程上走前列、挑大梁、作贡献。</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一）勇当新征程改革开放排头兵，支撑做实粤港澳大湾区“一点两地”全新定位。以南沙重大战略性平台为牵引，引领推动大湾区建设取得更多实质性突破，携手建设世界级湾区、发展最好湾区，助力开创香港、澳门“一国两制”高质量发展新局面。</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w:t>
      </w:r>
      <w:r w:rsidRPr="007A1A94">
        <w:rPr>
          <w:rFonts w:ascii="宋体" w:eastAsia="宋体" w:hAnsi="宋体" w:cs="宋体" w:hint="eastAsia"/>
          <w:b/>
          <w:bCs/>
          <w:color w:val="333333"/>
          <w:kern w:val="0"/>
          <w:sz w:val="24"/>
          <w:bdr w:val="none" w:sz="0" w:space="0" w:color="auto" w:frame="1"/>
          <w14:ligatures w14:val="none"/>
        </w:rPr>
        <w:t>发力做强南沙重要增长极</w:t>
      </w:r>
      <w:r w:rsidRPr="007A1A94">
        <w:rPr>
          <w:rFonts w:ascii="宋体" w:eastAsia="宋体" w:hAnsi="宋体" w:cs="宋体" w:hint="eastAsia"/>
          <w:color w:val="333333"/>
          <w:kern w:val="0"/>
          <w:sz w:val="24"/>
          <w:bdr w:val="none" w:sz="0" w:space="0" w:color="auto" w:frame="1"/>
          <w14:ligatures w14:val="none"/>
        </w:rPr>
        <w:t>。完成《南沙方案》第一阶段发展目标任务，争取国家批复南沙总体发展规划及金融支持专项政策，深入实施自贸试验区提升战略。充分用好中央和省支持政策，狠抓软硬环境建设，加快三大先行启动区等重点区块产业导入，推动海洋科技与装备、邮轮游艇产业集聚发展，推进海陆空全空间无人体系建设。加快南沙农业对外开放合作试验区建设。推动海港、空港、数港、金融港、人才港“五港联动”，推进大湾区国际先进技术应用推进中心暨场景创新中心、全球数源中心国家数据基础设施试点建设，提升中国企业“走出去”综合服务基地运营服务水平，争取南沙开发开放有大变化、新进展。</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增强区域发展核心引擎功能</w:t>
      </w:r>
      <w:r w:rsidRPr="007A1A94">
        <w:rPr>
          <w:rFonts w:ascii="宋体" w:eastAsia="宋体" w:hAnsi="宋体" w:cs="宋体" w:hint="eastAsia"/>
          <w:color w:val="333333"/>
          <w:kern w:val="0"/>
          <w:sz w:val="24"/>
          <w:bdr w:val="none" w:sz="0" w:space="0" w:color="auto" w:frame="1"/>
          <w14:ligatures w14:val="none"/>
        </w:rPr>
        <w:t>。加快深江铁路、狮子洋通道、南珠中城际、广湛高铁等项目广州段建设。深入实施“湾区通”工程，引领推动大湾区市场一体化建设，大力促进数据流动等与港澳规则衔接机制对接。加快穗港智造合作区、穗港科技合作园、穗澳创新园等项目建设，推进香港赛马会从化马场（二期）建设。深化南沙与横琴、前海、河套等平台协同联动。大力发展湾区经济，落实现代化都市圈培育行动，深化广深“双城联动”，推进广佛全域同城化、广清高质量一体化、广湛深度协作。推动番禺大湾区优质生活圈升级为省级平台，推进“港澳药械通”“长者医疗券”扩面提质，优化粤港澳游艇自由行政策。</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优化重大发展平台开发建设</w:t>
      </w:r>
      <w:r w:rsidRPr="007A1A94">
        <w:rPr>
          <w:rFonts w:ascii="宋体" w:eastAsia="宋体" w:hAnsi="宋体" w:cs="宋体" w:hint="eastAsia"/>
          <w:color w:val="333333"/>
          <w:kern w:val="0"/>
          <w:sz w:val="24"/>
          <w:bdr w:val="none" w:sz="0" w:space="0" w:color="auto" w:frame="1"/>
          <w14:ligatures w14:val="none"/>
        </w:rPr>
        <w:t>。推动东部中心升级为省级发展平台，加快东部公铁联运枢纽建设，提升生产服务型国家物流枢纽功能。推动北部增长极建设成形起势，谋划打造花都国际时尚智港、白云港产城融合发展区，提升临空经济示范区、大湾区“绿能谷”等功能性平台承载力，打造国际开放新平台。推动中新广州知识城上升为中新政府间合作项目，打造具有全球影响力的国家知识中心。推进番禺升级建设国家级经开区、天河升级建设国家高新区，加快建设琶洲人工智能与数字经济试验区、荔湾省级产业园区、从化绿色发展示范区，打造更多增长点、增长极、增长带。</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粤港澳大湾区建设是“国之大者”，是新时代广州高质量发展的重大机遇和使命。我们将与兄弟城市一道做好湾区大文章、南沙大文章，引领推进基础设施“硬联通”、规则机制“软联通”、人文民生“心联通”，奋力建设核心引擎功能强劲、窗口示范作用充分彰显的现代化新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（二）培育发展新质生产力，塑造高质量发展新动能新优势。推进产业第一、制造业立市，推动先进制造业、现代服务业“两业融合”，数智化、绿色化“两化转型”，加快建设“12218”现代化产业体系。</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w:t>
      </w:r>
      <w:r w:rsidRPr="007A1A94">
        <w:rPr>
          <w:rFonts w:ascii="宋体" w:eastAsia="宋体" w:hAnsi="宋体" w:cs="宋体" w:hint="eastAsia"/>
          <w:b/>
          <w:bCs/>
          <w:color w:val="333333"/>
          <w:kern w:val="0"/>
          <w:sz w:val="24"/>
          <w:bdr w:val="none" w:sz="0" w:space="0" w:color="auto" w:frame="1"/>
          <w14:ligatures w14:val="none"/>
        </w:rPr>
        <w:t>做强全国先进制造业基地</w:t>
      </w:r>
      <w:r w:rsidRPr="007A1A94">
        <w:rPr>
          <w:rFonts w:ascii="宋体" w:eastAsia="宋体" w:hAnsi="宋体" w:cs="宋体" w:hint="eastAsia"/>
          <w:color w:val="333333"/>
          <w:kern w:val="0"/>
          <w:sz w:val="24"/>
          <w:bdr w:val="none" w:sz="0" w:space="0" w:color="auto" w:frame="1"/>
          <w14:ligatures w14:val="none"/>
        </w:rPr>
        <w:t>。出台先进制造业强市中长期发展规划，建立保持制造业合理比重投入机制。实体化运作关键产业发展办公室，大力实施数智创新计划。推动传统产业向成名成品升级，构建国家、省、市工业设计中心体系，开展工业设备更新和技术改造行动、“四化”平台赋能重点行动，推进国家级中小企业数字化转型试点，累计完成350家以上中小企业数字化改造。推动新兴产业向星火燎原放大，加快壮大6个新兴支柱产业，加力培育5个战略先导产业，做强做优4个特色优势产业。尤其要狠抓汽车产业电动化、智能化、国际化转型，持续优化产业发展生态，加快打造“万亿产值、智车名城”。推动6个未来产业拔节成长，打造具身智能、智能无人系统、前沿新材料等首试首用示范应用场景，构建细胞与基因、未来网络与量子科技、深海深空等高能级创新平台体系，高质量建设生物医药与新型移动出行未来产业科技园。出台支持领军企业、专精特新企业发展专项政策。开展标准领航行动，深入推进实施质量强企强链强区。</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提升现代服务业发展能级</w:t>
      </w:r>
      <w:r w:rsidRPr="007A1A94">
        <w:rPr>
          <w:rFonts w:ascii="宋体" w:eastAsia="宋体" w:hAnsi="宋体" w:cs="宋体" w:hint="eastAsia"/>
          <w:color w:val="333333"/>
          <w:kern w:val="0"/>
          <w:sz w:val="24"/>
          <w:bdr w:val="none" w:sz="0" w:space="0" w:color="auto" w:frame="1"/>
          <w14:ligatures w14:val="none"/>
        </w:rPr>
        <w:t>。推进8个现代服务业高端化、国际化发展。实施金融活水向实行动，加快国际金融城、期货产业园建设，推进设立大湾区国际商业银行，支持广期所上市新品种，推动银行试点代理跨境保险售后服务。引导金融资源精准支持生物医药、人工智能、低空经济等战略性新兴产业。创新发展气候投融资、融资租赁等特色金融，推动绿色金融改革创新提质升级。支持普惠金融、养老金融发展。推进建设广东数字金融创新产业园。推动大湾区航运联合交易中心落地。构建特殊资产管理新模式，建设大湾区特殊资产赋能服务平台和创新服务体系。实施生产性服务业提升行动，引育发展总部经济、平台经济，推动社交、消费、产业互联网深度融合发展。开展专业服务增值行动，提升法律、人力资源、会计、审计等专业服务业国际化水平。建设大宗商品配置枢纽，推进国际集散中心建设，培育一批国际分拨集拼重点企业。支持天河中央商务区“四个出新出彩”示范区建设。</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推进建设数字经济引领型城市</w:t>
      </w:r>
      <w:r w:rsidRPr="007A1A94">
        <w:rPr>
          <w:rFonts w:ascii="宋体" w:eastAsia="宋体" w:hAnsi="宋体" w:cs="宋体" w:hint="eastAsia"/>
          <w:color w:val="333333"/>
          <w:kern w:val="0"/>
          <w:sz w:val="24"/>
          <w:bdr w:val="none" w:sz="0" w:space="0" w:color="auto" w:frame="1"/>
          <w14:ligatures w14:val="none"/>
        </w:rPr>
        <w:t>。加快全域数字化转型，完善数据产业专项政策。实施城市云网强基行动，完善算力供给体系，优化应用基础设施布局。健全数字企业梯度培育机制，加快智能物联网、工业互联网等重点领域场景应用及系统推广，开展“人工智能+”“千模智赋百业”行动，打造人工智能大模型应用示范区。推进“5G+工业互联网”融合应用试点城市建设，加快建设省数据要素集聚发展区，争取广州数据交易所打造全国性交易平台、天河软件园创建中国软件名园。深化数字安全运营中心建设，完善城市数字安防体系。</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w:t>
      </w:r>
      <w:r w:rsidRPr="007A1A94">
        <w:rPr>
          <w:rFonts w:ascii="宋体" w:eastAsia="宋体" w:hAnsi="宋体" w:cs="宋体" w:hint="eastAsia"/>
          <w:b/>
          <w:bCs/>
          <w:color w:val="333333"/>
          <w:kern w:val="0"/>
          <w:sz w:val="24"/>
          <w:bdr w:val="none" w:sz="0" w:space="0" w:color="auto" w:frame="1"/>
          <w14:ligatures w14:val="none"/>
        </w:rPr>
        <w:t>打造彰显海洋特色的现代化城市</w:t>
      </w:r>
      <w:r w:rsidRPr="007A1A94">
        <w:rPr>
          <w:rFonts w:ascii="宋体" w:eastAsia="宋体" w:hAnsi="宋体" w:cs="宋体" w:hint="eastAsia"/>
          <w:color w:val="333333"/>
          <w:kern w:val="0"/>
          <w:sz w:val="24"/>
          <w:bdr w:val="none" w:sz="0" w:space="0" w:color="auto" w:frame="1"/>
          <w14:ligatures w14:val="none"/>
        </w:rPr>
        <w:t>。创建海洋经济高质量发展示范区，推进国家极地综合保障基地、深海科技创新中心等重大平台建设，积极服务参与南海、极地等资源调查开发。加快发展新一代船舶与海工装备、海洋电子信息、海洋药物和生物制品等新兴产业，推进国家级沿海渔港经济区建设，搭建海洋技术转移、交易和产业化孵化平台。加快构建现代临港产业体系。推进智慧海防建设，加快建设海洋数据中心。加强海洋生态保护修复，健全海洋国际交流合作机制，守护好海洋“蓝色家园”。</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求质而进、向新而行是重塑广州产业优势的关键所在。我们将坚持工商并举，全力挺起现代化建设的产业脊梁，一体推进质量提升、品牌塑造、企业培育，打造拿得出手的大单品、叫得响的大品牌，成长出有竞争力、有影响力的大企业，有特色、有优势的大集群，奋力建设企业出新、产业焕新、动能更新的现代化新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（三）一体推进全面创新，推进建设国际科技创新中心重要承载地。围绕推进高水平科技自立自强，畅通教育、科技、人才良性循环，打造具有全球竞争力的科技创新高地。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推进建设活力创新轴</w:t>
      </w:r>
      <w:r w:rsidRPr="007A1A94">
        <w:rPr>
          <w:rFonts w:ascii="宋体" w:eastAsia="宋体" w:hAnsi="宋体" w:cs="宋体" w:hint="eastAsia"/>
          <w:color w:val="333333"/>
          <w:kern w:val="0"/>
          <w:sz w:val="24"/>
          <w:bdr w:val="none" w:sz="0" w:space="0" w:color="auto" w:frame="1"/>
          <w14:ligatures w14:val="none"/>
        </w:rPr>
        <w:t>。依托广州实验室、大湾区国家技术创新中心等，更好服务国家战略科技任务。实施重点领域研发计划，与国家基金委合作创设广州联合基金，支持加强基础研究和关键核心技术攻关。加快建设冷泉生态系统、人类细胞谱系等重大科技基础设施，推动“人体蛋白质组导航”国际大科学计划核心支撑平台建设。推进天河智慧城、番禺东西庄科技创新集聚区等重点片区建设。部署建设面向人工智能、生物医药与健康、空天深海等产业领域关键技术实验室，以及低空飞行综合管理服务平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加快构建全过程创新链</w:t>
      </w:r>
      <w:r w:rsidRPr="007A1A94">
        <w:rPr>
          <w:rFonts w:ascii="宋体" w:eastAsia="宋体" w:hAnsi="宋体" w:cs="宋体" w:hint="eastAsia"/>
          <w:color w:val="333333"/>
          <w:kern w:val="0"/>
          <w:sz w:val="24"/>
          <w:bdr w:val="none" w:sz="0" w:space="0" w:color="auto" w:frame="1"/>
          <w14:ligatures w14:val="none"/>
        </w:rPr>
        <w:t>。分层分类培育壮大科技企业。布局建设国家、省、市三级制造业创新中心体系，支持行业领军企业、骨干龙头企业牵头组建创新联合体。加快建设概念验证和中试熟化服务体系。实施专利转化运用专项行动，推动全国高校区域技术转移转化中心落地，推进穗港澳协同创新中心、环港科大（广州）创新区、环五山成果转化基地等科技成果转化试点建设，推进构建颠覆性技术成果转化体系。开展市场牵引场景开放行动。强化政府投资基金协同机制，引育更多长期资本、耐心资本，推动金融更好服务科技创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建设高质量教育体系</w:t>
      </w:r>
      <w:r w:rsidRPr="007A1A94">
        <w:rPr>
          <w:rFonts w:ascii="宋体" w:eastAsia="宋体" w:hAnsi="宋体" w:cs="宋体" w:hint="eastAsia"/>
          <w:color w:val="333333"/>
          <w:kern w:val="0"/>
          <w:sz w:val="24"/>
          <w:bdr w:val="none" w:sz="0" w:space="0" w:color="auto" w:frame="1"/>
          <w14:ligatures w14:val="none"/>
        </w:rPr>
        <w:t>。深化教育综合改革。落实新时代立德树人工程，推进大中小学思政课一体化改革创新。全面加强中小学心理健康教育、科学教育，建立区域家校社协同育人“教联体”。加快义务教育、学前教育“双区”创建，新增基础教育公办学位6万座、普通高中学位1万座，争创基础教育综</w:t>
      </w:r>
      <w:r w:rsidRPr="007A1A94">
        <w:rPr>
          <w:rFonts w:ascii="宋体" w:eastAsia="宋体" w:hAnsi="宋体" w:cs="宋体" w:hint="eastAsia"/>
          <w:color w:val="333333"/>
          <w:kern w:val="0"/>
          <w:sz w:val="24"/>
          <w:bdr w:val="none" w:sz="0" w:space="0" w:color="auto" w:frame="1"/>
          <w14:ligatures w14:val="none"/>
        </w:rPr>
        <w:lastRenderedPageBreak/>
        <w:t>合改革国家实验区。持续巩固“双减”成果。健全学前教育和特殊教育、专门教育保障机制。深化职普融通、产教融合，推动职业学校办学条件达标率超过90%，争取设立广州职业技术大学。支持在地高校完善学科设置调整机制，加强一流学科、急需紧缺专业建设。</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激发人才创新创造活力</w:t>
      </w:r>
      <w:r w:rsidRPr="007A1A94">
        <w:rPr>
          <w:rFonts w:ascii="宋体" w:eastAsia="宋体" w:hAnsi="宋体" w:cs="宋体" w:hint="eastAsia"/>
          <w:color w:val="333333"/>
          <w:kern w:val="0"/>
          <w:sz w:val="24"/>
          <w:bdr w:val="none" w:sz="0" w:space="0" w:color="auto" w:frame="1"/>
          <w14:ligatures w14:val="none"/>
        </w:rPr>
        <w:t>。纵深推进重点产业人才开发培育工程，支持民营企业主体人才系列职称自主评审。开展产业“新工匠”培养计划，推行“新八级工”制度和终身职业技能培训制度，打造20个高技能人才培训基地。落实省“百万英才汇南粤行动计划”，深化实施“广聚英才”人才工程，完善人才培养、使用、评价、服务、支持、激励全链条体制机制。</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抓创新就是抓发展，谋创新就是谋未来。我们将持续强化科技教育文化中心优势，发挥创新变量关键作用，全面提高科技成果转化和产业化水平，奋力建设靠教育进、靠科技强、靠人才胜的现代化新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（四）提振需求畅通循环，厚植国际商贸中心新优势。坚持全方位扩大内需，加快内外贸一体化发展，推动国内国际双循环互促共进。</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高水平建设国际消费中心城市</w:t>
      </w:r>
      <w:r w:rsidRPr="007A1A94">
        <w:rPr>
          <w:rFonts w:ascii="宋体" w:eastAsia="宋体" w:hAnsi="宋体" w:cs="宋体" w:hint="eastAsia"/>
          <w:color w:val="333333"/>
          <w:kern w:val="0"/>
          <w:sz w:val="24"/>
          <w:bdr w:val="none" w:sz="0" w:space="0" w:color="auto" w:frame="1"/>
          <w14:ligatures w14:val="none"/>
        </w:rPr>
        <w:t>。提升“5+2+4”国际知名商圈体系能级，加快一批优质商业载体建设。深入推进现代商贸流通体系、城市一刻钟便民生活圈建设等试点，创新发展电子商务，加强消费者权益保护。实施提振消费专项行动，大力发展首发经济、赛事经济等业态，做强餐饮、家政、养老、托育等服务消费；加力扩围消费品“以旧换新”，更好打造“羊城消费新八景”城市消费IP，继续办好国际购物节、国际美食节、直播电商节等主题活动，促进商旅文体健融合发展，塑造具有岭南韵、中国风、世界范的“购物天堂”形象。</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扩大有效益的投资。</w:t>
      </w:r>
      <w:r w:rsidRPr="007A1A94">
        <w:rPr>
          <w:rFonts w:ascii="宋体" w:eastAsia="宋体" w:hAnsi="宋体" w:cs="宋体" w:hint="eastAsia"/>
          <w:color w:val="333333"/>
          <w:kern w:val="0"/>
          <w:sz w:val="24"/>
          <w:bdr w:val="none" w:sz="0" w:space="0" w:color="auto" w:frame="1"/>
          <w14:ligatures w14:val="none"/>
        </w:rPr>
        <w:t>优化完善招商工作机制，招引一批引领性、标志性重大产业项目。支持存量企业增资扩产，建立跨区统筹机制和税收利益共享机制，储备建设超过100个亿元以上增资扩产项目。推动998个市重点项目建设，力争年度投资3815亿元以上。加力“两重”“两新”项目建设，积极做好超长期特别国债、中央预算内投资、地方政府专项债券组织申报，扩大地方政府专项债券投向领域和用作项目资本金范围。创新投融资体制机制，有效盘活存量资产，推进消费基础设施等REITs项目申报发行。谋划启动一批拟纳入“十五五”规划的项目。</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塑造开放型经济新优势</w:t>
      </w:r>
      <w:r w:rsidRPr="007A1A94">
        <w:rPr>
          <w:rFonts w:ascii="宋体" w:eastAsia="宋体" w:hAnsi="宋体" w:cs="宋体" w:hint="eastAsia"/>
          <w:color w:val="333333"/>
          <w:kern w:val="0"/>
          <w:sz w:val="24"/>
          <w:bdr w:val="none" w:sz="0" w:space="0" w:color="auto" w:frame="1"/>
          <w14:ligatures w14:val="none"/>
        </w:rPr>
        <w:t>。稳步扩大制度型开放，充分发挥开放平台引领作用，主动对接国际高标准经贸规则，营造有利于新业态新模式发展的制度环境。实施“广交会+”行动，大力发展中间品贸易，加快跨境电商综合试验区、</w:t>
      </w:r>
      <w:r w:rsidRPr="007A1A94">
        <w:rPr>
          <w:rFonts w:ascii="宋体" w:eastAsia="宋体" w:hAnsi="宋体" w:cs="宋体" w:hint="eastAsia"/>
          <w:color w:val="333333"/>
          <w:kern w:val="0"/>
          <w:sz w:val="24"/>
          <w:bdr w:val="none" w:sz="0" w:space="0" w:color="auto" w:frame="1"/>
          <w14:ligatures w14:val="none"/>
        </w:rPr>
        <w:lastRenderedPageBreak/>
        <w:t>出口海外仓建设，推动市场采购贸易扩区拓品，建成运营知识城综保区，打造一批内外贸融合发展平台，培育外贸新增长点。深化服务业扩大开放综合试点，积极发展服务贸易、绿色贸易、数字贸易，加强国家数字服务、文化出口基地建设。落实最新版外资准入负面清单，出台稳外贸稳外资政策，推进通关、税务、外汇等监管创新。实施新一轮“一带一路”建设三年计划。深化国际交往中心城市建设，做实国际友城“百城+”，构建全球城市“朋友圈”。</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高质量发展的载体是项目，有项目才有发展。我们将在重大项目谋新、谋准、谋实上做文章，在降低制度性交易成本、加大制度型开放力度上下力气，奋力建设更有韧性、更具活力、更加开放的现代化新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（五）深化重点领域改革攻坚，着力激发和增强社会发展动力和创新活力。坚持和落实“两个毫不动摇”，推动标志性改革举措落地见效，打造可感可及、获得感满意度更高的国际一流营商环境。</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深化国家营商环境创新试点</w:t>
      </w:r>
      <w:r w:rsidRPr="007A1A94">
        <w:rPr>
          <w:rFonts w:ascii="宋体" w:eastAsia="宋体" w:hAnsi="宋体" w:cs="宋体" w:hint="eastAsia"/>
          <w:color w:val="333333"/>
          <w:kern w:val="0"/>
          <w:sz w:val="24"/>
          <w:bdr w:val="none" w:sz="0" w:space="0" w:color="auto" w:frame="1"/>
          <w14:ligatures w14:val="none"/>
        </w:rPr>
        <w:t>。坚决破除依法平等使用生产要素、公平参与市场竞争的各种障碍，持续推进基础设施竞争性领域向各类经营主体公平开放，依法平等保护各类经营主体。纵深推进“营商环境改革一号工程”，让产业规划、产业政策、产业要素配置共同构成“产业版”营商环境、“友好型”创新氛围。强化“穗@i企”服务能力，打造一站式企业服务平台，实现惠企政策精准供给、集中发布、便捷兑现。完善涉企全生命周期服务体系，创新推出产业增值服务，形成面向不同产业的区别化营商环境新优势。深入推进辖区信用品牌建设提质增效，全面提升“信易贷”服务质效。践行“无事不扰、有求必应”企业服务理念，开展助企护航行动。实施降低全社会物流成本专项行动。</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支持民营经济发展壮大</w:t>
      </w:r>
      <w:r w:rsidRPr="007A1A94">
        <w:rPr>
          <w:rFonts w:ascii="宋体" w:eastAsia="宋体" w:hAnsi="宋体" w:cs="宋体" w:hint="eastAsia"/>
          <w:color w:val="333333"/>
          <w:kern w:val="0"/>
          <w:sz w:val="24"/>
          <w:bdr w:val="none" w:sz="0" w:space="0" w:color="auto" w:frame="1"/>
          <w14:ligatures w14:val="none"/>
        </w:rPr>
        <w:t>。全面实施支持民营经济发展条例，弘扬企业家精神，完善民营企业参与重大项目建设长效机制，支持有能力的民营企业牵头承担重大技术攻关任务。推进“中小企业能办大事”创新示范区、广州民营科技园建设。完善多层次政府性融资担保体系，发挥融资担保风险补偿资金池作用，落实支持小微企业融资协调机制，探索个体工商户信用风险分类结果应用。认真落实各项纾困政策，搭建民营经济发展综合服务平台，全面实施涉企“综合查一次”制度，推进行政检查“亮码入企”试点，做好防范化解拖欠民营企业账款工作。</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深化国资国企改革创新</w:t>
      </w:r>
      <w:r w:rsidRPr="007A1A94">
        <w:rPr>
          <w:rFonts w:ascii="宋体" w:eastAsia="宋体" w:hAnsi="宋体" w:cs="宋体" w:hint="eastAsia"/>
          <w:color w:val="333333"/>
          <w:kern w:val="0"/>
          <w:sz w:val="24"/>
          <w:bdr w:val="none" w:sz="0" w:space="0" w:color="auto" w:frame="1"/>
          <w14:ligatures w14:val="none"/>
        </w:rPr>
        <w:t>。高质量完成国有企业改革深化提升行动。加快优化国有经济布局，推进国有企业战略性重组和专业化整合，支持通过投资并购、资源整合、协同合作等方式大力发展战略性新兴产业、培育未来产业，打</w:t>
      </w:r>
      <w:r w:rsidRPr="007A1A94">
        <w:rPr>
          <w:rFonts w:ascii="宋体" w:eastAsia="宋体" w:hAnsi="宋体" w:cs="宋体" w:hint="eastAsia"/>
          <w:color w:val="333333"/>
          <w:kern w:val="0"/>
          <w:sz w:val="24"/>
          <w:bdr w:val="none" w:sz="0" w:space="0" w:color="auto" w:frame="1"/>
          <w14:ligatures w14:val="none"/>
        </w:rPr>
        <w:lastRenderedPageBreak/>
        <w:t>造一批新型国企。深化市场化运营机制改革，普遍推行管理人员末等调整和不胜任退出制度，更大力度实施工资总额周期制管理，推进公益类企业竞争性与公益性业务分类考核。推动科技成果赋权改革试点，组织开展“揭榜挂帅”科技攻关。健全尽职合规免责机制，建立针对国有天使投资母基金、创投基金、产投基金投资的尽职免责机制和长周期考核评价体系，鼓励企业放开手脚干事业。</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广州依靠改革走在前列，也必将依靠改革再创辉煌。我们将大力弘扬敢为人先、敢闯敢试的改革创新精神，努力探索形成更多首创型、引领型的“广州办法”“广州模式”“广州经验”，奋力建设干部敢为、基层敢闯、企业敢干、群众敢首创的现代化新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（六）强化“百千万工程”战略引领，当好城乡融合区域协调发展示范。锚定优势塑造、结构调整、动力增强、价值实现战略方向，因地制宜推动兴业、强区、富民一体发展，促进城乡共同繁荣和区域协调发展。</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深入实施强区促镇带村</w:t>
      </w:r>
      <w:r w:rsidRPr="007A1A94">
        <w:rPr>
          <w:rFonts w:ascii="宋体" w:eastAsia="宋体" w:hAnsi="宋体" w:cs="宋体" w:hint="eastAsia"/>
          <w:color w:val="333333"/>
          <w:kern w:val="0"/>
          <w:sz w:val="24"/>
          <w:bdr w:val="none" w:sz="0" w:space="0" w:color="auto" w:frame="1"/>
          <w14:ligatures w14:val="none"/>
        </w:rPr>
        <w:t>。推进扩权强区和强区扩权、赋权强镇和强镇赋权等领域改革，编制镇街履行职责事项清单。深入开展整县推进农文旅融合发展试点，持续推进环南昆山—罗浮山县镇村高质量发展引领区规划建设，聚力打造从化新老温泉、增城派潭高滩—正果老街两大先行区，开展文化旅游季活动，发展以森林温泉康养为龙头的产业集群。推进示范乡村酒店试点创建。持续建设典型镇、村，系统推进基础设施一体化和公共服务均等化，加快农村公路提档升级，实施社保“镇村通”工程，提升镇街综合服务能力和承载力。纵深推进市内帮扶协作，深化建筑企业与乡镇结对帮扶，促进区域联动发展。</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建设宜居宜业和美乡村</w:t>
      </w:r>
      <w:r w:rsidRPr="007A1A94">
        <w:rPr>
          <w:rFonts w:ascii="宋体" w:eastAsia="宋体" w:hAnsi="宋体" w:cs="宋体" w:hint="eastAsia"/>
          <w:color w:val="333333"/>
          <w:kern w:val="0"/>
          <w:sz w:val="24"/>
          <w:bdr w:val="none" w:sz="0" w:space="0" w:color="auto" w:frame="1"/>
          <w14:ligatures w14:val="none"/>
        </w:rPr>
        <w:t>。实施都市现代农业产业链高质量发展行动，支持建设农村产业融合发展项目，培育壮大农业经营主体。建设“智慧渔场”“植物工厂”，培育农业新质生产力。优化花卉产业布局，推动“研产供销服”全产业链提质增效。开展“乡村工匠”职称评审和星级“粤菜师傅”认定，深化“金融村官”“金融顾问”试点。开展农村人居环境整治提升行动和乡村绿化三年行动，推广运用装配式建筑提升农房风貌。深化农村承包地“三权分置”改革。有序推进农村集体经营性建设用地入市，构建差异化全域土地综合整治模式。深化农村集体产权制度改革省级试点建设，探索推进“跨村联营”“股份合作”等模式。</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持续抓好对外帮扶协作</w:t>
      </w:r>
      <w:r w:rsidRPr="007A1A94">
        <w:rPr>
          <w:rFonts w:ascii="宋体" w:eastAsia="宋体" w:hAnsi="宋体" w:cs="宋体" w:hint="eastAsia"/>
          <w:color w:val="333333"/>
          <w:kern w:val="0"/>
          <w:sz w:val="24"/>
          <w:bdr w:val="none" w:sz="0" w:space="0" w:color="auto" w:frame="1"/>
          <w14:ligatures w14:val="none"/>
        </w:rPr>
        <w:t>。持续深化东西部协作安顺、毕节、黔南，扎实做好对口支援疏附、波密、巫山，加强对口合作龙岩、齐齐哈尔。统筹推进与清远、梅州、湛江、肇庆产业协作和驻镇帮镇扶村，建强“3+30”市县共建产业</w:t>
      </w:r>
      <w:r w:rsidRPr="007A1A94">
        <w:rPr>
          <w:rFonts w:ascii="宋体" w:eastAsia="宋体" w:hAnsi="宋体" w:cs="宋体" w:hint="eastAsia"/>
          <w:color w:val="333333"/>
          <w:kern w:val="0"/>
          <w:sz w:val="24"/>
          <w:bdr w:val="none" w:sz="0" w:space="0" w:color="auto" w:frame="1"/>
          <w14:ligatures w14:val="none"/>
        </w:rPr>
        <w:lastRenderedPageBreak/>
        <w:t>园，推动“双向赋能”协作，探索“飞地经济”产业合作新模式，发展壮大县域产业。</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七）加快转变城市发展方式，走出超大城市内涵式高质量发展新路子。坚持人民城市为人民，统筹好规划、建设、管理，统筹好生产、生活、生态，统筹好老城更新、新城建设、地上地下空间开发利用，持续优化空间、强化功能、提升品质，促进城市集约发展、精明增长。</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强化城市规划引领保障</w:t>
      </w:r>
      <w:r w:rsidRPr="007A1A94">
        <w:rPr>
          <w:rFonts w:ascii="宋体" w:eastAsia="宋体" w:hAnsi="宋体" w:cs="宋体" w:hint="eastAsia"/>
          <w:color w:val="333333"/>
          <w:kern w:val="0"/>
          <w:sz w:val="24"/>
          <w:bdr w:val="none" w:sz="0" w:space="0" w:color="auto" w:frame="1"/>
          <w14:ligatures w14:val="none"/>
        </w:rPr>
        <w:t>。推动制定国土空间规划条例。构建城市数字孪生空间，深化国土空间规划实施监测网络试点。开展节地提质攻坚行动，完善低效用地再开发政策体系，合理疏解中心城区非核心功能。坚持产城融合、职住平衡、生态宜居，优先保障先进制造业、科技创新产业发展空间需求，推动形成多中心、网络化、开放式、集约型发展格局。推行城市设计，增强岭南特色和人文关怀，增加绿地节点和公共空间，提升城市“第五立面”。推动狮子洋增长极、黄金内湾等规划深化落地。科学开展“十四五”规划实施情况总结评估和“十五五”规划编制。</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加力提速推进城市更新。</w:t>
      </w:r>
      <w:r w:rsidRPr="007A1A94">
        <w:rPr>
          <w:rFonts w:ascii="宋体" w:eastAsia="宋体" w:hAnsi="宋体" w:cs="宋体" w:hint="eastAsia"/>
          <w:color w:val="333333"/>
          <w:kern w:val="0"/>
          <w:sz w:val="24"/>
          <w:bdr w:val="none" w:sz="0" w:space="0" w:color="auto" w:frame="1"/>
          <w14:ligatures w14:val="none"/>
        </w:rPr>
        <w:t>抢抓新一轮城中村改造历史机遇，坚持“留改拆”并举、“拆治兴”并进，推动城中村改造全面发力、纵深推进，取得更多实质性突破性进展，让群众看到变化、得到实惠。坚持走成片开发、区域统筹更新路子，推进中心城区、四大重点片区、重点功能平台区域内城中村应改尽改。坚持“首开首拆”“成熟先行”，紧盯关键环节，压实主体责任，确保今年新纳入国家计划项目年底前全部开工。坚持协同发力、联动发展，一体推进安置房、保障性住房、产业用房、公建配套建设，通过房票、购买存量商品房等方式促进多元化安置。坚持因地制宜、分类施策，推广应用“自筹资金、拆危建新”危旧房改造、微改造、成片连片改造等模式，新开工改造老旧小区156个。支持住宅老旧电梯更新改造。全年完成城市更新固定资产投资1800亿元以上，其中城中村改造1000亿元以上。</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提升基础设施保障水平。</w:t>
      </w:r>
      <w:r w:rsidRPr="007A1A94">
        <w:rPr>
          <w:rFonts w:ascii="宋体" w:eastAsia="宋体" w:hAnsi="宋体" w:cs="宋体" w:hint="eastAsia"/>
          <w:color w:val="333333"/>
          <w:kern w:val="0"/>
          <w:sz w:val="24"/>
          <w:bdr w:val="none" w:sz="0" w:space="0" w:color="auto" w:frame="1"/>
          <w14:ligatures w14:val="none"/>
        </w:rPr>
        <w:t>推动白云机场三期建成投用，支持做好航点航线拓展和空域扩容，谋划推动广州北站枢纽改造升级，推进空铁一体化建设，强化国际航空枢纽全方位门户复合型功能。加快增城跑道型通用机场报批建设。推进南沙港区国际通用码头建设，争取开工建设南沙港区五期、20万吨级航道工程。推进4个国铁、8个城际、9个地铁等续建项目建设，建成开通广湛高铁、广佛东环城际、穗莞深城际琶洲支线，地铁10号线、12号线东段及西段、14号线二期等。争取城市轨道交通第四期建设规划获批，力争开工建设广州东至新塘五六线、佛穗莞城际。推进北二环高速改扩建、鱼珠隧道、会展西</w:t>
      </w:r>
      <w:r w:rsidRPr="007A1A94">
        <w:rPr>
          <w:rFonts w:ascii="宋体" w:eastAsia="宋体" w:hAnsi="宋体" w:cs="宋体" w:hint="eastAsia"/>
          <w:color w:val="333333"/>
          <w:kern w:val="0"/>
          <w:sz w:val="24"/>
          <w:bdr w:val="none" w:sz="0" w:space="0" w:color="auto" w:frame="1"/>
          <w14:ligatures w14:val="none"/>
        </w:rPr>
        <w:lastRenderedPageBreak/>
        <w:t>路隧道等道路建设，建成开通增天高速、海珠湾隧道、白云五线等。加强地下综合管廊建设和老旧管线改造升级。</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推动治理精细化现代化。</w:t>
      </w:r>
      <w:r w:rsidRPr="007A1A94">
        <w:rPr>
          <w:rFonts w:ascii="宋体" w:eastAsia="宋体" w:hAnsi="宋体" w:cs="宋体" w:hint="eastAsia"/>
          <w:color w:val="333333"/>
          <w:kern w:val="0"/>
          <w:sz w:val="24"/>
          <w:bdr w:val="none" w:sz="0" w:space="0" w:color="auto" w:frame="1"/>
          <w14:ligatures w14:val="none"/>
        </w:rPr>
        <w:t>深化“一网统管”建设，加强城市运行监测，推动城市体检与城市更新数据赋能、业务联动。加大交通秩序整治力度，提高交通精准调控水平，加快交通组织微循环、交通设施微改造，治理一批交通堵点乱点，优化提升慢行系统，推动各类交通方式无缝接驳、便捷换乘，各类交通参与者各行其道、有序通行，较大改善城市交通状况。全面落实电动自行车管理规定，加强规范化治理，加大监管执法力度，坚决遏制违法乱象，进一步优化设置非机动车道、集中充电点和停放场所，让电动自行车“有路走、有地停、有电充”。加快智慧港口、智慧交通、智慧水务、智慧电网、智慧燃气等新型城市基础设施建设。</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城市的核心是人。城市工作做得好不好，老百姓满意不满意，生活方便不方便，城市管理和服务状况是重要评判标准。我们将紧紧依靠全市人民，积极探索共建、共治、共享的城市治理新路子，不断完善城市管理和服务，奋力建设让人民群众生活更方便、更舒心、更美好的现代化新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（八）坚持生态优先绿色发展，打造美丽中国城市样板。坚持以绿美广州生态建设为引领，协同推进降碳减污扩绿增长，促进经济社会发展全面绿色转型。</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深入推进蓝天碧水净土保卫战</w:t>
      </w:r>
      <w:r w:rsidRPr="007A1A94">
        <w:rPr>
          <w:rFonts w:ascii="宋体" w:eastAsia="宋体" w:hAnsi="宋体" w:cs="宋体" w:hint="eastAsia"/>
          <w:color w:val="333333"/>
          <w:kern w:val="0"/>
          <w:sz w:val="24"/>
          <w:bdr w:val="none" w:sz="0" w:space="0" w:color="auto" w:frame="1"/>
          <w14:ligatures w14:val="none"/>
        </w:rPr>
        <w:t>。扎实推进第二轮中央、省生态环保督察反馈问题整改，做好迎接第三轮中央生态环保督察准备工作。实施空气质量持续改善行动，做好多污染物协同控制。推进珠江口邻近海域综合治理攻坚，新建污水管网120公里，开展城市水系活力提升行动，巩固黑臭水体治理“长制久清”成效。推进“无废城市”建设提质增效，每个区至少建成一座大中型生活垃圾转运站。</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推进绿美生态示范建设</w:t>
      </w:r>
      <w:r w:rsidRPr="007A1A94">
        <w:rPr>
          <w:rFonts w:ascii="宋体" w:eastAsia="宋体" w:hAnsi="宋体" w:cs="宋体" w:hint="eastAsia"/>
          <w:color w:val="333333"/>
          <w:kern w:val="0"/>
          <w:sz w:val="24"/>
          <w:bdr w:val="none" w:sz="0" w:space="0" w:color="auto" w:frame="1"/>
          <w14:ligatures w14:val="none"/>
        </w:rPr>
        <w:t>。加快构建以华南国家植物园为核心、迁地保护示范片区为主体的城园融合体系，持续推进16个绿美示范点、13处示范性自然保护地建设。深化集体林权制度改革先行探索，新增森林质量优化提升和造林绿化面积23万亩、森林蓄积量15万立方米以上。完善生态环境分区管控机制，新建120公里碧道，建成100个市级美丽河湖。</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促进绿色低碳循环发展</w:t>
      </w:r>
      <w:r w:rsidRPr="007A1A94">
        <w:rPr>
          <w:rFonts w:ascii="宋体" w:eastAsia="宋体" w:hAnsi="宋体" w:cs="宋体" w:hint="eastAsia"/>
          <w:color w:val="333333"/>
          <w:kern w:val="0"/>
          <w:sz w:val="24"/>
          <w:bdr w:val="none" w:sz="0" w:space="0" w:color="auto" w:frame="1"/>
          <w14:ligatures w14:val="none"/>
        </w:rPr>
        <w:t>。推进国家碳达峰试点城市和废旧物资循环利用体系重点城市建设。支持广州碳排放权交易中心扩大碳交易覆盖范围和交易品种。推进节水降损，规上工业用水重复利用率保持在90%以上。推进绿色低碳交通强国建设专项试点，加快城市物流配送、环卫车辆等新能源替代。出台激</w:t>
      </w:r>
      <w:r w:rsidRPr="007A1A94">
        <w:rPr>
          <w:rFonts w:ascii="宋体" w:eastAsia="宋体" w:hAnsi="宋体" w:cs="宋体" w:hint="eastAsia"/>
          <w:color w:val="333333"/>
          <w:kern w:val="0"/>
          <w:sz w:val="24"/>
          <w:bdr w:val="none" w:sz="0" w:space="0" w:color="auto" w:frame="1"/>
          <w14:ligatures w14:val="none"/>
        </w:rPr>
        <w:lastRenderedPageBreak/>
        <w:t>励政策推动装配式建筑提质扩面，培育发展智能建造全产业链。大力发展新能源和可再生能源，推动花都、从化县域“光伏+建筑”试点。</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（九）提升国家历史文化名城魅力，推动城市文化综合实力出新出彩。坚持以文化人、以文惠民、以文润城、以文兴业，推动文化强市、旅游强市、体育强市建设迈上新水平。</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赓续城市历史文脉</w:t>
      </w:r>
      <w:r w:rsidRPr="007A1A94">
        <w:rPr>
          <w:rFonts w:ascii="宋体" w:eastAsia="宋体" w:hAnsi="宋体" w:cs="宋体" w:hint="eastAsia"/>
          <w:color w:val="333333"/>
          <w:kern w:val="0"/>
          <w:sz w:val="24"/>
          <w:bdr w:val="none" w:sz="0" w:space="0" w:color="auto" w:frame="1"/>
          <w14:ligatures w14:val="none"/>
        </w:rPr>
        <w:t>。深化“英雄花开英雄城”品牌建设，加强革命文物保护利用。优化城脉、文脉、商脉传承保护体系，提升现有26个历史文化街区品质，推进40个保护传承利用典范区域和精品项目落地。做好第四次全国文物普查，打造特色鲜明的博物馆教育活动品牌。推进岭南文化中心区建设，擦亮迎春花市、广府庙会、广东音乐品牌，组织开展第九批市级非遗代表性项目认定。推进海上丝绸之路文化遗产考古与研究国际合作。</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优化文体产品服务供给</w:t>
      </w:r>
      <w:r w:rsidRPr="007A1A94">
        <w:rPr>
          <w:rFonts w:ascii="宋体" w:eastAsia="宋体" w:hAnsi="宋体" w:cs="宋体" w:hint="eastAsia"/>
          <w:color w:val="333333"/>
          <w:kern w:val="0"/>
          <w:sz w:val="24"/>
          <w:bdr w:val="none" w:sz="0" w:space="0" w:color="auto" w:frame="1"/>
          <w14:ligatures w14:val="none"/>
        </w:rPr>
        <w:t>。实施文艺精品创作扶持计划，以国际演艺中心建设为牵引，打造世界级艺术名家、名团、名作、名剧引力场与实验场。高标准推动公共文化共同体建设，办好湾区音乐汇、广州艺术季、羊城之夏市民文化季、湾区城市足球系列赛、广州马拉松赛等活动。建设一批多元文艺消费引领区、新型文化空间，培育特色文创品牌，打造大湾区（黄埔）游戏产业服务中心。办好电影产业博览交易会、文化产业交易会。深化“文旅体一证通”行政审批改革，积极稳妥推进公共文化设施所有权和使用权分置改革。</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推动建设世界旅游目的地</w:t>
      </w:r>
      <w:r w:rsidRPr="007A1A94">
        <w:rPr>
          <w:rFonts w:ascii="宋体" w:eastAsia="宋体" w:hAnsi="宋体" w:cs="宋体" w:hint="eastAsia"/>
          <w:color w:val="333333"/>
          <w:kern w:val="0"/>
          <w:sz w:val="24"/>
          <w:bdr w:val="none" w:sz="0" w:space="0" w:color="auto" w:frame="1"/>
          <w14:ligatures w14:val="none"/>
        </w:rPr>
        <w:t>。深化实施“旅游+”“+旅游”战略，持续打造资源、设施、服务三位一体的旅游环境。按照“显山、亲山、悦山”理念，建设环白云山高质量发展带。规划建设大湾区北部商文旅体会展集聚区。大力发展邮轮游艇旅游、低空旅游，打造“珠江游”世界级滨水旅游品牌。推进12个文商旅体融合发展项目建设，开业运营森林光影音乐公园、国潮音乐基地。加大多媒体娱乐设备、流动演出系统、沉浸式体验平台等高端数字装备研发力度，开辟旅游装备制造“新赛道”。</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十）做好十五运会和残特奥会服务保障，努力办出特色办出水平办出精彩。秉持“绿色、共享、开放、廉洁”办赛理念，落实“简约、安全、精彩”办赛要求，全力打造彰显制度优势、展示湾区特色、体现岭南风格的精彩体育盛会。</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抓好赛事服务保障</w:t>
      </w:r>
      <w:r w:rsidRPr="007A1A94">
        <w:rPr>
          <w:rFonts w:ascii="宋体" w:eastAsia="宋体" w:hAnsi="宋体" w:cs="宋体" w:hint="eastAsia"/>
          <w:color w:val="333333"/>
          <w:kern w:val="0"/>
          <w:sz w:val="24"/>
          <w:bdr w:val="none" w:sz="0" w:space="0" w:color="auto" w:frame="1"/>
          <w14:ligatures w14:val="none"/>
        </w:rPr>
        <w:t>。优化落实“体育+艺术+科技”创意方案，精心谋划、注重细节，全力推动开幕式出新出彩。构建赛时运行、赛事保障组织指挥体系，高质量完成29个项目竞赛组织。扎实开展备战训练，努力赛出成绩、赛出</w:t>
      </w:r>
      <w:r w:rsidRPr="007A1A94">
        <w:rPr>
          <w:rFonts w:ascii="宋体" w:eastAsia="宋体" w:hAnsi="宋体" w:cs="宋体" w:hint="eastAsia"/>
          <w:color w:val="333333"/>
          <w:kern w:val="0"/>
          <w:sz w:val="24"/>
          <w:bdr w:val="none" w:sz="0" w:space="0" w:color="auto" w:frame="1"/>
          <w14:ligatures w14:val="none"/>
        </w:rPr>
        <w:lastRenderedPageBreak/>
        <w:t>水平、赛出风格。严密抓好赛风赛纪和反兴奋剂工作。细致做好志愿服务、餐饮住宿、交通运输、医疗卫生、安全保障等工作，提升全链条接待服务水平。</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推动城市品质提升</w:t>
      </w:r>
      <w:r w:rsidRPr="007A1A94">
        <w:rPr>
          <w:rFonts w:ascii="宋体" w:eastAsia="宋体" w:hAnsi="宋体" w:cs="宋体" w:hint="eastAsia"/>
          <w:color w:val="333333"/>
          <w:kern w:val="0"/>
          <w:sz w:val="24"/>
          <w:bdr w:val="none" w:sz="0" w:space="0" w:color="auto" w:frame="1"/>
          <w14:ligatures w14:val="none"/>
        </w:rPr>
        <w:t>。高标准完成全部竞赛场馆升级改造，实施绿色行动计划，铺开数智信息化项目，打造一批绿色场馆、智慧场馆。推进城市公共标识系统改造提升，抓好场馆周边管理和改造，统筹推进建筑风貌管控、环境质量保障、配套设施建设等，打造一批精致场馆、精致赛区、精致街区。</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拓展赛事溢出效应</w:t>
      </w:r>
      <w:r w:rsidRPr="007A1A94">
        <w:rPr>
          <w:rFonts w:ascii="宋体" w:eastAsia="宋体" w:hAnsi="宋体" w:cs="宋体" w:hint="eastAsia"/>
          <w:color w:val="333333"/>
          <w:kern w:val="0"/>
          <w:sz w:val="24"/>
          <w:bdr w:val="none" w:sz="0" w:space="0" w:color="auto" w:frame="1"/>
          <w14:ligatures w14:val="none"/>
        </w:rPr>
        <w:t>。开展“十五运·十五城”等系列活动，精心组织火炬传递仪式，统筹推进体育惠民工程，系统谋划场馆赛后利用。创新实施“城市合伙人”计划，积极推进市场开发，携手加强在穗战略合作与投资布局，实现办好一个会、提升一座城、彰显一座城、幸福一座城。</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办赛事就是办城市。回溯六运会助力天河崛起、九运会带动城市东进、亚运会焕彩国际舞台，每一场体育盛会都是托举广州转型发展、向上突破的重大机遇。我们将唱响“激情全运会、活力大湾区”主题旋律，奋力建设品质、品味、品牌融合出彩的现代化新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（十一）聚力建设全龄友好型城市，更好满足人民美好生活需要。加强普惠性、基础性、兜底性民生建设，积极为人民群众做好事、办实事、解难事，推动共同富裕取得更多实质性进展。</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促进高质量充分就业</w:t>
      </w:r>
      <w:r w:rsidRPr="007A1A94">
        <w:rPr>
          <w:rFonts w:ascii="宋体" w:eastAsia="宋体" w:hAnsi="宋体" w:cs="宋体" w:hint="eastAsia"/>
          <w:color w:val="333333"/>
          <w:kern w:val="0"/>
          <w:sz w:val="24"/>
          <w:bdr w:val="none" w:sz="0" w:space="0" w:color="auto" w:frame="1"/>
          <w14:ligatures w14:val="none"/>
        </w:rPr>
        <w:t>。实施重点领域、重点行业、城乡基层和中小微企业就业支持计划，完善就业困难人员帮扶机制，支持发展吸纳就业能力强的产业和企业。建立4个“产教评”技能生态区，扩容提质家门口就业驿站、院校就业创业e站、零工市场等基层就业服务平台体系，建设100个高质量就业社区（村）。完善劳动者工资决定、合理增长、支付保障机制，推广小微企业劳动关系事务托管，加强灵活就业和新就业形态劳动者权益保障。</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健全社会保障体系</w:t>
      </w:r>
      <w:r w:rsidRPr="007A1A94">
        <w:rPr>
          <w:rFonts w:ascii="宋体" w:eastAsia="宋体" w:hAnsi="宋体" w:cs="宋体" w:hint="eastAsia"/>
          <w:color w:val="333333"/>
          <w:kern w:val="0"/>
          <w:sz w:val="24"/>
          <w:bdr w:val="none" w:sz="0" w:space="0" w:color="auto" w:frame="1"/>
          <w14:ligatures w14:val="none"/>
        </w:rPr>
        <w:t>。实施渐进式延迟法定退休年龄改革。丰富多层次多支柱养老保险体系。推动失业、工伤、生育保险参保扩面，推进新就业形态就业人员职业伤害保障试点扩围。拓展社保卡“一卡通”服务功能与应用场景。加快推进开放型多层次医疗保障体系建设，深化按病种分值付费改革和“穗岁康”保险试点，创新药品监管方式，加强医保基金监管和药品价格治理。开展救助管理区域性中心建设试点，强化困境、留守、流动儿童关爱服务。擦亮“慈善之城”名片，打造慈善互联网募捐融合平台。巩固深化全国婚俗改革实验区成效。完善普惠型殡葬公共服务体系。</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构建房地产发展新模式</w:t>
      </w:r>
      <w:r w:rsidRPr="007A1A94">
        <w:rPr>
          <w:rFonts w:ascii="宋体" w:eastAsia="宋体" w:hAnsi="宋体" w:cs="宋体" w:hint="eastAsia"/>
          <w:color w:val="333333"/>
          <w:kern w:val="0"/>
          <w:sz w:val="24"/>
          <w:bdr w:val="none" w:sz="0" w:space="0" w:color="auto" w:frame="1"/>
          <w14:ligatures w14:val="none"/>
        </w:rPr>
        <w:t>。改革房地产开发融资方式，满足企业合理融资需求。做好“保交房”工作。支持多样化改善性住房需求，加大“好房子”建设</w:t>
      </w:r>
      <w:r w:rsidRPr="007A1A94">
        <w:rPr>
          <w:rFonts w:ascii="宋体" w:eastAsia="宋体" w:hAnsi="宋体" w:cs="宋体" w:hint="eastAsia"/>
          <w:color w:val="333333"/>
          <w:kern w:val="0"/>
          <w:sz w:val="24"/>
          <w:bdr w:val="none" w:sz="0" w:space="0" w:color="auto" w:frame="1"/>
          <w14:ligatures w14:val="none"/>
        </w:rPr>
        <w:lastRenderedPageBreak/>
        <w:t>力度，有序推进商品房现房销售。构建“市场+保障”住房供应体系，多渠道筹集建设保障性住房，其中保障性租赁住房10万套（间）。</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打造医疗卫生服务高地</w:t>
      </w:r>
      <w:r w:rsidRPr="007A1A94">
        <w:rPr>
          <w:rFonts w:ascii="宋体" w:eastAsia="宋体" w:hAnsi="宋体" w:cs="宋体" w:hint="eastAsia"/>
          <w:color w:val="333333"/>
          <w:kern w:val="0"/>
          <w:sz w:val="24"/>
          <w:bdr w:val="none" w:sz="0" w:space="0" w:color="auto" w:frame="1"/>
          <w14:ligatures w14:val="none"/>
        </w:rPr>
        <w:t>。实施医疗卫生强基工程，深化紧密型城市医疗集团试点，力争紧密型镇村卫生服务一体化管理机构覆盖率达90%。巩固拓展研究型医院联盟建设。新建20个重大疑难疾病诊疗中心。实施国医大师传承创新发展工程，开展50项中医药重大科技项目建设。推动创新药械顺畅进入医院。推进基层疾控能力提升三年行动，加快建设省级区域公共卫生中心。开展国际医疗合作计划，积极稳步引进高端外商独资医院，推动南沙大湾区国际医疗中心和白云国际大健康医养城建设。</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优化人口发展支持服务</w:t>
      </w:r>
      <w:r w:rsidRPr="007A1A94">
        <w:rPr>
          <w:rFonts w:ascii="宋体" w:eastAsia="宋体" w:hAnsi="宋体" w:cs="宋体" w:hint="eastAsia"/>
          <w:color w:val="333333"/>
          <w:kern w:val="0"/>
          <w:sz w:val="24"/>
          <w:bdr w:val="none" w:sz="0" w:space="0" w:color="auto" w:frame="1"/>
          <w14:ligatures w14:val="none"/>
        </w:rPr>
        <w:t>。聚焦“一老一小”，加强社区嵌入式服务设施建设。深化全国婴幼儿照护服务示范城市建设，推动公建民营普惠托育机构实现镇街全覆盖，各类幼儿园开设托班1000个以上，力争每千人口托位数达5.8个。扎实推进全国基本养老服务综合平台试点，构建区、镇街、村居三级养老服务设施有机衔接、协同运营服务网络，办好长者饭堂、长者学堂。落实国家长护险制度，累计建成4000张养老机构认知障碍照护床位，推动市老年医院项目一期工程等民生项目完工。大力发展银发经济，推动形成完整产业链条。实施“青年优居计划”，打造一批青年发展友好场景。</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扎实办好民生实事</w:t>
      </w:r>
      <w:r w:rsidRPr="007A1A94">
        <w:rPr>
          <w:rFonts w:ascii="宋体" w:eastAsia="宋体" w:hAnsi="宋体" w:cs="宋体" w:hint="eastAsia"/>
          <w:color w:val="333333"/>
          <w:kern w:val="0"/>
          <w:sz w:val="24"/>
          <w:bdr w:val="none" w:sz="0" w:space="0" w:color="auto" w:frame="1"/>
          <w14:ligatures w14:val="none"/>
        </w:rPr>
        <w:t>。我们坚持尽力而为、量力而行，按照事项可感知、可落实、可支撑、可考核要求，广泛听取社会公众、人大代表、政协委员意见建议，形成了15项民生实事候选项目。将在本次大会票决具体项目后，全力组织实施。同时继续推出一批民生微实事项目，真正把群众盼的事干成干好。</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政府的一切工作，都是为了让老百姓过上更加幸福的生活。我们将始终把改善民生放在突出重要位置，让城市包容性更强、人情味更浓、烟火气更旺、幸福感更足，奋力建设宜居宜业宜学宜养宜游的现代化新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十二）全面贯彻总体国家安全观，以新安全格局保障新发展格局。坚持人民至上、生命至上，推进城市安全体系和能力现代化，提升城市本质安全水平，牢牢守住不发生系统性风险底线，实现高质量发展和高水平安全良性互动。</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防范化解重点领域风险</w:t>
      </w:r>
      <w:r w:rsidRPr="007A1A94">
        <w:rPr>
          <w:rFonts w:ascii="宋体" w:eastAsia="宋体" w:hAnsi="宋体" w:cs="宋体" w:hint="eastAsia"/>
          <w:color w:val="333333"/>
          <w:kern w:val="0"/>
          <w:sz w:val="24"/>
          <w:bdr w:val="none" w:sz="0" w:space="0" w:color="auto" w:frame="1"/>
          <w14:ligatures w14:val="none"/>
        </w:rPr>
        <w:t>。夯实粮食安全根基，实施耕地占补平衡改革，完善高标准农田建设、验收、管护机制，健全种粮农民收益保障机制，提升粮食和重要农产品稳产保供能力。完善监管、风控、司法、征信、服务协同机制，强化央地协同，做好中小金融机构风险防范化解工作。强化全链条地方政府债务管理。</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w:t>
      </w:r>
      <w:r w:rsidRPr="007A1A94">
        <w:rPr>
          <w:rFonts w:ascii="宋体" w:eastAsia="宋体" w:hAnsi="宋体" w:cs="宋体" w:hint="eastAsia"/>
          <w:b/>
          <w:bCs/>
          <w:color w:val="333333"/>
          <w:kern w:val="0"/>
          <w:sz w:val="24"/>
          <w:bdr w:val="none" w:sz="0" w:space="0" w:color="auto" w:frame="1"/>
          <w14:ligatures w14:val="none"/>
        </w:rPr>
        <w:t>提高公共安全治理水平</w:t>
      </w:r>
      <w:r w:rsidRPr="007A1A94">
        <w:rPr>
          <w:rFonts w:ascii="宋体" w:eastAsia="宋体" w:hAnsi="宋体" w:cs="宋体" w:hint="eastAsia"/>
          <w:color w:val="333333"/>
          <w:kern w:val="0"/>
          <w:sz w:val="24"/>
          <w:bdr w:val="none" w:sz="0" w:space="0" w:color="auto" w:frame="1"/>
          <w14:ligatures w14:val="none"/>
        </w:rPr>
        <w:t>。完善应急指挥机制，全面推进基层最小应急响应圈建设，加快建设城市安全风险综合监测预警平台。深入实施安全生产治本攻坚三年行动，细化完善党政部门安全监管责任体系，深入开展全链条安全隐患排查整治，推动事故持续“双下降”。完善“平急两用”公共基础设施空间布局和项目储备。推进自然灾害防治能力建设重点工程，统筹抓好骨干河道堤防提质升级和防洪排涝工程项目建设，加快消除历史严重易涝积水点。构建房屋全生命周期安全管理新模式，加强食品、药品、工业产品和特种设备安全监管，完成城镇燃气安全专项整治。</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健全社会治理体系</w:t>
      </w:r>
      <w:r w:rsidRPr="007A1A94">
        <w:rPr>
          <w:rFonts w:ascii="宋体" w:eastAsia="宋体" w:hAnsi="宋体" w:cs="宋体" w:hint="eastAsia"/>
          <w:color w:val="333333"/>
          <w:kern w:val="0"/>
          <w:sz w:val="24"/>
          <w:bdr w:val="none" w:sz="0" w:space="0" w:color="auto" w:frame="1"/>
          <w14:ligatures w14:val="none"/>
        </w:rPr>
        <w:t>。深化铸牢中华民族共同体意识示范城市创建。加快市、区、镇街三级综治中心与覆盖村（社区）、网格的五级指挥管理体系建设，推动网格事项标准化和网格员专职化。优化社区工作者队伍管理和培育机制，建好各类专业志愿队伍。坚持和发展新时代“枫桥经验”，深入实施矛盾纠纷多元化解条例，推进市级调解协会和多元解纷中心实体化运作，深化矛盾纠纷排查治理。健全覆盖城乡的公共法律服务体系。推进信访工作法治化、信访问题源头治理。启动新一届全国双拥模范城创建工作，完善退役军人优待政策。加强国防动员建设。完善社会治安整体防控体系，健全扫黑除恶常态化长效化机制，依法严厉打击“黄赌毒”“盗抢骗”“环食药”等领域违法犯罪，建设更高水平平安广州。</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各位代表！做好今年工作任务艰巨，加强政府自身建设至关重要。我们将始终把党的全面领导贯穿政府工作全过程各方面，树牢和践行正确政绩观，当好推动高质量发展的执行者、行动派、实干家。</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铸牢政治忠诚</w:t>
      </w:r>
      <w:r w:rsidRPr="007A1A94">
        <w:rPr>
          <w:rFonts w:ascii="宋体" w:eastAsia="宋体" w:hAnsi="宋体" w:cs="宋体" w:hint="eastAsia"/>
          <w:color w:val="333333"/>
          <w:kern w:val="0"/>
          <w:sz w:val="24"/>
          <w:bdr w:val="none" w:sz="0" w:space="0" w:color="auto" w:frame="1"/>
          <w14:ligatures w14:val="none"/>
        </w:rPr>
        <w:t>。深入实施习近平新时代中国特色社会主义思想教育培训计划，持续巩固拓展主题教育成果，落实政治要件闭环办理机制，始终在思想上政治上行动上同以习近平同志为核心的党中央保持高度一致。</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坚持依法行政</w:t>
      </w:r>
      <w:r w:rsidRPr="007A1A94">
        <w:rPr>
          <w:rFonts w:ascii="宋体" w:eastAsia="宋体" w:hAnsi="宋体" w:cs="宋体" w:hint="eastAsia"/>
          <w:color w:val="333333"/>
          <w:kern w:val="0"/>
          <w:sz w:val="24"/>
          <w:bdr w:val="none" w:sz="0" w:space="0" w:color="auto" w:frame="1"/>
          <w14:ligatures w14:val="none"/>
        </w:rPr>
        <w:t>。深入践行全过程人民民主，自觉接受人大、政协和纪检监察监督，主动听取民主党派、工商联、无党派人士和各人民团体意见建议。深化法治政府示范创建，加强人工智能、绿色金融等重点和新兴领域立法，严格执行重大行政决策程序规定，健全行政执法监督和行政复议体制机制。拓展审计、统计、财会监督广度深度，深化政务公开，以公开促落实、优服务、强监督。</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加强效能建设</w:t>
      </w:r>
      <w:r w:rsidRPr="007A1A94">
        <w:rPr>
          <w:rFonts w:ascii="宋体" w:eastAsia="宋体" w:hAnsi="宋体" w:cs="宋体" w:hint="eastAsia"/>
          <w:color w:val="333333"/>
          <w:kern w:val="0"/>
          <w:sz w:val="24"/>
          <w:bdr w:val="none" w:sz="0" w:space="0" w:color="auto" w:frame="1"/>
          <w14:ligatures w14:val="none"/>
        </w:rPr>
        <w:t>。推进数字政府运行智能分析系统延伸至区和部门，做好政务数据统采、回流和系统融合。深化零基预算改革，加强重点领域财力保障，强化预算约束管理、业财联动和绩效评估。落实过“紧日子”要求，兜牢基层</w:t>
      </w:r>
      <w:r w:rsidRPr="007A1A94">
        <w:rPr>
          <w:rFonts w:ascii="宋体" w:eastAsia="宋体" w:hAnsi="宋体" w:cs="宋体" w:hint="eastAsia"/>
          <w:color w:val="333333"/>
          <w:kern w:val="0"/>
          <w:sz w:val="24"/>
          <w:bdr w:val="none" w:sz="0" w:space="0" w:color="auto" w:frame="1"/>
          <w14:ligatures w14:val="none"/>
        </w:rPr>
        <w:lastRenderedPageBreak/>
        <w:t>“三保”底线。坚持标本兼治，高效解决信访、人民建议征集、12345热线等反映的热点问题、高频共性问题，打造线下“只进一门”、线上“一网通办”、诉求“一线应答”的一体化服务体系。深入实施干部现代化建设能力提升计划，努力在提高问题分析、项目谋划、资源整合能力上下功夫，让想干事、会干事的干部能干事、干成事。</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恪守清正廉洁</w:t>
      </w:r>
      <w:r w:rsidRPr="007A1A94">
        <w:rPr>
          <w:rFonts w:ascii="宋体" w:eastAsia="宋体" w:hAnsi="宋体" w:cs="宋体" w:hint="eastAsia"/>
          <w:color w:val="333333"/>
          <w:kern w:val="0"/>
          <w:sz w:val="24"/>
          <w:bdr w:val="none" w:sz="0" w:space="0" w:color="auto" w:frame="1"/>
          <w14:ligatures w14:val="none"/>
        </w:rPr>
        <w:t>。常态长效落实中央八项规定及其实施细则精神，深化纠治“四风”，力戒形式主义、官僚主义，切实为基层减负。大兴调查研究，深入基层、深入群众，聚焦重大问题开展“蹲点式”调研。坚持不敢腐、不能腐、不想腐一体推进，狠抓巡视、巡察、审计等发现问题整改落实，强化重点领域、重要部门和关键环节廉政风险防控，做到干部清正、政府清廉、政治清明。</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各位代表！</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团结凝聚力量，奋斗创造未来。让我们更加紧密地团结在以习近平同志为核心的党中央周围，在省委、省政府和市委坚强领导下，干字当头、实字为要，守正创新、开拓进取，以走在前列的使命担当，推动广州加快实现老城市新活力、“四个出新出彩”，继续在高质量发展方面发挥领头羊和火车头作用，奋力谱写中国式现代化广州实践的新篇章！</w:t>
      </w:r>
    </w:p>
    <w:p w:rsidR="007A1A94" w:rsidRPr="007A1A94" w:rsidRDefault="007A1A94" w:rsidP="007A1A94">
      <w:pPr>
        <w:widowControl/>
        <w:shd w:val="clear" w:color="auto" w:fill="FFFFFF"/>
        <w:spacing w:after="0" w:line="240" w:lineRule="auto"/>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14:ligatures w14:val="none"/>
        </w:rPr>
        <w:br w:type="textWrapping" w:clear="all"/>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w:t>
      </w:r>
      <w:r w:rsidRPr="007A1A94">
        <w:rPr>
          <w:rFonts w:ascii="宋体" w:eastAsia="宋体" w:hAnsi="宋体" w:cs="宋体" w:hint="eastAsia"/>
          <w:b/>
          <w:bCs/>
          <w:color w:val="333333"/>
          <w:kern w:val="0"/>
          <w:sz w:val="24"/>
          <w:bdr w:val="none" w:sz="0" w:space="0" w:color="auto" w:frame="1"/>
          <w14:ligatures w14:val="none"/>
        </w:rPr>
        <w:t>附件</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名词解释</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12218”现代化产业体系：“1”，即坚持“产业第一、制造业立市”一个总体要求。“2”，即把握制造业服务业“两业融合”、数智化绿色化“两化转型”两个主攻方向。“21”，即15个战略性产业集群和6个未来产业。其中，15个战略性产业集群包括智能网联与新能源汽车、超高清视频与新型显示、生物医药与健康、绿色石化与新材料、软件与互联网、智能装备与机器人等6个新兴支柱产业，人工智能、半导体与集成电路、新能源与新型储能、低空经济与航空航天、生物制造等5个战略先导产业，时尚消费品、轨道交通、船舶与海洋工程、智能建造与工业化建筑等4个特色优势产业；6个未来产业包括智能无人系统、具身智能、细胞与基因、未来网络与量子科技、前沿新材料、深海深空。“8”，即现代金融、科技服务、专业服务、现代商贸、物流与供应链、会展、文化创意、旅游休闲等8个现代服务业。</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2.“6+4”城市性质和核心功能：6项城市性质包括广东省省会、我国重要的中心城市、国家历史文化名城、彰显海洋特色的现代化城市、国际性综合交通枢纽城市、科技教育文化中心。4大核心功能包括国际商贸中心、全国先进制造业基地、全国综合性门户、国际科技创新中心重要承载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3.“四化”改造：制造业数字化转型、网络化协同、智能化改造、绿色化提升。</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4.两新：大规模设备更新和消费品以旧换新。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5.税费金一码清：市税务部门联合财政、自然资源等部门，加强跨部门系统的互联互通、多部门信息数据共享和办事流程简并，推出的一项税费服务新举措。纳税人缴费人在房地产交易登记中心窗口一次支付，即可完成所有税款、非税收入和不动产登记费的缴纳，不同款项会通过后台系统自动划分至国库或相应账户，进一步实现流程精简、高效便民。</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6.大湾区体育中心“一场两馆”：大湾区体育中心项目包括6万座席综合体育场、2万座席综合体育馆、游泳跳水馆。</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7.五乐计划：市制定出台支持港澳青年来穗发展的综合性政策文件《广州市支持港澳青年来穗发展行动计划》，围绕乐游、乐学、乐业、乐创、乐居五方面提供政策支持保障。</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8.香港“广东院舍照顾服务计划”：香港推行的一项社会福利政策，由香港社会福利署资助符合条件的香港长者在内地养老机构的食宿、护理服务及基本医疗等费用。</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9.港澳药械通：广州、深圳、珠海、佛山、惠州、东莞、中山、江门、肇庆等九市指定医疗机构经省审批后，可使用临床急需、已在港澳上市的药品，以及临床急需、港澳公立医院已采购使用、具有临床应用先进性的医疗器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10.五外联动：外贸、外资、外包、外经、外智联动。</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11.涉外法律服务“两中心一分会”：市涉外法律服务中心、南沙区涉外法律服务中心、市律师协会涉外法律服务分会。</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12.“2+2+N”科创平台：第一个“2”指广州实验室和粤港澳大湾区国家技术创新中心；第二个“2”指人类细胞谱系大科学研究设施、冷泉生态系统研究装置2个重大科技基础设施；“N”指国家新型显示技术创新中心，生物岛、南方海洋科学与工程、人工智能与数字经济、岭南现代农业科学与技术等4家省实验室，广东粤港澳大湾区国家纳米科技创新研究院、广东空天科技研究院等多个高水平创新研究院等重大创新平台。</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13.科技成果转化“1+N”政策体系：“1”指由市科技局牵头制定的总政策文件，“N”指由教育、卫健、市场监管、金融等部门结合实际业务需求，出台具体可操作的政策指引。</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14.ESI：基本科学指标数据库，是目前世界范围内普遍用以评价高校、学术机构、国家或地区国际学术水平及影响力的重要评价指标工具之一。</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15.四大重点片区：广州新中轴（海珠）、广州火车站、罗冲围、环五山创新策源区等四个片区。</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16.无废城市：以创新、协调、绿色、开放、共享新发展理念为引领，通过推动形成绿色发展方式和生活方式，持续推进固体废物源头减量和资源化利用，最大限度减少填埋量，将固体废物环境影响降至最低的城市发展模式。</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17.无废细胞：贯彻落实“无废城市”建设相关理念，采取有效技术手段和管理措施，推广绿色生产生活方式，培育固体废物减量化、资源化和无害化的社会生活单位。</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18.绿美广州“八大工程”：森林质量优化提升工程、城乡一体绿美家园优化建设工程、保护地建设提升工程、生物多样性保护培育工程、活力精品绿廊提升美化工程、古树名木保护修复工程、现代惠民林业集聚发展工程、全民爱绿护绿植绿工程。</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19.一城二都三中心：“一城”指国家历史文化名城，“二都”指国际美食之都、国际时尚之都，“三中心”指国际演艺中心、国际赛事中心、国际会展中心。</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20.统筹“五对重要关系”：在2024年中央经济工作会议上，习近平总书记总结提炼党对经济工作的规律性认识，指出必须统筹好有效市场和有为政府、总供给和总需求、培育新动能和更新旧动能、做优增量和盘活存量、提升质量和做大总量这五对重要关系。</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21.三大先行启动区：南沙湾、庆盛枢纽、南沙枢纽。</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22.义务教育、学前教育“双区”：全国义务教育优质均衡发展区，全国学前教育普及普惠区。</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23.“新八级工”制度：属于国家职业技能等级制度，指企业可以根据技术技能发展水平等情况，结合实际在现有职业技能等级设置的基础上适当增加或调整技能等级。对设有高级技师的职业（工种），可在其上增设特级技师和首席技师技术职务（岗位），在初级工之下补设学徒工，形成由学徒工、初级工、中级工、高级工、技师、高级技师、特级技师、首席技师构成的职业技能等级（岗位）序列。</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24.“5+2+4”国际知名商圈体系：建设天河路—珠江新城、长隆—万博、金融城—黄埔湾、白鹅潭、广州塔—琶洲等5个世界级地标商圈，打造北京路—海珠广场、上下九—永庆坊等2个岭南特色商圈，培育广州北站—白云机场、广州南站、南沙湾、广州东部交通枢纽等4个枢纽型国际知名商圈。</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25.羊城消费新八景：包括“行花街·花样广州”“萌宠园·趣野广州”“广交汇·好采广州”“同船渡·粤韵广州”“次元站·赛博广州”“美食城·烟火广州”“好汗场·活力广州”“时尚圈·首发广州”等八个经典消费场景。</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26.两重：国家重大战略实施和重点领域安全能力建设。</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27.REITs：不动产投资信托基金。</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28.农村承包地“三权分置”：国务院颁布《关于农村土地所有权承包权经营权分置办法的意见》，将农村土地产权中的土地承包经营权进一步划分为承包权和经营权，实行所有权、承包权、经营权分置并行。</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29.飞地经济：两个相互独立、经济发展存在落差的行政地区打破原有行政区划限制，通过跨空间的行政管理和经济开发，实现资源互补、经济协调发展的一种区域经济合作模式。</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30.城市“第五立面”：指建筑屋顶、窗（阳）台、空调机位、空中连廊等城市风貌元素。</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31.4个国铁、8个城际、9个地铁项目：4个国铁项目指广湛高铁、深江铁路、广南联络线、广河高铁白云机场T3至江村西段，8个城际项目指广佛环线广州南至白云机场段、穗莞深城际琶洲支线、广清城际广州白云至广州北段、新白广城际新塘至白云机场段、广州东至花都天贵城际、芳村至白云机场城际、广佛环线佛山西站至广州北段、南珠中城际万顷沙至兴中段，9个地铁项目指8号线东延段、8号线北延段、8号线北延段支线、10号线、12号线、13号线二期、14号线二期、18号线后通段、22号线后通段。</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32.“十五运·十五城”：在十五运会和残特奥会的筹办过程中，广州紧密携手深圳、珠海、汕头、佛山等15个广东省内城市，密切联动北京、上海、天津、重庆、成都等15个国内城市，通过线上线下的方式，联动包括东京、纽约、旧金山等三大湾区在内的15个国际体育名城，共同传播全运盛会，分享体育魅力。</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33.“产教评”技能生态区：依托链主企业、产业集群、行业协会及院校等多方力量，聚焦技能人才培养到使用的全链条，以产业标准引领，整合资源，精准对接产业升级需求，构建可持续发展的技能生态系统。</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lastRenderedPageBreak/>
        <w:t xml:space="preserve">　　34.紧密型镇村卫生服务一体化管理：在区级卫生健康部门统一规划和组织实施下，以镇为单位，将村卫生站作为镇卫生院（社区卫生服务中心）的延伸服务点，在行政、人员、业务、药械、财务和绩效考核方面实行“六统一”管理。</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35.环食药：环境、食品、药品领域。</w:t>
      </w:r>
    </w:p>
    <w:p w:rsidR="007A1A94" w:rsidRPr="007A1A94" w:rsidRDefault="007A1A94" w:rsidP="007A1A9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7A1A94">
        <w:rPr>
          <w:rFonts w:ascii="宋体" w:eastAsia="宋体" w:hAnsi="宋体" w:cs="宋体" w:hint="eastAsia"/>
          <w:color w:val="333333"/>
          <w:kern w:val="0"/>
          <w:sz w:val="24"/>
          <w:bdr w:val="none" w:sz="0" w:space="0" w:color="auto" w:frame="1"/>
          <w14:ligatures w14:val="none"/>
        </w:rPr>
        <w:t xml:space="preserve">　　36.三保：保基本民生、保工资、保运转支出。</w:t>
      </w:r>
    </w:p>
    <w:p w:rsidR="007A1A94" w:rsidRDefault="007A1A94"/>
    <w:sectPr w:rsidR="007A1A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359E7"/>
    <w:multiLevelType w:val="multilevel"/>
    <w:tmpl w:val="593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EC11A4"/>
    <w:multiLevelType w:val="multilevel"/>
    <w:tmpl w:val="E91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712601">
    <w:abstractNumId w:val="0"/>
  </w:num>
  <w:num w:numId="2" w16cid:durableId="80378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94"/>
    <w:rsid w:val="007A1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086404"/>
  <w15:chartTrackingRefBased/>
  <w15:docId w15:val="{BC34CE83-03DB-A44C-8C5A-6D175AB17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1A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A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A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A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A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1A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A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A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1A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A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A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A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A94"/>
    <w:rPr>
      <w:rFonts w:cstheme="majorBidi"/>
      <w:color w:val="0F4761" w:themeColor="accent1" w:themeShade="BF"/>
      <w:sz w:val="28"/>
      <w:szCs w:val="28"/>
    </w:rPr>
  </w:style>
  <w:style w:type="character" w:customStyle="1" w:styleId="50">
    <w:name w:val="标题 5 字符"/>
    <w:basedOn w:val="a0"/>
    <w:link w:val="5"/>
    <w:uiPriority w:val="9"/>
    <w:semiHidden/>
    <w:rsid w:val="007A1A94"/>
    <w:rPr>
      <w:rFonts w:cstheme="majorBidi"/>
      <w:color w:val="0F4761" w:themeColor="accent1" w:themeShade="BF"/>
      <w:sz w:val="24"/>
    </w:rPr>
  </w:style>
  <w:style w:type="character" w:customStyle="1" w:styleId="60">
    <w:name w:val="标题 6 字符"/>
    <w:basedOn w:val="a0"/>
    <w:link w:val="6"/>
    <w:uiPriority w:val="9"/>
    <w:semiHidden/>
    <w:rsid w:val="007A1A94"/>
    <w:rPr>
      <w:rFonts w:cstheme="majorBidi"/>
      <w:b/>
      <w:bCs/>
      <w:color w:val="0F4761" w:themeColor="accent1" w:themeShade="BF"/>
    </w:rPr>
  </w:style>
  <w:style w:type="character" w:customStyle="1" w:styleId="70">
    <w:name w:val="标题 7 字符"/>
    <w:basedOn w:val="a0"/>
    <w:link w:val="7"/>
    <w:uiPriority w:val="9"/>
    <w:semiHidden/>
    <w:rsid w:val="007A1A94"/>
    <w:rPr>
      <w:rFonts w:cstheme="majorBidi"/>
      <w:b/>
      <w:bCs/>
      <w:color w:val="595959" w:themeColor="text1" w:themeTint="A6"/>
    </w:rPr>
  </w:style>
  <w:style w:type="character" w:customStyle="1" w:styleId="80">
    <w:name w:val="标题 8 字符"/>
    <w:basedOn w:val="a0"/>
    <w:link w:val="8"/>
    <w:uiPriority w:val="9"/>
    <w:semiHidden/>
    <w:rsid w:val="007A1A94"/>
    <w:rPr>
      <w:rFonts w:cstheme="majorBidi"/>
      <w:color w:val="595959" w:themeColor="text1" w:themeTint="A6"/>
    </w:rPr>
  </w:style>
  <w:style w:type="character" w:customStyle="1" w:styleId="90">
    <w:name w:val="标题 9 字符"/>
    <w:basedOn w:val="a0"/>
    <w:link w:val="9"/>
    <w:uiPriority w:val="9"/>
    <w:semiHidden/>
    <w:rsid w:val="007A1A94"/>
    <w:rPr>
      <w:rFonts w:eastAsiaTheme="majorEastAsia" w:cstheme="majorBidi"/>
      <w:color w:val="595959" w:themeColor="text1" w:themeTint="A6"/>
    </w:rPr>
  </w:style>
  <w:style w:type="paragraph" w:styleId="a3">
    <w:name w:val="Title"/>
    <w:basedOn w:val="a"/>
    <w:next w:val="a"/>
    <w:link w:val="a4"/>
    <w:uiPriority w:val="10"/>
    <w:qFormat/>
    <w:rsid w:val="007A1A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A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A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A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A94"/>
    <w:pPr>
      <w:spacing w:before="160"/>
      <w:jc w:val="center"/>
    </w:pPr>
    <w:rPr>
      <w:i/>
      <w:iCs/>
      <w:color w:val="404040" w:themeColor="text1" w:themeTint="BF"/>
    </w:rPr>
  </w:style>
  <w:style w:type="character" w:customStyle="1" w:styleId="a8">
    <w:name w:val="引用 字符"/>
    <w:basedOn w:val="a0"/>
    <w:link w:val="a7"/>
    <w:uiPriority w:val="29"/>
    <w:rsid w:val="007A1A94"/>
    <w:rPr>
      <w:i/>
      <w:iCs/>
      <w:color w:val="404040" w:themeColor="text1" w:themeTint="BF"/>
    </w:rPr>
  </w:style>
  <w:style w:type="paragraph" w:styleId="a9">
    <w:name w:val="List Paragraph"/>
    <w:basedOn w:val="a"/>
    <w:uiPriority w:val="34"/>
    <w:qFormat/>
    <w:rsid w:val="007A1A94"/>
    <w:pPr>
      <w:ind w:left="720"/>
      <w:contextualSpacing/>
    </w:pPr>
  </w:style>
  <w:style w:type="character" w:styleId="aa">
    <w:name w:val="Intense Emphasis"/>
    <w:basedOn w:val="a0"/>
    <w:uiPriority w:val="21"/>
    <w:qFormat/>
    <w:rsid w:val="007A1A94"/>
    <w:rPr>
      <w:i/>
      <w:iCs/>
      <w:color w:val="0F4761" w:themeColor="accent1" w:themeShade="BF"/>
    </w:rPr>
  </w:style>
  <w:style w:type="paragraph" w:styleId="ab">
    <w:name w:val="Intense Quote"/>
    <w:basedOn w:val="a"/>
    <w:next w:val="a"/>
    <w:link w:val="ac"/>
    <w:uiPriority w:val="30"/>
    <w:qFormat/>
    <w:rsid w:val="007A1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A94"/>
    <w:rPr>
      <w:i/>
      <w:iCs/>
      <w:color w:val="0F4761" w:themeColor="accent1" w:themeShade="BF"/>
    </w:rPr>
  </w:style>
  <w:style w:type="character" w:styleId="ad">
    <w:name w:val="Intense Reference"/>
    <w:basedOn w:val="a0"/>
    <w:uiPriority w:val="32"/>
    <w:qFormat/>
    <w:rsid w:val="007A1A94"/>
    <w:rPr>
      <w:b/>
      <w:bCs/>
      <w:smallCaps/>
      <w:color w:val="0F4761" w:themeColor="accent1" w:themeShade="BF"/>
      <w:spacing w:val="5"/>
    </w:rPr>
  </w:style>
  <w:style w:type="paragraph" w:customStyle="1" w:styleId="date">
    <w:name w:val="date"/>
    <w:basedOn w:val="a"/>
    <w:rsid w:val="007A1A9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y">
    <w:name w:val="ly"/>
    <w:basedOn w:val="a"/>
    <w:rsid w:val="007A1A9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ontsize">
    <w:name w:val="fontsize"/>
    <w:basedOn w:val="a"/>
    <w:rsid w:val="007A1A9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rint">
    <w:name w:val="print"/>
    <w:basedOn w:val="a"/>
    <w:rsid w:val="007A1A9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jc">
    <w:name w:val="jc"/>
    <w:basedOn w:val="a"/>
    <w:rsid w:val="007A1A9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x">
    <w:name w:val="fx"/>
    <w:basedOn w:val="a"/>
    <w:rsid w:val="007A1A9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lcs">
    <w:name w:val="llcs"/>
    <w:basedOn w:val="a"/>
    <w:rsid w:val="007A1A9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view">
    <w:name w:val="view"/>
    <w:basedOn w:val="a0"/>
    <w:rsid w:val="007A1A94"/>
  </w:style>
  <w:style w:type="paragraph" w:styleId="ae">
    <w:name w:val="Normal (Web)"/>
    <w:basedOn w:val="a"/>
    <w:uiPriority w:val="99"/>
    <w:semiHidden/>
    <w:unhideWhenUsed/>
    <w:rsid w:val="007A1A9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7A1A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72340">
      <w:bodyDiv w:val="1"/>
      <w:marLeft w:val="0"/>
      <w:marRight w:val="0"/>
      <w:marTop w:val="0"/>
      <w:marBottom w:val="0"/>
      <w:divBdr>
        <w:top w:val="none" w:sz="0" w:space="0" w:color="auto"/>
        <w:left w:val="none" w:sz="0" w:space="0" w:color="auto"/>
        <w:bottom w:val="none" w:sz="0" w:space="0" w:color="auto"/>
        <w:right w:val="none" w:sz="0" w:space="0" w:color="auto"/>
      </w:divBdr>
      <w:divsChild>
        <w:div w:id="1926380686">
          <w:marLeft w:val="0"/>
          <w:marRight w:val="0"/>
          <w:marTop w:val="0"/>
          <w:marBottom w:val="0"/>
          <w:divBdr>
            <w:top w:val="none" w:sz="0" w:space="0" w:color="auto"/>
            <w:left w:val="none" w:sz="0" w:space="0" w:color="auto"/>
            <w:bottom w:val="none" w:sz="0" w:space="0" w:color="auto"/>
            <w:right w:val="none" w:sz="0" w:space="0" w:color="auto"/>
          </w:divBdr>
          <w:divsChild>
            <w:div w:id="808865297">
              <w:marLeft w:val="0"/>
              <w:marRight w:val="0"/>
              <w:marTop w:val="0"/>
              <w:marBottom w:val="0"/>
              <w:divBdr>
                <w:top w:val="none" w:sz="0" w:space="0" w:color="auto"/>
                <w:left w:val="none" w:sz="0" w:space="0" w:color="auto"/>
                <w:bottom w:val="none" w:sz="0" w:space="0" w:color="auto"/>
                <w:right w:val="none" w:sz="0" w:space="0" w:color="auto"/>
              </w:divBdr>
              <w:divsChild>
                <w:div w:id="562377553">
                  <w:marLeft w:val="810"/>
                  <w:marRight w:val="810"/>
                  <w:marTop w:val="0"/>
                  <w:marBottom w:val="0"/>
                  <w:divBdr>
                    <w:top w:val="none" w:sz="0" w:space="0" w:color="auto"/>
                    <w:left w:val="none" w:sz="0" w:space="0" w:color="auto"/>
                    <w:bottom w:val="single" w:sz="6" w:space="5" w:color="E5E5E5"/>
                    <w:right w:val="none" w:sz="0" w:space="0" w:color="auto"/>
                  </w:divBdr>
                  <w:divsChild>
                    <w:div w:id="2076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696972">
          <w:marLeft w:val="0"/>
          <w:marRight w:val="0"/>
          <w:marTop w:val="0"/>
          <w:marBottom w:val="0"/>
          <w:divBdr>
            <w:top w:val="none" w:sz="0" w:space="0" w:color="auto"/>
            <w:left w:val="none" w:sz="0" w:space="0" w:color="auto"/>
            <w:bottom w:val="none" w:sz="0" w:space="0" w:color="auto"/>
            <w:right w:val="none" w:sz="0" w:space="0" w:color="auto"/>
          </w:divBdr>
          <w:divsChild>
            <w:div w:id="988486206">
              <w:marLeft w:val="0"/>
              <w:marRight w:val="0"/>
              <w:marTop w:val="0"/>
              <w:marBottom w:val="0"/>
              <w:divBdr>
                <w:top w:val="none" w:sz="0" w:space="0" w:color="auto"/>
                <w:left w:val="none" w:sz="0" w:space="0" w:color="auto"/>
                <w:bottom w:val="single" w:sz="6" w:space="15" w:color="E5E5E5"/>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3826</Words>
  <Characters>21811</Characters>
  <Application>Microsoft Office Word</Application>
  <DocSecurity>0</DocSecurity>
  <Lines>181</Lines>
  <Paragraphs>51</Paragraphs>
  <ScaleCrop>false</ScaleCrop>
  <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2026-02-01T15:29:00Z</dcterms:created>
  <dcterms:modified xsi:type="dcterms:W3CDTF">2026-02-01T15:29:00Z</dcterms:modified>
</cp:coreProperties>
</file>