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6A53" w:rsidRPr="009C6A53" w:rsidRDefault="009C6A53" w:rsidP="009C6A53">
      <w:pPr>
        <w:widowControl/>
        <w:spacing w:after="0" w:line="240" w:lineRule="auto"/>
        <w:jc w:val="center"/>
        <w:outlineLvl w:val="0"/>
        <w:rPr>
          <w:rFonts w:ascii="微软雅黑" w:eastAsia="微软雅黑" w:hAnsi="微软雅黑" w:cs="宋体"/>
          <w:b/>
          <w:bCs/>
          <w:color w:val="333333"/>
          <w:kern w:val="36"/>
          <w:sz w:val="28"/>
          <w:szCs w:val="28"/>
          <w14:ligatures w14:val="none"/>
        </w:rPr>
      </w:pPr>
      <w:r w:rsidRPr="009C6A53">
        <w:rPr>
          <w:rFonts w:ascii="微软雅黑" w:eastAsia="微软雅黑" w:hAnsi="微软雅黑" w:cs="宋体" w:hint="eastAsia"/>
          <w:b/>
          <w:bCs/>
          <w:color w:val="333333"/>
          <w:kern w:val="36"/>
          <w:sz w:val="28"/>
          <w:szCs w:val="28"/>
          <w14:ligatures w14:val="none"/>
        </w:rPr>
        <w:t>关于苏州市2024年预算执行情况和2025年预算草案的报告</w:t>
      </w:r>
    </w:p>
    <w:p w:rsidR="009C6A53" w:rsidRPr="009C6A53" w:rsidRDefault="009C6A53" w:rsidP="009C6A53">
      <w:pPr>
        <w:widowControl/>
        <w:spacing w:after="0" w:line="240" w:lineRule="auto"/>
        <w:jc w:val="center"/>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宋体" w:hint="eastAsia"/>
          <w:color w:val="333333"/>
          <w:kern w:val="0"/>
          <w:sz w:val="20"/>
          <w:szCs w:val="20"/>
          <w14:ligatures w14:val="none"/>
        </w:rPr>
        <w:t>——2025年1月12日在市十七届人大四次会议上</w:t>
      </w:r>
    </w:p>
    <w:p w:rsidR="009C6A53" w:rsidRPr="009C6A53" w:rsidRDefault="009C6A53" w:rsidP="009C6A53">
      <w:pPr>
        <w:widowControl/>
        <w:spacing w:after="0" w:line="240" w:lineRule="auto"/>
        <w:jc w:val="center"/>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kern w:val="0"/>
          <w:sz w:val="20"/>
          <w:szCs w:val="20"/>
          <w14:ligatures w14:val="none"/>
        </w:rPr>
        <w:t>市财政局局长 刘小玫</w:t>
      </w:r>
    </w:p>
    <w:p w:rsidR="009C6A53" w:rsidRPr="009C6A53" w:rsidRDefault="009C6A53" w:rsidP="009C6A53">
      <w:pPr>
        <w:widowControl/>
        <w:spacing w:after="0" w:line="240" w:lineRule="auto"/>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 </w:t>
      </w:r>
    </w:p>
    <w:p w:rsidR="009C6A53" w:rsidRPr="009C6A53" w:rsidRDefault="009C6A53" w:rsidP="009C6A53">
      <w:pPr>
        <w:widowControl/>
        <w:spacing w:after="0" w:line="240" w:lineRule="auto"/>
        <w:jc w:val="center"/>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第一部分</w:t>
      </w:r>
      <w:r w:rsidRPr="009C6A53">
        <w:rPr>
          <w:rFonts w:ascii="黑体" w:eastAsia="黑体" w:hAnsi="黑体" w:cs="宋体" w:hint="eastAsia"/>
          <w:color w:val="333333"/>
          <w:spacing w:val="-4"/>
          <w:kern w:val="0"/>
          <w:sz w:val="20"/>
          <w:szCs w:val="20"/>
          <w14:ligatures w14:val="none"/>
        </w:rPr>
        <w:t> </w:t>
      </w:r>
      <w:r w:rsidRPr="009C6A53">
        <w:rPr>
          <w:rFonts w:ascii="黑体" w:eastAsia="黑体" w:hAnsi="黑体" w:cs="宋体" w:hint="eastAsia"/>
          <w:color w:val="333333"/>
          <w:spacing w:val="-4"/>
          <w:kern w:val="0"/>
          <w:sz w:val="20"/>
          <w:szCs w:val="20"/>
          <w14:ligatures w14:val="none"/>
        </w:rPr>
        <w:t>2024年预算执行情况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一、一般公共预算执行情况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年全市一般公共预算收入</w:t>
      </w:r>
      <w:r w:rsidRPr="009C6A53">
        <w:rPr>
          <w:rFonts w:ascii="Times New Roman" w:eastAsia="仿宋_GB2312" w:hAnsi="Times New Roman" w:cs="Times New Roman" w:hint="eastAsia"/>
          <w:color w:val="333333"/>
          <w:spacing w:val="-4"/>
          <w:kern w:val="0"/>
          <w:sz w:val="20"/>
          <w:szCs w:val="20"/>
          <w14:ligatures w14:val="none"/>
        </w:rPr>
        <w:t>2459.1</w:t>
      </w:r>
      <w:r w:rsidRPr="009C6A53">
        <w:rPr>
          <w:rFonts w:ascii="仿宋_GB2312" w:eastAsia="仿宋_GB2312" w:hAnsi="仿宋_GB2312" w:cs="仿宋_GB2312" w:hint="eastAsia"/>
          <w:color w:val="333333"/>
          <w:spacing w:val="-4"/>
          <w:kern w:val="0"/>
          <w:sz w:val="20"/>
          <w:szCs w:val="20"/>
          <w14:ligatures w14:val="none"/>
        </w:rPr>
        <w:t>亿元，增长</w:t>
      </w:r>
      <w:r w:rsidRPr="009C6A53">
        <w:rPr>
          <w:rFonts w:ascii="Times New Roman" w:eastAsia="仿宋_GB2312" w:hAnsi="Times New Roman" w:cs="Times New Roman" w:hint="eastAsia"/>
          <w:color w:val="333333"/>
          <w:spacing w:val="-4"/>
          <w:kern w:val="0"/>
          <w:sz w:val="20"/>
          <w:szCs w:val="20"/>
          <w14:ligatures w14:val="none"/>
        </w:rPr>
        <w:t>0.1%</w:t>
      </w:r>
      <w:r w:rsidRPr="009C6A53">
        <w:rPr>
          <w:rFonts w:ascii="仿宋_GB2312" w:eastAsia="仿宋_GB2312" w:hAnsi="仿宋_GB2312" w:cs="仿宋_GB2312" w:hint="eastAsia"/>
          <w:color w:val="333333"/>
          <w:spacing w:val="-4"/>
          <w:kern w:val="0"/>
          <w:sz w:val="20"/>
          <w:szCs w:val="20"/>
          <w14:ligatures w14:val="none"/>
        </w:rPr>
        <w:t>，税比</w:t>
      </w:r>
      <w:r w:rsidRPr="009C6A53">
        <w:rPr>
          <w:rFonts w:ascii="Times New Roman" w:eastAsia="仿宋_GB2312" w:hAnsi="Times New Roman" w:cs="Times New Roman" w:hint="eastAsia"/>
          <w:color w:val="333333"/>
          <w:spacing w:val="-4"/>
          <w:kern w:val="0"/>
          <w:sz w:val="20"/>
          <w:szCs w:val="20"/>
          <w14:ligatures w14:val="none"/>
        </w:rPr>
        <w:t>81.5%</w:t>
      </w:r>
      <w:r w:rsidRPr="009C6A53">
        <w:rPr>
          <w:rFonts w:ascii="仿宋_GB2312" w:eastAsia="仿宋_GB2312" w:hAnsi="仿宋_GB2312" w:cs="仿宋_GB2312" w:hint="eastAsia"/>
          <w:color w:val="333333"/>
          <w:spacing w:val="-4"/>
          <w:kern w:val="0"/>
          <w:sz w:val="20"/>
          <w:szCs w:val="20"/>
          <w14:ligatures w14:val="none"/>
        </w:rPr>
        <w:t>。一般公共预算支出</w:t>
      </w:r>
      <w:r w:rsidRPr="009C6A53">
        <w:rPr>
          <w:rFonts w:ascii="Times New Roman" w:eastAsia="仿宋_GB2312" w:hAnsi="Times New Roman" w:cs="Times New Roman" w:hint="eastAsia"/>
          <w:color w:val="333333"/>
          <w:spacing w:val="-4"/>
          <w:kern w:val="0"/>
          <w:sz w:val="20"/>
          <w:szCs w:val="20"/>
          <w14:ligatures w14:val="none"/>
        </w:rPr>
        <w:t>2602.3</w:t>
      </w:r>
      <w:r w:rsidRPr="009C6A53">
        <w:rPr>
          <w:rFonts w:ascii="仿宋_GB2312" w:eastAsia="仿宋_GB2312" w:hAnsi="仿宋_GB2312" w:cs="仿宋_GB2312" w:hint="eastAsia"/>
          <w:color w:val="333333"/>
          <w:spacing w:val="-4"/>
          <w:kern w:val="0"/>
          <w:sz w:val="20"/>
          <w:szCs w:val="20"/>
          <w14:ligatures w14:val="none"/>
        </w:rPr>
        <w:t>亿元（含上年结转、上级补助等，下同），下降</w:t>
      </w:r>
      <w:r w:rsidRPr="009C6A53">
        <w:rPr>
          <w:rFonts w:ascii="Times New Roman" w:eastAsia="仿宋_GB2312" w:hAnsi="Times New Roman" w:cs="Times New Roman" w:hint="eastAsia"/>
          <w:color w:val="333333"/>
          <w:spacing w:val="-4"/>
          <w:kern w:val="0"/>
          <w:sz w:val="20"/>
          <w:szCs w:val="20"/>
          <w14:ligatures w14:val="none"/>
        </w:rPr>
        <w:t>0.7%</w:t>
      </w:r>
      <w:r w:rsidRPr="009C6A53">
        <w:rPr>
          <w:rFonts w:ascii="仿宋_GB2312" w:eastAsia="仿宋_GB2312" w:hAnsi="仿宋_GB2312" w:cs="仿宋_GB2312" w:hint="eastAsia"/>
          <w:color w:val="333333"/>
          <w:spacing w:val="-4"/>
          <w:kern w:val="0"/>
          <w:sz w:val="20"/>
          <w:szCs w:val="20"/>
          <w14:ligatures w14:val="none"/>
        </w:rPr>
        <w:t>，其中用于民生改善的城乡公共服务支出</w:t>
      </w:r>
      <w:r w:rsidRPr="009C6A53">
        <w:rPr>
          <w:rFonts w:ascii="Times New Roman" w:eastAsia="仿宋_GB2312" w:hAnsi="Times New Roman" w:cs="Times New Roman" w:hint="eastAsia"/>
          <w:color w:val="333333"/>
          <w:spacing w:val="-4"/>
          <w:kern w:val="0"/>
          <w:sz w:val="20"/>
          <w:szCs w:val="20"/>
          <w14:ligatures w14:val="none"/>
        </w:rPr>
        <w:t>2132.8</w:t>
      </w:r>
      <w:r w:rsidRPr="009C6A53">
        <w:rPr>
          <w:rFonts w:ascii="仿宋_GB2312" w:eastAsia="仿宋_GB2312" w:hAnsi="仿宋_GB2312" w:cs="仿宋_GB2312" w:hint="eastAsia"/>
          <w:color w:val="333333"/>
          <w:spacing w:val="-4"/>
          <w:kern w:val="0"/>
          <w:sz w:val="20"/>
          <w:szCs w:val="20"/>
          <w14:ligatures w14:val="none"/>
        </w:rPr>
        <w:t>亿元，占一般公共预算支出的</w:t>
      </w:r>
      <w:r w:rsidRPr="009C6A53">
        <w:rPr>
          <w:rFonts w:ascii="Times New Roman" w:eastAsia="仿宋_GB2312" w:hAnsi="Times New Roman" w:cs="Times New Roman" w:hint="eastAsia"/>
          <w:color w:val="333333"/>
          <w:spacing w:val="-4"/>
          <w:kern w:val="0"/>
          <w:sz w:val="20"/>
          <w:szCs w:val="20"/>
          <w14:ligatures w14:val="none"/>
        </w:rPr>
        <w:t>82%</w:t>
      </w:r>
      <w:r w:rsidRPr="009C6A53">
        <w:rPr>
          <w:rFonts w:ascii="仿宋_GB2312" w:eastAsia="仿宋_GB2312" w:hAnsi="仿宋_GB2312" w:cs="仿宋_GB2312" w:hint="eastAsia"/>
          <w:color w:val="333333"/>
          <w:spacing w:val="-4"/>
          <w:kern w:val="0"/>
          <w:sz w:val="20"/>
          <w:szCs w:val="20"/>
          <w14:ligatures w14:val="none"/>
        </w:rPr>
        <w:t>，较上年提升</w:t>
      </w:r>
      <w:r w:rsidRPr="009C6A53">
        <w:rPr>
          <w:rFonts w:ascii="Times New Roman" w:eastAsia="仿宋_GB2312" w:hAnsi="Times New Roman" w:cs="Times New Roman" w:hint="eastAsia"/>
          <w:color w:val="333333"/>
          <w:spacing w:val="-4"/>
          <w:kern w:val="0"/>
          <w:sz w:val="20"/>
          <w:szCs w:val="20"/>
          <w14:ligatures w14:val="none"/>
        </w:rPr>
        <w:t>0.9</w:t>
      </w:r>
      <w:r w:rsidRPr="009C6A53">
        <w:rPr>
          <w:rFonts w:ascii="仿宋_GB2312" w:eastAsia="仿宋_GB2312" w:hAnsi="仿宋_GB2312" w:cs="仿宋_GB2312" w:hint="eastAsia"/>
          <w:color w:val="333333"/>
          <w:spacing w:val="-4"/>
          <w:kern w:val="0"/>
          <w:sz w:val="20"/>
          <w:szCs w:val="20"/>
          <w14:ligatures w14:val="none"/>
        </w:rPr>
        <w:t>个百分点。</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（一）市级一般公共预算执行情况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年市级一般公共预算收入</w:t>
      </w:r>
      <w:r w:rsidRPr="009C6A53">
        <w:rPr>
          <w:rFonts w:ascii="Times New Roman" w:eastAsia="仿宋_GB2312" w:hAnsi="Times New Roman" w:cs="Times New Roman" w:hint="eastAsia"/>
          <w:color w:val="333333"/>
          <w:spacing w:val="-4"/>
          <w:kern w:val="0"/>
          <w:sz w:val="20"/>
          <w:szCs w:val="20"/>
          <w14:ligatures w14:val="none"/>
        </w:rPr>
        <w:t>74.4</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114.5%</w:t>
      </w:r>
      <w:r w:rsidRPr="009C6A53">
        <w:rPr>
          <w:rFonts w:ascii="仿宋_GB2312" w:eastAsia="仿宋_GB2312" w:hAnsi="仿宋_GB2312" w:cs="仿宋_GB2312" w:hint="eastAsia"/>
          <w:color w:val="333333"/>
          <w:spacing w:val="-4"/>
          <w:kern w:val="0"/>
          <w:sz w:val="20"/>
          <w:szCs w:val="20"/>
          <w14:ligatures w14:val="none"/>
        </w:rPr>
        <w:t>，加上上下级体制结算资金，市级财政当年可用财力</w:t>
      </w:r>
      <w:r w:rsidRPr="009C6A53">
        <w:rPr>
          <w:rFonts w:ascii="Times New Roman" w:eastAsia="仿宋_GB2312" w:hAnsi="Times New Roman" w:cs="Times New Roman" w:hint="eastAsia"/>
          <w:color w:val="333333"/>
          <w:spacing w:val="-4"/>
          <w:kern w:val="0"/>
          <w:sz w:val="20"/>
          <w:szCs w:val="20"/>
          <w14:ligatures w14:val="none"/>
        </w:rPr>
        <w:t>277.8</w:t>
      </w:r>
      <w:r w:rsidRPr="009C6A53">
        <w:rPr>
          <w:rFonts w:ascii="仿宋_GB2312" w:eastAsia="仿宋_GB2312" w:hAnsi="仿宋_GB2312" w:cs="仿宋_GB2312" w:hint="eastAsia"/>
          <w:color w:val="333333"/>
          <w:spacing w:val="-4"/>
          <w:kern w:val="0"/>
          <w:sz w:val="20"/>
          <w:szCs w:val="20"/>
          <w14:ligatures w14:val="none"/>
        </w:rPr>
        <w:t>亿元；新增再融资债券、调入资金等</w:t>
      </w:r>
      <w:r w:rsidRPr="009C6A53">
        <w:rPr>
          <w:rFonts w:ascii="Times New Roman" w:eastAsia="仿宋_GB2312" w:hAnsi="Times New Roman" w:cs="Times New Roman" w:hint="eastAsia"/>
          <w:color w:val="333333"/>
          <w:spacing w:val="-4"/>
          <w:kern w:val="0"/>
          <w:sz w:val="20"/>
          <w:szCs w:val="20"/>
          <w14:ligatures w14:val="none"/>
        </w:rPr>
        <w:t>96.5</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374.3</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一般公共预算支出</w:t>
      </w:r>
      <w:r w:rsidRPr="009C6A53">
        <w:rPr>
          <w:rFonts w:ascii="Times New Roman" w:eastAsia="仿宋_GB2312" w:hAnsi="Times New Roman" w:cs="Times New Roman" w:hint="eastAsia"/>
          <w:color w:val="333333"/>
          <w:spacing w:val="-4"/>
          <w:kern w:val="0"/>
          <w:sz w:val="20"/>
          <w:szCs w:val="20"/>
          <w14:ligatures w14:val="none"/>
        </w:rPr>
        <w:t>346.7</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96.3%</w:t>
      </w:r>
      <w:r w:rsidRPr="009C6A53">
        <w:rPr>
          <w:rFonts w:ascii="仿宋_GB2312" w:eastAsia="仿宋_GB2312" w:hAnsi="仿宋_GB2312" w:cs="仿宋_GB2312" w:hint="eastAsia"/>
          <w:color w:val="333333"/>
          <w:spacing w:val="-4"/>
          <w:kern w:val="0"/>
          <w:sz w:val="20"/>
          <w:szCs w:val="20"/>
          <w14:ligatures w14:val="none"/>
        </w:rPr>
        <w:t>，加上一般债务还本支出等</w:t>
      </w:r>
      <w:r w:rsidRPr="009C6A53">
        <w:rPr>
          <w:rFonts w:ascii="Times New Roman" w:eastAsia="仿宋_GB2312" w:hAnsi="Times New Roman" w:cs="Times New Roman" w:hint="eastAsia"/>
          <w:color w:val="333333"/>
          <w:spacing w:val="-4"/>
          <w:kern w:val="0"/>
          <w:sz w:val="20"/>
          <w:szCs w:val="20"/>
          <w14:ligatures w14:val="none"/>
        </w:rPr>
        <w:t>14.3</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361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收支相抵，项目结转</w:t>
      </w:r>
      <w:r w:rsidRPr="009C6A53">
        <w:rPr>
          <w:rFonts w:ascii="Times New Roman" w:eastAsia="仿宋_GB2312" w:hAnsi="Times New Roman" w:cs="Times New Roman" w:hint="eastAsia"/>
          <w:color w:val="333333"/>
          <w:spacing w:val="-4"/>
          <w:kern w:val="0"/>
          <w:sz w:val="20"/>
          <w:szCs w:val="20"/>
          <w14:ligatures w14:val="none"/>
        </w:rPr>
        <w:t>13.3</w:t>
      </w:r>
      <w:r w:rsidRPr="009C6A53">
        <w:rPr>
          <w:rFonts w:ascii="仿宋_GB2312" w:eastAsia="仿宋_GB2312" w:hAnsi="仿宋_GB2312" w:cs="仿宋_GB2312" w:hint="eastAsia"/>
          <w:color w:val="333333"/>
          <w:spacing w:val="-4"/>
          <w:kern w:val="0"/>
          <w:sz w:val="20"/>
          <w:szCs w:val="20"/>
          <w14:ligatures w14:val="none"/>
        </w:rPr>
        <w:t>亿元下年使用。</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（二）园区一般公共预算执行情况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年园区一般公共预算收入</w:t>
      </w:r>
      <w:r w:rsidRPr="009C6A53">
        <w:rPr>
          <w:rFonts w:ascii="Times New Roman" w:eastAsia="仿宋_GB2312" w:hAnsi="Times New Roman" w:cs="Times New Roman" w:hint="eastAsia"/>
          <w:color w:val="333333"/>
          <w:spacing w:val="-4"/>
          <w:kern w:val="0"/>
          <w:sz w:val="20"/>
          <w:szCs w:val="20"/>
          <w14:ligatures w14:val="none"/>
        </w:rPr>
        <w:t>415.3</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100.1%</w:t>
      </w:r>
      <w:r w:rsidRPr="009C6A53">
        <w:rPr>
          <w:rFonts w:ascii="仿宋_GB2312" w:eastAsia="仿宋_GB2312" w:hAnsi="仿宋_GB2312" w:cs="仿宋_GB2312" w:hint="eastAsia"/>
          <w:color w:val="333333"/>
          <w:spacing w:val="-4"/>
          <w:kern w:val="0"/>
          <w:sz w:val="20"/>
          <w:szCs w:val="20"/>
          <w14:ligatures w14:val="none"/>
        </w:rPr>
        <w:t>，扣除上下级体制结算净上解资金，当年可用财力</w:t>
      </w:r>
      <w:r w:rsidRPr="009C6A53">
        <w:rPr>
          <w:rFonts w:ascii="Times New Roman" w:eastAsia="仿宋_GB2312" w:hAnsi="Times New Roman" w:cs="Times New Roman" w:hint="eastAsia"/>
          <w:color w:val="333333"/>
          <w:spacing w:val="-4"/>
          <w:kern w:val="0"/>
          <w:sz w:val="20"/>
          <w:szCs w:val="20"/>
          <w14:ligatures w14:val="none"/>
        </w:rPr>
        <w:t>238.6</w:t>
      </w:r>
      <w:r w:rsidRPr="009C6A53">
        <w:rPr>
          <w:rFonts w:ascii="仿宋_GB2312" w:eastAsia="仿宋_GB2312" w:hAnsi="仿宋_GB2312" w:cs="仿宋_GB2312" w:hint="eastAsia"/>
          <w:color w:val="333333"/>
          <w:spacing w:val="-4"/>
          <w:kern w:val="0"/>
          <w:sz w:val="20"/>
          <w:szCs w:val="20"/>
          <w14:ligatures w14:val="none"/>
        </w:rPr>
        <w:t>亿元；加上新增一般债券和再融资债券、动用预算稳定调节基金和调入资金等</w:t>
      </w:r>
      <w:r w:rsidRPr="009C6A53">
        <w:rPr>
          <w:rFonts w:ascii="Times New Roman" w:eastAsia="仿宋_GB2312" w:hAnsi="Times New Roman" w:cs="Times New Roman" w:hint="eastAsia"/>
          <w:color w:val="333333"/>
          <w:spacing w:val="-4"/>
          <w:kern w:val="0"/>
          <w:sz w:val="20"/>
          <w:szCs w:val="20"/>
          <w14:ligatures w14:val="none"/>
        </w:rPr>
        <w:t>67.5</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306.1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一般公共预算支出</w:t>
      </w:r>
      <w:r w:rsidRPr="009C6A53">
        <w:rPr>
          <w:rFonts w:ascii="Times New Roman" w:eastAsia="仿宋_GB2312" w:hAnsi="Times New Roman" w:cs="Times New Roman" w:hint="eastAsia"/>
          <w:color w:val="333333"/>
          <w:spacing w:val="-4"/>
          <w:kern w:val="0"/>
          <w:sz w:val="20"/>
          <w:szCs w:val="20"/>
          <w14:ligatures w14:val="none"/>
        </w:rPr>
        <w:t>287.3</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96.9%</w:t>
      </w:r>
      <w:r w:rsidRPr="009C6A53">
        <w:rPr>
          <w:rFonts w:ascii="仿宋_GB2312" w:eastAsia="仿宋_GB2312" w:hAnsi="仿宋_GB2312" w:cs="仿宋_GB2312" w:hint="eastAsia"/>
          <w:color w:val="333333"/>
          <w:spacing w:val="-4"/>
          <w:kern w:val="0"/>
          <w:sz w:val="20"/>
          <w:szCs w:val="20"/>
          <w14:ligatures w14:val="none"/>
        </w:rPr>
        <w:t>，加上一般债务还本支出等</w:t>
      </w:r>
      <w:r w:rsidRPr="009C6A53">
        <w:rPr>
          <w:rFonts w:ascii="Times New Roman" w:eastAsia="仿宋_GB2312" w:hAnsi="Times New Roman" w:cs="Times New Roman" w:hint="eastAsia"/>
          <w:color w:val="333333"/>
          <w:spacing w:val="-4"/>
          <w:kern w:val="0"/>
          <w:sz w:val="20"/>
          <w:szCs w:val="20"/>
          <w14:ligatures w14:val="none"/>
        </w:rPr>
        <w:t>9.5</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296.8</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收支相抵，项目结转</w:t>
      </w:r>
      <w:r w:rsidRPr="009C6A53">
        <w:rPr>
          <w:rFonts w:ascii="Times New Roman" w:eastAsia="仿宋_GB2312" w:hAnsi="Times New Roman" w:cs="Times New Roman" w:hint="eastAsia"/>
          <w:color w:val="333333"/>
          <w:spacing w:val="-4"/>
          <w:kern w:val="0"/>
          <w:sz w:val="20"/>
          <w:szCs w:val="20"/>
          <w14:ligatures w14:val="none"/>
        </w:rPr>
        <w:t>9.3</w:t>
      </w:r>
      <w:r w:rsidRPr="009C6A53">
        <w:rPr>
          <w:rFonts w:ascii="仿宋_GB2312" w:eastAsia="仿宋_GB2312" w:hAnsi="仿宋_GB2312" w:cs="仿宋_GB2312" w:hint="eastAsia"/>
          <w:color w:val="333333"/>
          <w:spacing w:val="-4"/>
          <w:kern w:val="0"/>
          <w:sz w:val="20"/>
          <w:szCs w:val="20"/>
          <w14:ligatures w14:val="none"/>
        </w:rPr>
        <w:t>亿元下年使用。</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二、政府性基金预算执行情况</w:t>
      </w:r>
    </w:p>
    <w:p w:rsidR="009C6A53" w:rsidRPr="009C6A53" w:rsidRDefault="009C6A53" w:rsidP="009C6A53">
      <w:pPr>
        <w:widowControl/>
        <w:spacing w:after="0" w:line="240" w:lineRule="auto"/>
        <w:ind w:firstLine="640"/>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kern w:val="0"/>
          <w:sz w:val="20"/>
          <w:szCs w:val="20"/>
          <w14:ligatures w14:val="none"/>
        </w:rPr>
        <w:t>2024</w:t>
      </w:r>
      <w:r w:rsidRPr="009C6A53">
        <w:rPr>
          <w:rFonts w:ascii="仿宋_GB2312" w:eastAsia="仿宋_GB2312" w:hAnsi="仿宋_GB2312" w:cs="仿宋_GB2312" w:hint="eastAsia"/>
          <w:color w:val="333333"/>
          <w:kern w:val="0"/>
          <w:sz w:val="20"/>
          <w:szCs w:val="20"/>
          <w14:ligatures w14:val="none"/>
        </w:rPr>
        <w:t>年全市政府性基金收入</w:t>
      </w:r>
      <w:r w:rsidRPr="009C6A53">
        <w:rPr>
          <w:rFonts w:ascii="Times New Roman" w:eastAsia="仿宋_GB2312" w:hAnsi="Times New Roman" w:cs="Times New Roman" w:hint="eastAsia"/>
          <w:color w:val="333333"/>
          <w:kern w:val="0"/>
          <w:sz w:val="20"/>
          <w:szCs w:val="20"/>
          <w14:ligatures w14:val="none"/>
        </w:rPr>
        <w:t>1048.1</w:t>
      </w:r>
      <w:r w:rsidRPr="009C6A53">
        <w:rPr>
          <w:rFonts w:ascii="仿宋_GB2312" w:eastAsia="仿宋_GB2312" w:hAnsi="仿宋_GB2312" w:cs="仿宋_GB2312" w:hint="eastAsia"/>
          <w:color w:val="333333"/>
          <w:kern w:val="0"/>
          <w:sz w:val="20"/>
          <w:szCs w:val="20"/>
          <w14:ligatures w14:val="none"/>
        </w:rPr>
        <w:t>亿元，下降</w:t>
      </w:r>
      <w:r w:rsidRPr="009C6A53">
        <w:rPr>
          <w:rFonts w:ascii="Times New Roman" w:eastAsia="仿宋_GB2312" w:hAnsi="Times New Roman" w:cs="Times New Roman" w:hint="eastAsia"/>
          <w:color w:val="333333"/>
          <w:kern w:val="0"/>
          <w:sz w:val="20"/>
          <w:szCs w:val="20"/>
          <w14:ligatures w14:val="none"/>
        </w:rPr>
        <w:t>25.2%</w:t>
      </w:r>
      <w:r w:rsidRPr="009C6A53">
        <w:rPr>
          <w:rFonts w:ascii="仿宋_GB2312" w:eastAsia="仿宋_GB2312" w:hAnsi="仿宋_GB2312" w:cs="仿宋_GB2312" w:hint="eastAsia"/>
          <w:color w:val="333333"/>
          <w:kern w:val="0"/>
          <w:sz w:val="20"/>
          <w:szCs w:val="20"/>
          <w14:ligatures w14:val="none"/>
        </w:rPr>
        <w:t>；新增专项债券</w:t>
      </w:r>
      <w:r w:rsidRPr="009C6A53">
        <w:rPr>
          <w:rFonts w:ascii="Times New Roman" w:eastAsia="仿宋_GB2312" w:hAnsi="Times New Roman" w:cs="Times New Roman" w:hint="eastAsia"/>
          <w:color w:val="333333"/>
          <w:kern w:val="0"/>
          <w:sz w:val="20"/>
          <w:szCs w:val="20"/>
          <w14:ligatures w14:val="none"/>
        </w:rPr>
        <w:t>1054.1</w:t>
      </w:r>
      <w:r w:rsidRPr="009C6A53">
        <w:rPr>
          <w:rFonts w:ascii="仿宋_GB2312" w:eastAsia="仿宋_GB2312" w:hAnsi="仿宋_GB2312" w:cs="仿宋_GB2312" w:hint="eastAsia"/>
          <w:color w:val="333333"/>
          <w:kern w:val="0"/>
          <w:sz w:val="20"/>
          <w:szCs w:val="20"/>
          <w14:ligatures w14:val="none"/>
        </w:rPr>
        <w:t>亿元。政府性基金支出</w:t>
      </w:r>
      <w:r w:rsidRPr="009C6A53">
        <w:rPr>
          <w:rFonts w:ascii="Times New Roman" w:eastAsia="仿宋_GB2312" w:hAnsi="Times New Roman" w:cs="Times New Roman" w:hint="eastAsia"/>
          <w:color w:val="333333"/>
          <w:kern w:val="0"/>
          <w:sz w:val="20"/>
          <w:szCs w:val="20"/>
          <w14:ligatures w14:val="none"/>
        </w:rPr>
        <w:t>2069.7</w:t>
      </w:r>
      <w:r w:rsidRPr="009C6A53">
        <w:rPr>
          <w:rFonts w:ascii="仿宋_GB2312" w:eastAsia="仿宋_GB2312" w:hAnsi="仿宋_GB2312" w:cs="仿宋_GB2312" w:hint="eastAsia"/>
          <w:color w:val="333333"/>
          <w:kern w:val="0"/>
          <w:sz w:val="20"/>
          <w:szCs w:val="20"/>
          <w14:ligatures w14:val="none"/>
        </w:rPr>
        <w:t>亿元，增长</w:t>
      </w:r>
      <w:r w:rsidRPr="009C6A53">
        <w:rPr>
          <w:rFonts w:ascii="Times New Roman" w:eastAsia="仿宋_GB2312" w:hAnsi="Times New Roman" w:cs="Times New Roman" w:hint="eastAsia"/>
          <w:color w:val="333333"/>
          <w:kern w:val="0"/>
          <w:sz w:val="20"/>
          <w:szCs w:val="20"/>
          <w14:ligatures w14:val="none"/>
        </w:rPr>
        <w:t>27.6%</w:t>
      </w:r>
      <w:r w:rsidRPr="009C6A53">
        <w:rPr>
          <w:rFonts w:ascii="仿宋_GB2312" w:eastAsia="仿宋_GB2312" w:hAnsi="仿宋_GB2312" w:cs="仿宋_GB2312" w:hint="eastAsia"/>
          <w:color w:val="333333"/>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（一）市级政府性基金预算执行情况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年市级政府性基金收入</w:t>
      </w:r>
      <w:r w:rsidRPr="009C6A53">
        <w:rPr>
          <w:rFonts w:ascii="Times New Roman" w:eastAsia="仿宋_GB2312" w:hAnsi="Times New Roman" w:cs="Times New Roman" w:hint="eastAsia"/>
          <w:color w:val="333333"/>
          <w:spacing w:val="-4"/>
          <w:kern w:val="0"/>
          <w:sz w:val="20"/>
          <w:szCs w:val="20"/>
          <w14:ligatures w14:val="none"/>
        </w:rPr>
        <w:t>123.9</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130%</w:t>
      </w:r>
      <w:r w:rsidRPr="009C6A53">
        <w:rPr>
          <w:rFonts w:ascii="仿宋_GB2312" w:eastAsia="仿宋_GB2312" w:hAnsi="仿宋_GB2312" w:cs="仿宋_GB2312" w:hint="eastAsia"/>
          <w:color w:val="333333"/>
          <w:spacing w:val="-4"/>
          <w:kern w:val="0"/>
          <w:sz w:val="20"/>
          <w:szCs w:val="20"/>
          <w14:ligatures w14:val="none"/>
        </w:rPr>
        <w:t>，加上新增专项债券和再融资债券</w:t>
      </w:r>
      <w:r w:rsidRPr="009C6A53">
        <w:rPr>
          <w:rFonts w:ascii="Times New Roman" w:eastAsia="仿宋_GB2312" w:hAnsi="Times New Roman" w:cs="Times New Roman" w:hint="eastAsia"/>
          <w:color w:val="333333"/>
          <w:spacing w:val="-4"/>
          <w:kern w:val="0"/>
          <w:sz w:val="20"/>
          <w:szCs w:val="20"/>
          <w14:ligatures w14:val="none"/>
        </w:rPr>
        <w:t>81.9</w:t>
      </w:r>
      <w:r w:rsidRPr="009C6A53">
        <w:rPr>
          <w:rFonts w:ascii="仿宋_GB2312" w:eastAsia="仿宋_GB2312" w:hAnsi="仿宋_GB2312" w:cs="仿宋_GB2312" w:hint="eastAsia"/>
          <w:color w:val="333333"/>
          <w:spacing w:val="-4"/>
          <w:kern w:val="0"/>
          <w:sz w:val="20"/>
          <w:szCs w:val="20"/>
          <w14:ligatures w14:val="none"/>
        </w:rPr>
        <w:t>亿元，上年结转</w:t>
      </w:r>
      <w:r w:rsidRPr="009C6A53">
        <w:rPr>
          <w:rFonts w:ascii="Times New Roman" w:eastAsia="仿宋_GB2312" w:hAnsi="Times New Roman" w:cs="Times New Roman" w:hint="eastAsia"/>
          <w:color w:val="333333"/>
          <w:spacing w:val="-4"/>
          <w:kern w:val="0"/>
          <w:sz w:val="20"/>
          <w:szCs w:val="20"/>
          <w14:ligatures w14:val="none"/>
        </w:rPr>
        <w:t>60</w:t>
      </w:r>
      <w:r w:rsidRPr="009C6A53">
        <w:rPr>
          <w:rFonts w:ascii="仿宋_GB2312" w:eastAsia="仿宋_GB2312" w:hAnsi="仿宋_GB2312" w:cs="仿宋_GB2312" w:hint="eastAsia"/>
          <w:color w:val="333333"/>
          <w:spacing w:val="-4"/>
          <w:kern w:val="0"/>
          <w:sz w:val="20"/>
          <w:szCs w:val="20"/>
          <w14:ligatures w14:val="none"/>
        </w:rPr>
        <w:t>亿元，特别国债等上级补助收入</w:t>
      </w:r>
      <w:r w:rsidRPr="009C6A53">
        <w:rPr>
          <w:rFonts w:ascii="Times New Roman" w:eastAsia="仿宋_GB2312" w:hAnsi="Times New Roman" w:cs="Times New Roman" w:hint="eastAsia"/>
          <w:color w:val="333333"/>
          <w:spacing w:val="-4"/>
          <w:kern w:val="0"/>
          <w:sz w:val="20"/>
          <w:szCs w:val="20"/>
          <w14:ligatures w14:val="none"/>
        </w:rPr>
        <w:t>29.1</w:t>
      </w:r>
      <w:r w:rsidRPr="009C6A53">
        <w:rPr>
          <w:rFonts w:ascii="仿宋_GB2312" w:eastAsia="仿宋_GB2312" w:hAnsi="仿宋_GB2312" w:cs="仿宋_GB2312" w:hint="eastAsia"/>
          <w:color w:val="333333"/>
          <w:spacing w:val="-4"/>
          <w:kern w:val="0"/>
          <w:sz w:val="20"/>
          <w:szCs w:val="20"/>
          <w14:ligatures w14:val="none"/>
        </w:rPr>
        <w:t>亿元，下级上解收入</w:t>
      </w:r>
      <w:r w:rsidRPr="009C6A53">
        <w:rPr>
          <w:rFonts w:ascii="Times New Roman" w:eastAsia="仿宋_GB2312" w:hAnsi="Times New Roman" w:cs="Times New Roman" w:hint="eastAsia"/>
          <w:color w:val="333333"/>
          <w:spacing w:val="-4"/>
          <w:kern w:val="0"/>
          <w:sz w:val="20"/>
          <w:szCs w:val="20"/>
          <w14:ligatures w14:val="none"/>
        </w:rPr>
        <w:t>6.8</w:t>
      </w:r>
      <w:r w:rsidRPr="009C6A53">
        <w:rPr>
          <w:rFonts w:ascii="仿宋_GB2312" w:eastAsia="仿宋_GB2312" w:hAnsi="仿宋_GB2312" w:cs="仿宋_GB2312" w:hint="eastAsia"/>
          <w:color w:val="333333"/>
          <w:spacing w:val="-4"/>
          <w:kern w:val="0"/>
          <w:sz w:val="20"/>
          <w:szCs w:val="20"/>
          <w14:ligatures w14:val="none"/>
        </w:rPr>
        <w:t>亿元，调入资金</w:t>
      </w:r>
      <w:r w:rsidRPr="009C6A53">
        <w:rPr>
          <w:rFonts w:ascii="Times New Roman" w:eastAsia="仿宋_GB2312" w:hAnsi="Times New Roman" w:cs="Times New Roman" w:hint="eastAsia"/>
          <w:color w:val="333333"/>
          <w:spacing w:val="-4"/>
          <w:kern w:val="0"/>
          <w:sz w:val="20"/>
          <w:szCs w:val="20"/>
          <w14:ligatures w14:val="none"/>
        </w:rPr>
        <w:t>1.2</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302.9</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市级政府性基金支出</w:t>
      </w:r>
      <w:r w:rsidRPr="009C6A53">
        <w:rPr>
          <w:rFonts w:ascii="Times New Roman" w:eastAsia="仿宋_GB2312" w:hAnsi="Times New Roman" w:cs="Times New Roman" w:hint="eastAsia"/>
          <w:color w:val="333333"/>
          <w:spacing w:val="-4"/>
          <w:kern w:val="0"/>
          <w:sz w:val="20"/>
          <w:szCs w:val="20"/>
          <w14:ligatures w14:val="none"/>
        </w:rPr>
        <w:t>156.8</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97.6%</w:t>
      </w:r>
      <w:r w:rsidRPr="009C6A53">
        <w:rPr>
          <w:rFonts w:ascii="仿宋_GB2312" w:eastAsia="仿宋_GB2312" w:hAnsi="仿宋_GB2312" w:cs="仿宋_GB2312" w:hint="eastAsia"/>
          <w:color w:val="333333"/>
          <w:spacing w:val="-4"/>
          <w:kern w:val="0"/>
          <w:sz w:val="20"/>
          <w:szCs w:val="20"/>
          <w14:ligatures w14:val="none"/>
        </w:rPr>
        <w:t>，加上专项债务还本支出</w:t>
      </w:r>
      <w:r w:rsidRPr="009C6A53">
        <w:rPr>
          <w:rFonts w:ascii="Times New Roman" w:eastAsia="仿宋_GB2312" w:hAnsi="Times New Roman" w:cs="Times New Roman" w:hint="eastAsia"/>
          <w:color w:val="333333"/>
          <w:spacing w:val="-4"/>
          <w:kern w:val="0"/>
          <w:sz w:val="20"/>
          <w:szCs w:val="20"/>
          <w14:ligatures w14:val="none"/>
        </w:rPr>
        <w:t>16.2</w:t>
      </w:r>
      <w:r w:rsidRPr="009C6A53">
        <w:rPr>
          <w:rFonts w:ascii="仿宋_GB2312" w:eastAsia="仿宋_GB2312" w:hAnsi="仿宋_GB2312" w:cs="仿宋_GB2312" w:hint="eastAsia"/>
          <w:color w:val="333333"/>
          <w:spacing w:val="-4"/>
          <w:kern w:val="0"/>
          <w:sz w:val="20"/>
          <w:szCs w:val="20"/>
          <w14:ligatures w14:val="none"/>
        </w:rPr>
        <w:t>亿元，上解上级支出</w:t>
      </w:r>
      <w:r w:rsidRPr="009C6A53">
        <w:rPr>
          <w:rFonts w:ascii="Times New Roman" w:eastAsia="仿宋_GB2312" w:hAnsi="Times New Roman" w:cs="Times New Roman" w:hint="eastAsia"/>
          <w:color w:val="333333"/>
          <w:spacing w:val="-4"/>
          <w:kern w:val="0"/>
          <w:sz w:val="20"/>
          <w:szCs w:val="20"/>
          <w14:ligatures w14:val="none"/>
        </w:rPr>
        <w:t>8.6</w:t>
      </w:r>
      <w:r w:rsidRPr="009C6A53">
        <w:rPr>
          <w:rFonts w:ascii="仿宋_GB2312" w:eastAsia="仿宋_GB2312" w:hAnsi="仿宋_GB2312" w:cs="仿宋_GB2312" w:hint="eastAsia"/>
          <w:color w:val="333333"/>
          <w:spacing w:val="-4"/>
          <w:kern w:val="0"/>
          <w:sz w:val="20"/>
          <w:szCs w:val="20"/>
          <w14:ligatures w14:val="none"/>
        </w:rPr>
        <w:t>亿元，补助下级支出</w:t>
      </w:r>
      <w:r w:rsidRPr="009C6A53">
        <w:rPr>
          <w:rFonts w:ascii="Times New Roman" w:eastAsia="仿宋_GB2312" w:hAnsi="Times New Roman" w:cs="Times New Roman" w:hint="eastAsia"/>
          <w:color w:val="333333"/>
          <w:spacing w:val="-4"/>
          <w:kern w:val="0"/>
          <w:sz w:val="20"/>
          <w:szCs w:val="20"/>
          <w14:ligatures w14:val="none"/>
        </w:rPr>
        <w:t>46.4</w:t>
      </w:r>
      <w:r w:rsidRPr="009C6A53">
        <w:rPr>
          <w:rFonts w:ascii="仿宋_GB2312" w:eastAsia="仿宋_GB2312" w:hAnsi="仿宋_GB2312" w:cs="仿宋_GB2312" w:hint="eastAsia"/>
          <w:color w:val="333333"/>
          <w:spacing w:val="-4"/>
          <w:kern w:val="0"/>
          <w:sz w:val="20"/>
          <w:szCs w:val="20"/>
          <w14:ligatures w14:val="none"/>
        </w:rPr>
        <w:t>亿元，调入一般公共预算</w:t>
      </w:r>
      <w:r w:rsidRPr="009C6A53">
        <w:rPr>
          <w:rFonts w:ascii="Times New Roman" w:eastAsia="仿宋_GB2312" w:hAnsi="Times New Roman" w:cs="Times New Roman" w:hint="eastAsia"/>
          <w:color w:val="333333"/>
          <w:spacing w:val="-4"/>
          <w:kern w:val="0"/>
          <w:sz w:val="20"/>
          <w:szCs w:val="20"/>
          <w14:ligatures w14:val="none"/>
        </w:rPr>
        <w:t>37.8</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265.8</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收支相抵，结余</w:t>
      </w:r>
      <w:r w:rsidRPr="009C6A53">
        <w:rPr>
          <w:rFonts w:ascii="Times New Roman" w:eastAsia="仿宋_GB2312" w:hAnsi="Times New Roman" w:cs="Times New Roman" w:hint="eastAsia"/>
          <w:color w:val="333333"/>
          <w:spacing w:val="-4"/>
          <w:kern w:val="0"/>
          <w:sz w:val="20"/>
          <w:szCs w:val="20"/>
          <w14:ligatures w14:val="none"/>
        </w:rPr>
        <w:t>37.1</w:t>
      </w:r>
      <w:r w:rsidRPr="009C6A53">
        <w:rPr>
          <w:rFonts w:ascii="仿宋_GB2312" w:eastAsia="仿宋_GB2312" w:hAnsi="仿宋_GB2312" w:cs="仿宋_GB2312" w:hint="eastAsia"/>
          <w:color w:val="333333"/>
          <w:spacing w:val="-4"/>
          <w:kern w:val="0"/>
          <w:sz w:val="20"/>
          <w:szCs w:val="20"/>
          <w14:ligatures w14:val="none"/>
        </w:rPr>
        <w:t>亿元，结转下年使用。</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（二）园区政府性基金预算执行情况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年园区政府性基金收入</w:t>
      </w:r>
      <w:r w:rsidRPr="009C6A53">
        <w:rPr>
          <w:rFonts w:ascii="Times New Roman" w:eastAsia="仿宋_GB2312" w:hAnsi="Times New Roman" w:cs="Times New Roman" w:hint="eastAsia"/>
          <w:color w:val="333333"/>
          <w:spacing w:val="-4"/>
          <w:kern w:val="0"/>
          <w:sz w:val="20"/>
          <w:szCs w:val="20"/>
          <w14:ligatures w14:val="none"/>
        </w:rPr>
        <w:t>148.4</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82.0%</w:t>
      </w:r>
      <w:r w:rsidRPr="009C6A53">
        <w:rPr>
          <w:rFonts w:ascii="仿宋_GB2312" w:eastAsia="仿宋_GB2312" w:hAnsi="仿宋_GB2312" w:cs="仿宋_GB2312" w:hint="eastAsia"/>
          <w:color w:val="333333"/>
          <w:spacing w:val="-4"/>
          <w:kern w:val="0"/>
          <w:sz w:val="20"/>
          <w:szCs w:val="20"/>
          <w14:ligatures w14:val="none"/>
        </w:rPr>
        <w:t>，加上新增专项债券</w:t>
      </w:r>
      <w:r w:rsidRPr="009C6A53">
        <w:rPr>
          <w:rFonts w:ascii="Times New Roman" w:eastAsia="仿宋_GB2312" w:hAnsi="Times New Roman" w:cs="Times New Roman" w:hint="eastAsia"/>
          <w:color w:val="333333"/>
          <w:spacing w:val="-4"/>
          <w:kern w:val="0"/>
          <w:sz w:val="20"/>
          <w:szCs w:val="20"/>
          <w14:ligatures w14:val="none"/>
        </w:rPr>
        <w:t>81.5</w:t>
      </w:r>
      <w:r w:rsidRPr="009C6A53">
        <w:rPr>
          <w:rFonts w:ascii="仿宋_GB2312" w:eastAsia="仿宋_GB2312" w:hAnsi="仿宋_GB2312" w:cs="仿宋_GB2312" w:hint="eastAsia"/>
          <w:color w:val="333333"/>
          <w:spacing w:val="-4"/>
          <w:kern w:val="0"/>
          <w:sz w:val="20"/>
          <w:szCs w:val="20"/>
          <w14:ligatures w14:val="none"/>
        </w:rPr>
        <w:t>亿元，上年结转</w:t>
      </w:r>
      <w:r w:rsidRPr="009C6A53">
        <w:rPr>
          <w:rFonts w:ascii="Times New Roman" w:eastAsia="仿宋_GB2312" w:hAnsi="Times New Roman" w:cs="Times New Roman" w:hint="eastAsia"/>
          <w:color w:val="333333"/>
          <w:spacing w:val="-4"/>
          <w:kern w:val="0"/>
          <w:sz w:val="20"/>
          <w:szCs w:val="20"/>
          <w14:ligatures w14:val="none"/>
        </w:rPr>
        <w:t>37.9</w:t>
      </w:r>
      <w:r w:rsidRPr="009C6A53">
        <w:rPr>
          <w:rFonts w:ascii="仿宋_GB2312" w:eastAsia="仿宋_GB2312" w:hAnsi="仿宋_GB2312" w:cs="仿宋_GB2312" w:hint="eastAsia"/>
          <w:color w:val="333333"/>
          <w:spacing w:val="-4"/>
          <w:kern w:val="0"/>
          <w:sz w:val="20"/>
          <w:szCs w:val="20"/>
          <w14:ligatures w14:val="none"/>
        </w:rPr>
        <w:t>亿元，上级补助收入</w:t>
      </w:r>
      <w:r w:rsidRPr="009C6A53">
        <w:rPr>
          <w:rFonts w:ascii="Times New Roman" w:eastAsia="仿宋_GB2312" w:hAnsi="Times New Roman" w:cs="Times New Roman" w:hint="eastAsia"/>
          <w:color w:val="333333"/>
          <w:spacing w:val="-4"/>
          <w:kern w:val="0"/>
          <w:sz w:val="20"/>
          <w:szCs w:val="20"/>
          <w14:ligatures w14:val="none"/>
        </w:rPr>
        <w:t>2.9</w:t>
      </w:r>
      <w:r w:rsidRPr="009C6A53">
        <w:rPr>
          <w:rFonts w:ascii="仿宋_GB2312" w:eastAsia="仿宋_GB2312" w:hAnsi="仿宋_GB2312" w:cs="仿宋_GB2312" w:hint="eastAsia"/>
          <w:color w:val="333333"/>
          <w:spacing w:val="-4"/>
          <w:kern w:val="0"/>
          <w:sz w:val="20"/>
          <w:szCs w:val="20"/>
          <w14:ligatures w14:val="none"/>
        </w:rPr>
        <w:t>亿元，调入资金</w:t>
      </w:r>
      <w:r w:rsidRPr="009C6A53">
        <w:rPr>
          <w:rFonts w:ascii="Times New Roman" w:eastAsia="仿宋_GB2312" w:hAnsi="Times New Roman" w:cs="Times New Roman" w:hint="eastAsia"/>
          <w:color w:val="333333"/>
          <w:spacing w:val="-4"/>
          <w:kern w:val="0"/>
          <w:sz w:val="20"/>
          <w:szCs w:val="20"/>
          <w14:ligatures w14:val="none"/>
        </w:rPr>
        <w:t>4.4</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275.1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40"/>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kern w:val="0"/>
          <w:sz w:val="20"/>
          <w:szCs w:val="20"/>
          <w14:ligatures w14:val="none"/>
        </w:rPr>
        <w:t>园区政府性基金支出</w:t>
      </w:r>
      <w:r w:rsidRPr="009C6A53">
        <w:rPr>
          <w:rFonts w:ascii="Times New Roman" w:eastAsia="仿宋_GB2312" w:hAnsi="Times New Roman" w:cs="Times New Roman" w:hint="eastAsia"/>
          <w:color w:val="333333"/>
          <w:kern w:val="0"/>
          <w:sz w:val="20"/>
          <w:szCs w:val="20"/>
          <w14:ligatures w14:val="none"/>
        </w:rPr>
        <w:t>229.5</w:t>
      </w:r>
      <w:r w:rsidRPr="009C6A53">
        <w:rPr>
          <w:rFonts w:ascii="仿宋_GB2312" w:eastAsia="仿宋_GB2312" w:hAnsi="仿宋_GB2312" w:cs="仿宋_GB2312" w:hint="eastAsia"/>
          <w:color w:val="333333"/>
          <w:kern w:val="0"/>
          <w:sz w:val="20"/>
          <w:szCs w:val="20"/>
          <w14:ligatures w14:val="none"/>
        </w:rPr>
        <w:t>亿元，完成预算的</w:t>
      </w:r>
      <w:r w:rsidRPr="009C6A53">
        <w:rPr>
          <w:rFonts w:ascii="Times New Roman" w:eastAsia="仿宋_GB2312" w:hAnsi="Times New Roman" w:cs="Times New Roman" w:hint="eastAsia"/>
          <w:color w:val="333333"/>
          <w:kern w:val="0"/>
          <w:sz w:val="20"/>
          <w:szCs w:val="20"/>
          <w14:ligatures w14:val="none"/>
        </w:rPr>
        <w:t>87.7%</w:t>
      </w:r>
      <w:r w:rsidRPr="009C6A53">
        <w:rPr>
          <w:rFonts w:ascii="仿宋_GB2312" w:eastAsia="仿宋_GB2312" w:hAnsi="仿宋_GB2312" w:cs="仿宋_GB2312" w:hint="eastAsia"/>
          <w:color w:val="333333"/>
          <w:kern w:val="0"/>
          <w:sz w:val="20"/>
          <w:szCs w:val="20"/>
          <w14:ligatures w14:val="none"/>
        </w:rPr>
        <w:t>，加上上解上级支出</w:t>
      </w:r>
      <w:r w:rsidRPr="009C6A53">
        <w:rPr>
          <w:rFonts w:ascii="Times New Roman" w:eastAsia="仿宋_GB2312" w:hAnsi="Times New Roman" w:cs="Times New Roman" w:hint="eastAsia"/>
          <w:color w:val="333333"/>
          <w:kern w:val="0"/>
          <w:sz w:val="20"/>
          <w:szCs w:val="20"/>
          <w14:ligatures w14:val="none"/>
        </w:rPr>
        <w:t>2.2</w:t>
      </w:r>
      <w:r w:rsidRPr="009C6A53">
        <w:rPr>
          <w:rFonts w:ascii="仿宋_GB2312" w:eastAsia="仿宋_GB2312" w:hAnsi="仿宋_GB2312" w:cs="仿宋_GB2312" w:hint="eastAsia"/>
          <w:color w:val="333333"/>
          <w:kern w:val="0"/>
          <w:sz w:val="20"/>
          <w:szCs w:val="20"/>
          <w14:ligatures w14:val="none"/>
        </w:rPr>
        <w:t>亿元，调入一般公共预算</w:t>
      </w:r>
      <w:r w:rsidRPr="009C6A53">
        <w:rPr>
          <w:rFonts w:ascii="Times New Roman" w:eastAsia="仿宋_GB2312" w:hAnsi="Times New Roman" w:cs="Times New Roman" w:hint="eastAsia"/>
          <w:color w:val="333333"/>
          <w:kern w:val="0"/>
          <w:sz w:val="20"/>
          <w:szCs w:val="20"/>
          <w14:ligatures w14:val="none"/>
        </w:rPr>
        <w:t>17.3</w:t>
      </w:r>
      <w:r w:rsidRPr="009C6A53">
        <w:rPr>
          <w:rFonts w:ascii="仿宋_GB2312" w:eastAsia="仿宋_GB2312" w:hAnsi="仿宋_GB2312" w:cs="仿宋_GB2312" w:hint="eastAsia"/>
          <w:color w:val="333333"/>
          <w:kern w:val="0"/>
          <w:sz w:val="20"/>
          <w:szCs w:val="20"/>
          <w14:ligatures w14:val="none"/>
        </w:rPr>
        <w:t>亿元，合计</w:t>
      </w:r>
      <w:r w:rsidRPr="009C6A53">
        <w:rPr>
          <w:rFonts w:ascii="Times New Roman" w:eastAsia="仿宋_GB2312" w:hAnsi="Times New Roman" w:cs="Times New Roman" w:hint="eastAsia"/>
          <w:color w:val="333333"/>
          <w:kern w:val="0"/>
          <w:sz w:val="20"/>
          <w:szCs w:val="20"/>
          <w14:ligatures w14:val="none"/>
        </w:rPr>
        <w:t>249</w:t>
      </w:r>
      <w:r w:rsidRPr="009C6A53">
        <w:rPr>
          <w:rFonts w:ascii="仿宋_GB2312" w:eastAsia="仿宋_GB2312" w:hAnsi="仿宋_GB2312" w:cs="仿宋_GB2312" w:hint="eastAsia"/>
          <w:color w:val="333333"/>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收支相抵，结余</w:t>
      </w:r>
      <w:r w:rsidRPr="009C6A53">
        <w:rPr>
          <w:rFonts w:ascii="Times New Roman" w:eastAsia="仿宋_GB2312" w:hAnsi="Times New Roman" w:cs="Times New Roman" w:hint="eastAsia"/>
          <w:color w:val="333333"/>
          <w:spacing w:val="-4"/>
          <w:kern w:val="0"/>
          <w:sz w:val="20"/>
          <w:szCs w:val="20"/>
          <w14:ligatures w14:val="none"/>
        </w:rPr>
        <w:t>26.1</w:t>
      </w:r>
      <w:r w:rsidRPr="009C6A53">
        <w:rPr>
          <w:rFonts w:ascii="仿宋_GB2312" w:eastAsia="仿宋_GB2312" w:hAnsi="仿宋_GB2312" w:cs="仿宋_GB2312" w:hint="eastAsia"/>
          <w:color w:val="333333"/>
          <w:spacing w:val="-4"/>
          <w:kern w:val="0"/>
          <w:sz w:val="20"/>
          <w:szCs w:val="20"/>
          <w14:ligatures w14:val="none"/>
        </w:rPr>
        <w:t>亿元，结转下年使用。</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三、国有资本经营预算执行情况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年全市国有资本经营收入</w:t>
      </w:r>
      <w:r w:rsidRPr="009C6A53">
        <w:rPr>
          <w:rFonts w:ascii="Times New Roman" w:eastAsia="仿宋_GB2312" w:hAnsi="Times New Roman" w:cs="Times New Roman" w:hint="eastAsia"/>
          <w:color w:val="333333"/>
          <w:spacing w:val="-4"/>
          <w:kern w:val="0"/>
          <w:sz w:val="20"/>
          <w:szCs w:val="20"/>
          <w14:ligatures w14:val="none"/>
        </w:rPr>
        <w:t>36.5</w:t>
      </w:r>
      <w:r w:rsidRPr="009C6A53">
        <w:rPr>
          <w:rFonts w:ascii="仿宋_GB2312" w:eastAsia="仿宋_GB2312" w:hAnsi="仿宋_GB2312" w:cs="仿宋_GB2312" w:hint="eastAsia"/>
          <w:color w:val="333333"/>
          <w:spacing w:val="-4"/>
          <w:kern w:val="0"/>
          <w:sz w:val="20"/>
          <w:szCs w:val="20"/>
          <w14:ligatures w14:val="none"/>
        </w:rPr>
        <w:t>亿元，下降</w:t>
      </w:r>
      <w:r w:rsidRPr="009C6A53">
        <w:rPr>
          <w:rFonts w:ascii="Times New Roman" w:eastAsia="仿宋_GB2312" w:hAnsi="Times New Roman" w:cs="Times New Roman" w:hint="eastAsia"/>
          <w:color w:val="333333"/>
          <w:spacing w:val="-4"/>
          <w:kern w:val="0"/>
          <w:sz w:val="20"/>
          <w:szCs w:val="20"/>
          <w14:ligatures w14:val="none"/>
        </w:rPr>
        <w:t>26%</w:t>
      </w:r>
      <w:r w:rsidRPr="009C6A53">
        <w:rPr>
          <w:rFonts w:ascii="仿宋_GB2312" w:eastAsia="仿宋_GB2312" w:hAnsi="仿宋_GB2312" w:cs="仿宋_GB2312" w:hint="eastAsia"/>
          <w:color w:val="333333"/>
          <w:spacing w:val="-4"/>
          <w:kern w:val="0"/>
          <w:sz w:val="20"/>
          <w:szCs w:val="20"/>
          <w14:ligatures w14:val="none"/>
        </w:rPr>
        <w:t>，下降的原因主要是</w:t>
      </w:r>
      <w:r w:rsidRPr="009C6A53">
        <w:rPr>
          <w:rFonts w:ascii="Times New Roman" w:eastAsia="仿宋_GB2312" w:hAnsi="Times New Roman" w:cs="Times New Roman" w:hint="eastAsia"/>
          <w:color w:val="333333"/>
          <w:spacing w:val="-4"/>
          <w:kern w:val="0"/>
          <w:sz w:val="20"/>
          <w:szCs w:val="20"/>
          <w14:ligatures w14:val="none"/>
        </w:rPr>
        <w:t>2023</w:t>
      </w:r>
      <w:r w:rsidRPr="009C6A53">
        <w:rPr>
          <w:rFonts w:ascii="仿宋_GB2312" w:eastAsia="仿宋_GB2312" w:hAnsi="仿宋_GB2312" w:cs="仿宋_GB2312" w:hint="eastAsia"/>
          <w:color w:val="333333"/>
          <w:spacing w:val="-4"/>
          <w:kern w:val="0"/>
          <w:sz w:val="20"/>
          <w:szCs w:val="20"/>
          <w14:ligatures w14:val="none"/>
        </w:rPr>
        <w:t>年存在金额较大的一次性收入。国有资本经营支出</w:t>
      </w:r>
      <w:r w:rsidRPr="009C6A53">
        <w:rPr>
          <w:rFonts w:ascii="Times New Roman" w:eastAsia="仿宋_GB2312" w:hAnsi="Times New Roman" w:cs="Times New Roman" w:hint="eastAsia"/>
          <w:color w:val="333333"/>
          <w:spacing w:val="-4"/>
          <w:kern w:val="0"/>
          <w:sz w:val="20"/>
          <w:szCs w:val="20"/>
          <w14:ligatures w14:val="none"/>
        </w:rPr>
        <w:t>23.6</w:t>
      </w:r>
      <w:r w:rsidRPr="009C6A53">
        <w:rPr>
          <w:rFonts w:ascii="仿宋_GB2312" w:eastAsia="仿宋_GB2312" w:hAnsi="仿宋_GB2312" w:cs="仿宋_GB2312" w:hint="eastAsia"/>
          <w:color w:val="333333"/>
          <w:spacing w:val="-4"/>
          <w:kern w:val="0"/>
          <w:sz w:val="20"/>
          <w:szCs w:val="20"/>
          <w14:ligatures w14:val="none"/>
        </w:rPr>
        <w:t>亿元，增长</w:t>
      </w:r>
      <w:r w:rsidRPr="009C6A53">
        <w:rPr>
          <w:rFonts w:ascii="Times New Roman" w:eastAsia="仿宋_GB2312" w:hAnsi="Times New Roman" w:cs="Times New Roman" w:hint="eastAsia"/>
          <w:color w:val="333333"/>
          <w:spacing w:val="-4"/>
          <w:kern w:val="0"/>
          <w:sz w:val="20"/>
          <w:szCs w:val="20"/>
          <w14:ligatures w14:val="none"/>
        </w:rPr>
        <w:t>2.4%</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（一）市级国有资本经营预算执行情况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lastRenderedPageBreak/>
        <w:t>2024</w:t>
      </w:r>
      <w:r w:rsidRPr="009C6A53">
        <w:rPr>
          <w:rFonts w:ascii="仿宋_GB2312" w:eastAsia="仿宋_GB2312" w:hAnsi="仿宋_GB2312" w:cs="仿宋_GB2312" w:hint="eastAsia"/>
          <w:color w:val="333333"/>
          <w:spacing w:val="-4"/>
          <w:kern w:val="0"/>
          <w:sz w:val="20"/>
          <w:szCs w:val="20"/>
          <w14:ligatures w14:val="none"/>
        </w:rPr>
        <w:t>年市级国有资本经营收入</w:t>
      </w:r>
      <w:r w:rsidRPr="009C6A53">
        <w:rPr>
          <w:rFonts w:ascii="Times New Roman" w:eastAsia="仿宋_GB2312" w:hAnsi="Times New Roman" w:cs="Times New Roman" w:hint="eastAsia"/>
          <w:color w:val="333333"/>
          <w:spacing w:val="-4"/>
          <w:kern w:val="0"/>
          <w:sz w:val="20"/>
          <w:szCs w:val="20"/>
          <w14:ligatures w14:val="none"/>
        </w:rPr>
        <w:t>8</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100%</w:t>
      </w:r>
      <w:r w:rsidRPr="009C6A53">
        <w:rPr>
          <w:rFonts w:ascii="仿宋_GB2312" w:eastAsia="仿宋_GB2312" w:hAnsi="仿宋_GB2312" w:cs="仿宋_GB2312" w:hint="eastAsia"/>
          <w:color w:val="333333"/>
          <w:spacing w:val="-4"/>
          <w:kern w:val="0"/>
          <w:sz w:val="20"/>
          <w:szCs w:val="20"/>
          <w14:ligatures w14:val="none"/>
        </w:rPr>
        <w:t>。市级国有资本经营支出</w:t>
      </w:r>
      <w:r w:rsidRPr="009C6A53">
        <w:rPr>
          <w:rFonts w:ascii="Times New Roman" w:eastAsia="仿宋_GB2312" w:hAnsi="Times New Roman" w:cs="Times New Roman" w:hint="eastAsia"/>
          <w:color w:val="333333"/>
          <w:spacing w:val="-4"/>
          <w:kern w:val="0"/>
          <w:sz w:val="20"/>
          <w:szCs w:val="20"/>
          <w14:ligatures w14:val="none"/>
        </w:rPr>
        <w:t>7</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99.9%</w:t>
      </w:r>
      <w:r w:rsidRPr="009C6A53">
        <w:rPr>
          <w:rFonts w:ascii="仿宋_GB2312" w:eastAsia="仿宋_GB2312" w:hAnsi="仿宋_GB2312" w:cs="仿宋_GB2312" w:hint="eastAsia"/>
          <w:color w:val="333333"/>
          <w:spacing w:val="-4"/>
          <w:kern w:val="0"/>
          <w:sz w:val="20"/>
          <w:szCs w:val="20"/>
          <w14:ligatures w14:val="none"/>
        </w:rPr>
        <w:t>。结余</w:t>
      </w:r>
      <w:r w:rsidRPr="009C6A53">
        <w:rPr>
          <w:rFonts w:ascii="Times New Roman" w:eastAsia="仿宋_GB2312" w:hAnsi="Times New Roman" w:cs="Times New Roman" w:hint="eastAsia"/>
          <w:color w:val="333333"/>
          <w:spacing w:val="-4"/>
          <w:kern w:val="0"/>
          <w:sz w:val="20"/>
          <w:szCs w:val="20"/>
          <w14:ligatures w14:val="none"/>
        </w:rPr>
        <w:t>1</w:t>
      </w:r>
      <w:r w:rsidRPr="009C6A53">
        <w:rPr>
          <w:rFonts w:ascii="仿宋_GB2312" w:eastAsia="仿宋_GB2312" w:hAnsi="仿宋_GB2312" w:cs="仿宋_GB2312" w:hint="eastAsia"/>
          <w:color w:val="333333"/>
          <w:spacing w:val="-4"/>
          <w:kern w:val="0"/>
          <w:sz w:val="20"/>
          <w:szCs w:val="20"/>
          <w14:ligatures w14:val="none"/>
        </w:rPr>
        <w:t>亿元拟调入一般公共预算。</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（二）园区国有资本经营预算执行情况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年园区国有资本经营收入</w:t>
      </w:r>
      <w:r w:rsidRPr="009C6A53">
        <w:rPr>
          <w:rFonts w:ascii="Times New Roman" w:eastAsia="仿宋_GB2312" w:hAnsi="Times New Roman" w:cs="Times New Roman" w:hint="eastAsia"/>
          <w:color w:val="333333"/>
          <w:spacing w:val="-4"/>
          <w:kern w:val="0"/>
          <w:sz w:val="20"/>
          <w:szCs w:val="20"/>
          <w14:ligatures w14:val="none"/>
        </w:rPr>
        <w:t>10.5</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100%</w:t>
      </w:r>
      <w:r w:rsidRPr="009C6A53">
        <w:rPr>
          <w:rFonts w:ascii="仿宋_GB2312" w:eastAsia="仿宋_GB2312" w:hAnsi="仿宋_GB2312" w:cs="仿宋_GB2312" w:hint="eastAsia"/>
          <w:color w:val="333333"/>
          <w:spacing w:val="-4"/>
          <w:kern w:val="0"/>
          <w:sz w:val="20"/>
          <w:szCs w:val="20"/>
          <w14:ligatures w14:val="none"/>
        </w:rPr>
        <w:t>。园区国有资本经营支出</w:t>
      </w:r>
      <w:r w:rsidRPr="009C6A53">
        <w:rPr>
          <w:rFonts w:ascii="Times New Roman" w:eastAsia="仿宋_GB2312" w:hAnsi="Times New Roman" w:cs="Times New Roman" w:hint="eastAsia"/>
          <w:color w:val="333333"/>
          <w:spacing w:val="-4"/>
          <w:kern w:val="0"/>
          <w:sz w:val="20"/>
          <w:szCs w:val="20"/>
          <w14:ligatures w14:val="none"/>
        </w:rPr>
        <w:t>10.5</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100%</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收支相抵，保持平衡。</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四、社会保险基金预算执行情况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年全市社会保险基金收入</w:t>
      </w:r>
      <w:r w:rsidRPr="009C6A53">
        <w:rPr>
          <w:rFonts w:ascii="Times New Roman" w:eastAsia="仿宋_GB2312" w:hAnsi="Times New Roman" w:cs="Times New Roman" w:hint="eastAsia"/>
          <w:color w:val="333333"/>
          <w:spacing w:val="-4"/>
          <w:kern w:val="0"/>
          <w:sz w:val="20"/>
          <w:szCs w:val="20"/>
          <w14:ligatures w14:val="none"/>
        </w:rPr>
        <w:t>680.3</w:t>
      </w:r>
      <w:r w:rsidRPr="009C6A53">
        <w:rPr>
          <w:rFonts w:ascii="仿宋_GB2312" w:eastAsia="仿宋_GB2312" w:hAnsi="仿宋_GB2312" w:cs="仿宋_GB2312" w:hint="eastAsia"/>
          <w:color w:val="333333"/>
          <w:spacing w:val="-4"/>
          <w:kern w:val="0"/>
          <w:sz w:val="20"/>
          <w:szCs w:val="20"/>
          <w14:ligatures w14:val="none"/>
        </w:rPr>
        <w:t>亿元，增长</w:t>
      </w:r>
      <w:r w:rsidRPr="009C6A53">
        <w:rPr>
          <w:rFonts w:ascii="Times New Roman" w:eastAsia="仿宋_GB2312" w:hAnsi="Times New Roman" w:cs="Times New Roman" w:hint="eastAsia"/>
          <w:color w:val="333333"/>
          <w:spacing w:val="-4"/>
          <w:kern w:val="0"/>
          <w:sz w:val="20"/>
          <w:szCs w:val="20"/>
          <w14:ligatures w14:val="none"/>
        </w:rPr>
        <w:t>12.3%</w:t>
      </w:r>
      <w:r w:rsidRPr="009C6A53">
        <w:rPr>
          <w:rFonts w:ascii="仿宋_GB2312" w:eastAsia="仿宋_GB2312" w:hAnsi="仿宋_GB2312" w:cs="仿宋_GB2312" w:hint="eastAsia"/>
          <w:color w:val="333333"/>
          <w:spacing w:val="-4"/>
          <w:kern w:val="0"/>
          <w:sz w:val="20"/>
          <w:szCs w:val="20"/>
          <w14:ligatures w14:val="none"/>
        </w:rPr>
        <w:t>。社会保险基金支出</w:t>
      </w:r>
      <w:r w:rsidRPr="009C6A53">
        <w:rPr>
          <w:rFonts w:ascii="Times New Roman" w:eastAsia="仿宋_GB2312" w:hAnsi="Times New Roman" w:cs="Times New Roman" w:hint="eastAsia"/>
          <w:color w:val="333333"/>
          <w:spacing w:val="-4"/>
          <w:kern w:val="0"/>
          <w:sz w:val="20"/>
          <w:szCs w:val="20"/>
          <w14:ligatures w14:val="none"/>
        </w:rPr>
        <w:t>659.4</w:t>
      </w:r>
      <w:r w:rsidRPr="009C6A53">
        <w:rPr>
          <w:rFonts w:ascii="仿宋_GB2312" w:eastAsia="仿宋_GB2312" w:hAnsi="仿宋_GB2312" w:cs="仿宋_GB2312" w:hint="eastAsia"/>
          <w:color w:val="333333"/>
          <w:spacing w:val="-4"/>
          <w:kern w:val="0"/>
          <w:sz w:val="20"/>
          <w:szCs w:val="20"/>
          <w14:ligatures w14:val="none"/>
        </w:rPr>
        <w:t>亿元，增长</w:t>
      </w:r>
      <w:r w:rsidRPr="009C6A53">
        <w:rPr>
          <w:rFonts w:ascii="Times New Roman" w:eastAsia="仿宋_GB2312" w:hAnsi="Times New Roman" w:cs="Times New Roman" w:hint="eastAsia"/>
          <w:color w:val="333333"/>
          <w:spacing w:val="-4"/>
          <w:kern w:val="0"/>
          <w:sz w:val="20"/>
          <w:szCs w:val="20"/>
          <w14:ligatures w14:val="none"/>
        </w:rPr>
        <w:t>7.2%</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（一）市级社会保险基金预算执行情况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年市级社会保险基金收入</w:t>
      </w:r>
      <w:r w:rsidRPr="009C6A53">
        <w:rPr>
          <w:rFonts w:ascii="Times New Roman" w:eastAsia="仿宋_GB2312" w:hAnsi="Times New Roman" w:cs="Times New Roman" w:hint="eastAsia"/>
          <w:color w:val="333333"/>
          <w:spacing w:val="-4"/>
          <w:kern w:val="0"/>
          <w:sz w:val="20"/>
          <w:szCs w:val="20"/>
          <w14:ligatures w14:val="none"/>
        </w:rPr>
        <w:t>573.5</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103.6%</w:t>
      </w:r>
      <w:r w:rsidRPr="009C6A53">
        <w:rPr>
          <w:rFonts w:ascii="仿宋_GB2312" w:eastAsia="仿宋_GB2312" w:hAnsi="仿宋_GB2312" w:cs="仿宋_GB2312" w:hint="eastAsia"/>
          <w:color w:val="333333"/>
          <w:spacing w:val="-4"/>
          <w:kern w:val="0"/>
          <w:sz w:val="20"/>
          <w:szCs w:val="20"/>
          <w14:ligatures w14:val="none"/>
        </w:rPr>
        <w:t>。市级社会保险基金支出</w:t>
      </w:r>
      <w:r w:rsidRPr="009C6A53">
        <w:rPr>
          <w:rFonts w:ascii="Times New Roman" w:eastAsia="仿宋_GB2312" w:hAnsi="Times New Roman" w:cs="Times New Roman" w:hint="eastAsia"/>
          <w:color w:val="333333"/>
          <w:spacing w:val="-4"/>
          <w:kern w:val="0"/>
          <w:sz w:val="20"/>
          <w:szCs w:val="20"/>
          <w14:ligatures w14:val="none"/>
        </w:rPr>
        <w:t>549.6</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95.8%</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收支相抵，当期结余</w:t>
      </w:r>
      <w:r w:rsidRPr="009C6A53">
        <w:rPr>
          <w:rFonts w:ascii="Times New Roman" w:eastAsia="仿宋_GB2312" w:hAnsi="Times New Roman" w:cs="Times New Roman" w:hint="eastAsia"/>
          <w:color w:val="333333"/>
          <w:spacing w:val="-4"/>
          <w:kern w:val="0"/>
          <w:sz w:val="20"/>
          <w:szCs w:val="20"/>
          <w14:ligatures w14:val="none"/>
        </w:rPr>
        <w:t>23.9</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（二）园区社会保险基金预算执行情况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年园区社会保险基金收入</w:t>
      </w:r>
      <w:r w:rsidRPr="009C6A53">
        <w:rPr>
          <w:rFonts w:ascii="Times New Roman" w:eastAsia="仿宋_GB2312" w:hAnsi="Times New Roman" w:cs="Times New Roman" w:hint="eastAsia"/>
          <w:color w:val="333333"/>
          <w:spacing w:val="-4"/>
          <w:kern w:val="0"/>
          <w:sz w:val="20"/>
          <w:szCs w:val="20"/>
          <w14:ligatures w14:val="none"/>
        </w:rPr>
        <w:t>3</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102.8%</w:t>
      </w:r>
      <w:r w:rsidRPr="009C6A53">
        <w:rPr>
          <w:rFonts w:ascii="仿宋_GB2312" w:eastAsia="仿宋_GB2312" w:hAnsi="仿宋_GB2312" w:cs="仿宋_GB2312" w:hint="eastAsia"/>
          <w:color w:val="333333"/>
          <w:spacing w:val="-4"/>
          <w:kern w:val="0"/>
          <w:sz w:val="20"/>
          <w:szCs w:val="20"/>
          <w14:ligatures w14:val="none"/>
        </w:rPr>
        <w:t>。社会保险基金支出</w:t>
      </w:r>
      <w:r w:rsidRPr="009C6A53">
        <w:rPr>
          <w:rFonts w:ascii="Times New Roman" w:eastAsia="仿宋_GB2312" w:hAnsi="Times New Roman" w:cs="Times New Roman" w:hint="eastAsia"/>
          <w:color w:val="333333"/>
          <w:spacing w:val="-4"/>
          <w:kern w:val="0"/>
          <w:sz w:val="20"/>
          <w:szCs w:val="20"/>
          <w14:ligatures w14:val="none"/>
        </w:rPr>
        <w:t>2.8</w:t>
      </w:r>
      <w:r w:rsidRPr="009C6A53">
        <w:rPr>
          <w:rFonts w:ascii="仿宋_GB2312" w:eastAsia="仿宋_GB2312" w:hAnsi="仿宋_GB2312" w:cs="仿宋_GB2312" w:hint="eastAsia"/>
          <w:color w:val="333333"/>
          <w:spacing w:val="-4"/>
          <w:kern w:val="0"/>
          <w:sz w:val="20"/>
          <w:szCs w:val="20"/>
          <w14:ligatures w14:val="none"/>
        </w:rPr>
        <w:t>亿元，完成预算的</w:t>
      </w:r>
      <w:r w:rsidRPr="009C6A53">
        <w:rPr>
          <w:rFonts w:ascii="Times New Roman" w:eastAsia="仿宋_GB2312" w:hAnsi="Times New Roman" w:cs="Times New Roman" w:hint="eastAsia"/>
          <w:color w:val="333333"/>
          <w:spacing w:val="-4"/>
          <w:kern w:val="0"/>
          <w:sz w:val="20"/>
          <w:szCs w:val="20"/>
          <w14:ligatures w14:val="none"/>
        </w:rPr>
        <w:t>98%</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收支相抵，当期结余</w:t>
      </w:r>
      <w:r w:rsidRPr="009C6A53">
        <w:rPr>
          <w:rFonts w:ascii="Times New Roman" w:eastAsia="仿宋_GB2312" w:hAnsi="Times New Roman" w:cs="Times New Roman" w:hint="eastAsia"/>
          <w:color w:val="333333"/>
          <w:spacing w:val="-4"/>
          <w:kern w:val="0"/>
          <w:sz w:val="20"/>
          <w:szCs w:val="20"/>
          <w14:ligatures w14:val="none"/>
        </w:rPr>
        <w:t>0.2</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b/>
          <w:bCs/>
          <w:color w:val="333333"/>
          <w:spacing w:val="-4"/>
          <w:kern w:val="0"/>
          <w:sz w:val="20"/>
          <w:szCs w:val="20"/>
          <w14:ligatures w14:val="none"/>
        </w:rPr>
        <w:t>注：</w:t>
      </w:r>
      <w:r w:rsidRPr="009C6A53">
        <w:rPr>
          <w:rFonts w:ascii="仿宋_GB2312" w:eastAsia="仿宋_GB2312" w:hAnsi="仿宋_GB2312" w:cs="仿宋_GB2312" w:hint="eastAsia"/>
          <w:color w:val="333333"/>
          <w:spacing w:val="-4"/>
          <w:kern w:val="0"/>
          <w:sz w:val="20"/>
          <w:szCs w:val="20"/>
          <w14:ligatures w14:val="none"/>
        </w:rPr>
        <w:t>上述“四本预算”的收支为快报数，财政决算将向市人大常委会报告，并按规定公开。</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五、地方政府债务情况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年全市新增债券</w:t>
      </w:r>
      <w:r w:rsidRPr="009C6A53">
        <w:rPr>
          <w:rFonts w:ascii="Times New Roman" w:eastAsia="仿宋_GB2312" w:hAnsi="Times New Roman" w:cs="Times New Roman" w:hint="eastAsia"/>
          <w:color w:val="333333"/>
          <w:spacing w:val="-4"/>
          <w:kern w:val="0"/>
          <w:sz w:val="20"/>
          <w:szCs w:val="20"/>
          <w14:ligatures w14:val="none"/>
        </w:rPr>
        <w:t>1075.1</w:t>
      </w:r>
      <w:r w:rsidRPr="009C6A53">
        <w:rPr>
          <w:rFonts w:ascii="仿宋_GB2312" w:eastAsia="仿宋_GB2312" w:hAnsi="仿宋_GB2312" w:cs="仿宋_GB2312" w:hint="eastAsia"/>
          <w:color w:val="333333"/>
          <w:spacing w:val="-4"/>
          <w:kern w:val="0"/>
          <w:sz w:val="20"/>
          <w:szCs w:val="20"/>
          <w14:ligatures w14:val="none"/>
        </w:rPr>
        <w:t>亿元，再融资债券</w:t>
      </w:r>
      <w:r w:rsidRPr="009C6A53">
        <w:rPr>
          <w:rFonts w:ascii="Times New Roman" w:eastAsia="仿宋_GB2312" w:hAnsi="Times New Roman" w:cs="Times New Roman" w:hint="eastAsia"/>
          <w:color w:val="333333"/>
          <w:spacing w:val="-4"/>
          <w:kern w:val="0"/>
          <w:sz w:val="20"/>
          <w:szCs w:val="20"/>
          <w14:ligatures w14:val="none"/>
        </w:rPr>
        <w:t>734.2</w:t>
      </w:r>
      <w:r w:rsidRPr="009C6A53">
        <w:rPr>
          <w:rFonts w:ascii="仿宋_GB2312" w:eastAsia="仿宋_GB2312" w:hAnsi="仿宋_GB2312" w:cs="仿宋_GB2312" w:hint="eastAsia"/>
          <w:color w:val="333333"/>
          <w:spacing w:val="-4"/>
          <w:kern w:val="0"/>
          <w:sz w:val="20"/>
          <w:szCs w:val="20"/>
          <w14:ligatures w14:val="none"/>
        </w:rPr>
        <w:t>亿元。截至</w:t>
      </w: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年末，政府债务余额</w:t>
      </w:r>
      <w:r w:rsidRPr="009C6A53">
        <w:rPr>
          <w:rFonts w:ascii="Times New Roman" w:eastAsia="仿宋_GB2312" w:hAnsi="Times New Roman" w:cs="Times New Roman" w:hint="eastAsia"/>
          <w:color w:val="333333"/>
          <w:spacing w:val="-4"/>
          <w:kern w:val="0"/>
          <w:sz w:val="20"/>
          <w:szCs w:val="20"/>
          <w14:ligatures w14:val="none"/>
        </w:rPr>
        <w:t>3658</w:t>
      </w:r>
      <w:r w:rsidRPr="009C6A53">
        <w:rPr>
          <w:rFonts w:ascii="仿宋_GB2312" w:eastAsia="仿宋_GB2312" w:hAnsi="仿宋_GB2312" w:cs="仿宋_GB2312" w:hint="eastAsia"/>
          <w:color w:val="333333"/>
          <w:spacing w:val="-4"/>
          <w:kern w:val="0"/>
          <w:sz w:val="20"/>
          <w:szCs w:val="20"/>
          <w14:ligatures w14:val="none"/>
        </w:rPr>
        <w:t>亿元，控制在债务限额</w:t>
      </w:r>
      <w:r w:rsidRPr="009C6A53">
        <w:rPr>
          <w:rFonts w:ascii="Times New Roman" w:eastAsia="仿宋_GB2312" w:hAnsi="Times New Roman" w:cs="Times New Roman" w:hint="eastAsia"/>
          <w:color w:val="333333"/>
          <w:spacing w:val="-4"/>
          <w:kern w:val="0"/>
          <w:sz w:val="20"/>
          <w:szCs w:val="20"/>
          <w14:ligatures w14:val="none"/>
        </w:rPr>
        <w:t>3785</w:t>
      </w:r>
      <w:r w:rsidRPr="009C6A53">
        <w:rPr>
          <w:rFonts w:ascii="仿宋_GB2312" w:eastAsia="仿宋_GB2312" w:hAnsi="仿宋_GB2312" w:cs="仿宋_GB2312" w:hint="eastAsia"/>
          <w:color w:val="333333"/>
          <w:spacing w:val="-4"/>
          <w:kern w:val="0"/>
          <w:sz w:val="20"/>
          <w:szCs w:val="20"/>
          <w14:ligatures w14:val="none"/>
        </w:rPr>
        <w:t>亿元以内。</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（一）市级政府债务情况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年新增债券</w:t>
      </w:r>
      <w:r w:rsidRPr="009C6A53">
        <w:rPr>
          <w:rFonts w:ascii="Times New Roman" w:eastAsia="仿宋_GB2312" w:hAnsi="Times New Roman" w:cs="Times New Roman" w:hint="eastAsia"/>
          <w:color w:val="333333"/>
          <w:spacing w:val="-4"/>
          <w:kern w:val="0"/>
          <w:sz w:val="20"/>
          <w:szCs w:val="20"/>
          <w14:ligatures w14:val="none"/>
        </w:rPr>
        <w:t>65.7</w:t>
      </w:r>
      <w:r w:rsidRPr="009C6A53">
        <w:rPr>
          <w:rFonts w:ascii="仿宋_GB2312" w:eastAsia="仿宋_GB2312" w:hAnsi="仿宋_GB2312" w:cs="仿宋_GB2312" w:hint="eastAsia"/>
          <w:color w:val="333333"/>
          <w:spacing w:val="-4"/>
          <w:kern w:val="0"/>
          <w:sz w:val="20"/>
          <w:szCs w:val="20"/>
          <w14:ligatures w14:val="none"/>
        </w:rPr>
        <w:t>亿元，再融资债券</w:t>
      </w:r>
      <w:r w:rsidRPr="009C6A53">
        <w:rPr>
          <w:rFonts w:ascii="Times New Roman" w:eastAsia="仿宋_GB2312" w:hAnsi="Times New Roman" w:cs="Times New Roman" w:hint="eastAsia"/>
          <w:color w:val="333333"/>
          <w:spacing w:val="-4"/>
          <w:kern w:val="0"/>
          <w:sz w:val="20"/>
          <w:szCs w:val="20"/>
          <w14:ligatures w14:val="none"/>
        </w:rPr>
        <w:t>17.4</w:t>
      </w:r>
      <w:r w:rsidRPr="009C6A53">
        <w:rPr>
          <w:rFonts w:ascii="仿宋_GB2312" w:eastAsia="仿宋_GB2312" w:hAnsi="仿宋_GB2312" w:cs="仿宋_GB2312" w:hint="eastAsia"/>
          <w:color w:val="333333"/>
          <w:spacing w:val="-4"/>
          <w:kern w:val="0"/>
          <w:sz w:val="20"/>
          <w:szCs w:val="20"/>
          <w14:ligatures w14:val="none"/>
        </w:rPr>
        <w:t>亿元，债务还本支出</w:t>
      </w:r>
      <w:r w:rsidRPr="009C6A53">
        <w:rPr>
          <w:rFonts w:ascii="Times New Roman" w:eastAsia="仿宋_GB2312" w:hAnsi="Times New Roman" w:cs="Times New Roman" w:hint="eastAsia"/>
          <w:color w:val="333333"/>
          <w:spacing w:val="-4"/>
          <w:kern w:val="0"/>
          <w:sz w:val="20"/>
          <w:szCs w:val="20"/>
          <w14:ligatures w14:val="none"/>
        </w:rPr>
        <w:t>17.4</w:t>
      </w:r>
      <w:r w:rsidRPr="009C6A53">
        <w:rPr>
          <w:rFonts w:ascii="仿宋_GB2312" w:eastAsia="仿宋_GB2312" w:hAnsi="仿宋_GB2312" w:cs="仿宋_GB2312" w:hint="eastAsia"/>
          <w:color w:val="333333"/>
          <w:spacing w:val="-4"/>
          <w:kern w:val="0"/>
          <w:sz w:val="20"/>
          <w:szCs w:val="20"/>
          <w14:ligatures w14:val="none"/>
        </w:rPr>
        <w:t>亿元。截至</w:t>
      </w: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年末，政府债务余额</w:t>
      </w:r>
      <w:r w:rsidRPr="009C6A53">
        <w:rPr>
          <w:rFonts w:ascii="Times New Roman" w:eastAsia="仿宋_GB2312" w:hAnsi="Times New Roman" w:cs="Times New Roman" w:hint="eastAsia"/>
          <w:color w:val="333333"/>
          <w:spacing w:val="-4"/>
          <w:kern w:val="0"/>
          <w:sz w:val="20"/>
          <w:szCs w:val="20"/>
          <w14:ligatures w14:val="none"/>
        </w:rPr>
        <w:t>321.4</w:t>
      </w:r>
      <w:r w:rsidRPr="009C6A53">
        <w:rPr>
          <w:rFonts w:ascii="仿宋_GB2312" w:eastAsia="仿宋_GB2312" w:hAnsi="仿宋_GB2312" w:cs="仿宋_GB2312" w:hint="eastAsia"/>
          <w:color w:val="333333"/>
          <w:spacing w:val="-4"/>
          <w:kern w:val="0"/>
          <w:sz w:val="20"/>
          <w:szCs w:val="20"/>
          <w14:ligatures w14:val="none"/>
        </w:rPr>
        <w:t>亿元，控制在债务限额</w:t>
      </w:r>
      <w:r w:rsidRPr="009C6A53">
        <w:rPr>
          <w:rFonts w:ascii="Times New Roman" w:eastAsia="仿宋_GB2312" w:hAnsi="Times New Roman" w:cs="Times New Roman" w:hint="eastAsia"/>
          <w:color w:val="333333"/>
          <w:spacing w:val="-4"/>
          <w:kern w:val="0"/>
          <w:sz w:val="20"/>
          <w:szCs w:val="20"/>
          <w14:ligatures w14:val="none"/>
        </w:rPr>
        <w:t>332.8</w:t>
      </w:r>
      <w:r w:rsidRPr="009C6A53">
        <w:rPr>
          <w:rFonts w:ascii="仿宋_GB2312" w:eastAsia="仿宋_GB2312" w:hAnsi="仿宋_GB2312" w:cs="仿宋_GB2312" w:hint="eastAsia"/>
          <w:color w:val="333333"/>
          <w:spacing w:val="-4"/>
          <w:kern w:val="0"/>
          <w:sz w:val="20"/>
          <w:szCs w:val="20"/>
          <w14:ligatures w14:val="none"/>
        </w:rPr>
        <w:t>亿元以内。</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（二）园区政府债务情况</w:t>
      </w:r>
    </w:p>
    <w:p w:rsidR="009C6A53" w:rsidRPr="009C6A53" w:rsidRDefault="009C6A53" w:rsidP="009C6A53">
      <w:pPr>
        <w:widowControl/>
        <w:spacing w:after="0" w:line="240" w:lineRule="auto"/>
        <w:ind w:firstLine="616"/>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6"/>
          <w:kern w:val="0"/>
          <w:sz w:val="20"/>
          <w:szCs w:val="20"/>
          <w14:ligatures w14:val="none"/>
        </w:rPr>
        <w:t>2024</w:t>
      </w:r>
      <w:r w:rsidRPr="009C6A53">
        <w:rPr>
          <w:rFonts w:ascii="仿宋_GB2312" w:eastAsia="仿宋_GB2312" w:hAnsi="仿宋_GB2312" w:cs="仿宋_GB2312" w:hint="eastAsia"/>
          <w:color w:val="333333"/>
          <w:spacing w:val="-6"/>
          <w:kern w:val="0"/>
          <w:sz w:val="20"/>
          <w:szCs w:val="20"/>
          <w14:ligatures w14:val="none"/>
        </w:rPr>
        <w:t>年新增债券</w:t>
      </w:r>
      <w:r w:rsidRPr="009C6A53">
        <w:rPr>
          <w:rFonts w:ascii="Times New Roman" w:eastAsia="仿宋_GB2312" w:hAnsi="Times New Roman" w:cs="Times New Roman" w:hint="eastAsia"/>
          <w:color w:val="333333"/>
          <w:spacing w:val="-6"/>
          <w:kern w:val="0"/>
          <w:sz w:val="20"/>
          <w:szCs w:val="20"/>
          <w14:ligatures w14:val="none"/>
        </w:rPr>
        <w:t>83</w:t>
      </w:r>
      <w:r w:rsidRPr="009C6A53">
        <w:rPr>
          <w:rFonts w:ascii="仿宋_GB2312" w:eastAsia="仿宋_GB2312" w:hAnsi="仿宋_GB2312" w:cs="仿宋_GB2312" w:hint="eastAsia"/>
          <w:color w:val="333333"/>
          <w:spacing w:val="-6"/>
          <w:kern w:val="0"/>
          <w:sz w:val="20"/>
          <w:szCs w:val="20"/>
          <w14:ligatures w14:val="none"/>
        </w:rPr>
        <w:t>亿元，再融资债券</w:t>
      </w:r>
      <w:r w:rsidRPr="009C6A53">
        <w:rPr>
          <w:rFonts w:ascii="Times New Roman" w:eastAsia="仿宋_GB2312" w:hAnsi="Times New Roman" w:cs="Times New Roman" w:hint="eastAsia"/>
          <w:color w:val="333333"/>
          <w:spacing w:val="-6"/>
          <w:kern w:val="0"/>
          <w:sz w:val="20"/>
          <w:szCs w:val="20"/>
          <w14:ligatures w14:val="none"/>
        </w:rPr>
        <w:t>2.5</w:t>
      </w:r>
      <w:r w:rsidRPr="009C6A53">
        <w:rPr>
          <w:rFonts w:ascii="仿宋_GB2312" w:eastAsia="仿宋_GB2312" w:hAnsi="仿宋_GB2312" w:cs="仿宋_GB2312" w:hint="eastAsia"/>
          <w:color w:val="333333"/>
          <w:spacing w:val="-6"/>
          <w:kern w:val="0"/>
          <w:sz w:val="20"/>
          <w:szCs w:val="20"/>
          <w14:ligatures w14:val="none"/>
        </w:rPr>
        <w:t>亿元，债务还本支出</w:t>
      </w:r>
      <w:r w:rsidRPr="009C6A53">
        <w:rPr>
          <w:rFonts w:ascii="Times New Roman" w:eastAsia="仿宋_GB2312" w:hAnsi="Times New Roman" w:cs="Times New Roman" w:hint="eastAsia"/>
          <w:color w:val="333333"/>
          <w:spacing w:val="-6"/>
          <w:kern w:val="0"/>
          <w:sz w:val="20"/>
          <w:szCs w:val="20"/>
          <w14:ligatures w14:val="none"/>
        </w:rPr>
        <w:t>2.8</w:t>
      </w:r>
      <w:r w:rsidRPr="009C6A53">
        <w:rPr>
          <w:rFonts w:ascii="仿宋_GB2312" w:eastAsia="仿宋_GB2312" w:hAnsi="仿宋_GB2312" w:cs="仿宋_GB2312" w:hint="eastAsia"/>
          <w:color w:val="333333"/>
          <w:spacing w:val="-6"/>
          <w:kern w:val="0"/>
          <w:sz w:val="20"/>
          <w:szCs w:val="20"/>
          <w14:ligatures w14:val="none"/>
        </w:rPr>
        <w:t>亿元。截至</w:t>
      </w:r>
      <w:r w:rsidRPr="009C6A53">
        <w:rPr>
          <w:rFonts w:ascii="Times New Roman" w:eastAsia="仿宋_GB2312" w:hAnsi="Times New Roman" w:cs="Times New Roman" w:hint="eastAsia"/>
          <w:color w:val="333333"/>
          <w:spacing w:val="-6"/>
          <w:kern w:val="0"/>
          <w:sz w:val="20"/>
          <w:szCs w:val="20"/>
          <w14:ligatures w14:val="none"/>
        </w:rPr>
        <w:t>2024</w:t>
      </w:r>
      <w:r w:rsidRPr="009C6A53">
        <w:rPr>
          <w:rFonts w:ascii="仿宋_GB2312" w:eastAsia="仿宋_GB2312" w:hAnsi="仿宋_GB2312" w:cs="仿宋_GB2312" w:hint="eastAsia"/>
          <w:color w:val="333333"/>
          <w:spacing w:val="-6"/>
          <w:kern w:val="0"/>
          <w:sz w:val="20"/>
          <w:szCs w:val="20"/>
          <w14:ligatures w14:val="none"/>
        </w:rPr>
        <w:t>年末，政府债务余额</w:t>
      </w:r>
      <w:r w:rsidRPr="009C6A53">
        <w:rPr>
          <w:rFonts w:ascii="Times New Roman" w:eastAsia="仿宋_GB2312" w:hAnsi="Times New Roman" w:cs="Times New Roman" w:hint="eastAsia"/>
          <w:color w:val="333333"/>
          <w:spacing w:val="-6"/>
          <w:kern w:val="0"/>
          <w:sz w:val="20"/>
          <w:szCs w:val="20"/>
          <w14:ligatures w14:val="none"/>
        </w:rPr>
        <w:t>263.1</w:t>
      </w:r>
      <w:r w:rsidRPr="009C6A53">
        <w:rPr>
          <w:rFonts w:ascii="仿宋_GB2312" w:eastAsia="仿宋_GB2312" w:hAnsi="仿宋_GB2312" w:cs="仿宋_GB2312" w:hint="eastAsia"/>
          <w:color w:val="333333"/>
          <w:spacing w:val="-6"/>
          <w:kern w:val="0"/>
          <w:sz w:val="20"/>
          <w:szCs w:val="20"/>
          <w14:ligatures w14:val="none"/>
        </w:rPr>
        <w:t>亿元，控制在债务限额</w:t>
      </w:r>
      <w:r w:rsidRPr="009C6A53">
        <w:rPr>
          <w:rFonts w:ascii="Times New Roman" w:eastAsia="仿宋_GB2312" w:hAnsi="Times New Roman" w:cs="Times New Roman" w:hint="eastAsia"/>
          <w:color w:val="333333"/>
          <w:spacing w:val="-6"/>
          <w:kern w:val="0"/>
          <w:sz w:val="20"/>
          <w:szCs w:val="20"/>
          <w14:ligatures w14:val="none"/>
        </w:rPr>
        <w:t>271.1</w:t>
      </w:r>
      <w:r w:rsidRPr="009C6A53">
        <w:rPr>
          <w:rFonts w:ascii="仿宋_GB2312" w:eastAsia="仿宋_GB2312" w:hAnsi="仿宋_GB2312" w:cs="仿宋_GB2312" w:hint="eastAsia"/>
          <w:color w:val="333333"/>
          <w:spacing w:val="-6"/>
          <w:kern w:val="0"/>
          <w:sz w:val="20"/>
          <w:szCs w:val="20"/>
          <w14:ligatures w14:val="none"/>
        </w:rPr>
        <w:t>亿元以内。</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六、预算绩效管理情况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（一）市级预算绩效管理情况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年市级预算单位对</w:t>
      </w:r>
      <w:r w:rsidRPr="009C6A53">
        <w:rPr>
          <w:rFonts w:ascii="Times New Roman" w:eastAsia="仿宋_GB2312" w:hAnsi="Times New Roman" w:cs="Times New Roman" w:hint="eastAsia"/>
          <w:color w:val="333333"/>
          <w:spacing w:val="-4"/>
          <w:kern w:val="0"/>
          <w:sz w:val="20"/>
          <w:szCs w:val="20"/>
          <w14:ligatures w14:val="none"/>
        </w:rPr>
        <w:t>55</w:t>
      </w:r>
      <w:r w:rsidRPr="009C6A53">
        <w:rPr>
          <w:rFonts w:ascii="仿宋_GB2312" w:eastAsia="仿宋_GB2312" w:hAnsi="仿宋_GB2312" w:cs="仿宋_GB2312" w:hint="eastAsia"/>
          <w:color w:val="333333"/>
          <w:spacing w:val="-4"/>
          <w:kern w:val="0"/>
          <w:sz w:val="20"/>
          <w:szCs w:val="20"/>
          <w14:ligatures w14:val="none"/>
        </w:rPr>
        <w:t>个新增项目开展事前绩效评估；对</w:t>
      </w:r>
      <w:r w:rsidRPr="009C6A53">
        <w:rPr>
          <w:rFonts w:ascii="Times New Roman" w:eastAsia="仿宋_GB2312" w:hAnsi="Times New Roman" w:cs="Times New Roman" w:hint="eastAsia"/>
          <w:color w:val="333333"/>
          <w:spacing w:val="-4"/>
          <w:kern w:val="0"/>
          <w:sz w:val="20"/>
          <w:szCs w:val="20"/>
          <w14:ligatures w14:val="none"/>
        </w:rPr>
        <w:t>4355</w:t>
      </w:r>
      <w:r w:rsidRPr="009C6A53">
        <w:rPr>
          <w:rFonts w:ascii="仿宋_GB2312" w:eastAsia="仿宋_GB2312" w:hAnsi="仿宋_GB2312" w:cs="仿宋_GB2312" w:hint="eastAsia"/>
          <w:color w:val="333333"/>
          <w:spacing w:val="-4"/>
          <w:kern w:val="0"/>
          <w:sz w:val="20"/>
          <w:szCs w:val="20"/>
          <w14:ligatures w14:val="none"/>
        </w:rPr>
        <w:t>个项目和</w:t>
      </w:r>
      <w:r w:rsidRPr="009C6A53">
        <w:rPr>
          <w:rFonts w:ascii="Times New Roman" w:eastAsia="仿宋_GB2312" w:hAnsi="Times New Roman" w:cs="Times New Roman" w:hint="eastAsia"/>
          <w:color w:val="333333"/>
          <w:spacing w:val="-4"/>
          <w:kern w:val="0"/>
          <w:sz w:val="20"/>
          <w:szCs w:val="20"/>
          <w14:ligatures w14:val="none"/>
        </w:rPr>
        <w:t>352</w:t>
      </w:r>
      <w:r w:rsidRPr="009C6A53">
        <w:rPr>
          <w:rFonts w:ascii="仿宋_GB2312" w:eastAsia="仿宋_GB2312" w:hAnsi="仿宋_GB2312" w:cs="仿宋_GB2312" w:hint="eastAsia"/>
          <w:color w:val="333333"/>
          <w:spacing w:val="-4"/>
          <w:kern w:val="0"/>
          <w:sz w:val="20"/>
          <w:szCs w:val="20"/>
          <w14:ligatures w14:val="none"/>
        </w:rPr>
        <w:t>个部门整体支出编制绩效目标，涉及预算资金</w:t>
      </w:r>
      <w:r w:rsidRPr="009C6A53">
        <w:rPr>
          <w:rFonts w:ascii="Times New Roman" w:eastAsia="仿宋_GB2312" w:hAnsi="Times New Roman" w:cs="Times New Roman" w:hint="eastAsia"/>
          <w:color w:val="333333"/>
          <w:spacing w:val="-4"/>
          <w:kern w:val="0"/>
          <w:sz w:val="20"/>
          <w:szCs w:val="20"/>
          <w14:ligatures w14:val="none"/>
        </w:rPr>
        <w:t>512.6</w:t>
      </w:r>
      <w:r w:rsidRPr="009C6A53">
        <w:rPr>
          <w:rFonts w:ascii="仿宋_GB2312" w:eastAsia="仿宋_GB2312" w:hAnsi="仿宋_GB2312" w:cs="仿宋_GB2312" w:hint="eastAsia"/>
          <w:color w:val="333333"/>
          <w:spacing w:val="-4"/>
          <w:kern w:val="0"/>
          <w:sz w:val="20"/>
          <w:szCs w:val="20"/>
          <w14:ligatures w14:val="none"/>
        </w:rPr>
        <w:t>亿元；对所有纳入绩效目标管理的资金开展绩效运行监控；对上一年度</w:t>
      </w:r>
      <w:r w:rsidRPr="009C6A53">
        <w:rPr>
          <w:rFonts w:ascii="Times New Roman" w:eastAsia="仿宋_GB2312" w:hAnsi="Times New Roman" w:cs="Times New Roman" w:hint="eastAsia"/>
          <w:color w:val="333333"/>
          <w:spacing w:val="-4"/>
          <w:kern w:val="0"/>
          <w:sz w:val="20"/>
          <w:szCs w:val="20"/>
          <w14:ligatures w14:val="none"/>
        </w:rPr>
        <w:t>5069</w:t>
      </w:r>
      <w:r w:rsidRPr="009C6A53">
        <w:rPr>
          <w:rFonts w:ascii="仿宋_GB2312" w:eastAsia="仿宋_GB2312" w:hAnsi="仿宋_GB2312" w:cs="仿宋_GB2312" w:hint="eastAsia"/>
          <w:color w:val="333333"/>
          <w:spacing w:val="-4"/>
          <w:kern w:val="0"/>
          <w:sz w:val="20"/>
          <w:szCs w:val="20"/>
          <w14:ligatures w14:val="none"/>
        </w:rPr>
        <w:t>个项目和</w:t>
      </w:r>
      <w:r w:rsidRPr="009C6A53">
        <w:rPr>
          <w:rFonts w:ascii="Times New Roman" w:eastAsia="仿宋_GB2312" w:hAnsi="Times New Roman" w:cs="Times New Roman" w:hint="eastAsia"/>
          <w:color w:val="333333"/>
          <w:spacing w:val="-4"/>
          <w:kern w:val="0"/>
          <w:sz w:val="20"/>
          <w:szCs w:val="20"/>
          <w14:ligatures w14:val="none"/>
        </w:rPr>
        <w:t>368</w:t>
      </w:r>
      <w:r w:rsidRPr="009C6A53">
        <w:rPr>
          <w:rFonts w:ascii="仿宋_GB2312" w:eastAsia="仿宋_GB2312" w:hAnsi="仿宋_GB2312" w:cs="仿宋_GB2312" w:hint="eastAsia"/>
          <w:color w:val="333333"/>
          <w:spacing w:val="-4"/>
          <w:kern w:val="0"/>
          <w:sz w:val="20"/>
          <w:szCs w:val="20"/>
          <w14:ligatures w14:val="none"/>
        </w:rPr>
        <w:t>个部门整体支出开展绩效自评价，财政部门对其中</w:t>
      </w:r>
      <w:r w:rsidRPr="009C6A53">
        <w:rPr>
          <w:rFonts w:ascii="Times New Roman" w:eastAsia="仿宋_GB2312" w:hAnsi="Times New Roman" w:cs="Times New Roman" w:hint="eastAsia"/>
          <w:color w:val="333333"/>
          <w:spacing w:val="-4"/>
          <w:kern w:val="0"/>
          <w:sz w:val="20"/>
          <w:szCs w:val="20"/>
          <w14:ligatures w14:val="none"/>
        </w:rPr>
        <w:t>244</w:t>
      </w:r>
      <w:r w:rsidRPr="009C6A53">
        <w:rPr>
          <w:rFonts w:ascii="仿宋_GB2312" w:eastAsia="仿宋_GB2312" w:hAnsi="仿宋_GB2312" w:cs="仿宋_GB2312" w:hint="eastAsia"/>
          <w:color w:val="333333"/>
          <w:spacing w:val="-4"/>
          <w:kern w:val="0"/>
          <w:sz w:val="20"/>
          <w:szCs w:val="20"/>
          <w14:ligatures w14:val="none"/>
        </w:rPr>
        <w:t>个项目组织开展再评价和重点评价，评价结果为“优秀”的占</w:t>
      </w:r>
      <w:r w:rsidRPr="009C6A53">
        <w:rPr>
          <w:rFonts w:ascii="Times New Roman" w:eastAsia="仿宋_GB2312" w:hAnsi="Times New Roman" w:cs="Times New Roman" w:hint="eastAsia"/>
          <w:color w:val="333333"/>
          <w:spacing w:val="-4"/>
          <w:kern w:val="0"/>
          <w:sz w:val="20"/>
          <w:szCs w:val="20"/>
          <w14:ligatures w14:val="none"/>
        </w:rPr>
        <w:t>40.2%</w:t>
      </w:r>
      <w:r w:rsidRPr="009C6A53">
        <w:rPr>
          <w:rFonts w:ascii="仿宋_GB2312" w:eastAsia="仿宋_GB2312" w:hAnsi="仿宋_GB2312" w:cs="仿宋_GB2312" w:hint="eastAsia"/>
          <w:color w:val="333333"/>
          <w:spacing w:val="-4"/>
          <w:kern w:val="0"/>
          <w:sz w:val="20"/>
          <w:szCs w:val="20"/>
          <w14:ligatures w14:val="none"/>
        </w:rPr>
        <w:t>，“良好”的占</w:t>
      </w:r>
      <w:r w:rsidRPr="009C6A53">
        <w:rPr>
          <w:rFonts w:ascii="Times New Roman" w:eastAsia="仿宋_GB2312" w:hAnsi="Times New Roman" w:cs="Times New Roman" w:hint="eastAsia"/>
          <w:color w:val="333333"/>
          <w:spacing w:val="-4"/>
          <w:kern w:val="0"/>
          <w:sz w:val="20"/>
          <w:szCs w:val="20"/>
          <w14:ligatures w14:val="none"/>
        </w:rPr>
        <w:t>57.7%</w:t>
      </w:r>
      <w:r w:rsidRPr="009C6A53">
        <w:rPr>
          <w:rFonts w:ascii="仿宋_GB2312" w:eastAsia="仿宋_GB2312" w:hAnsi="仿宋_GB2312" w:cs="仿宋_GB2312" w:hint="eastAsia"/>
          <w:color w:val="333333"/>
          <w:spacing w:val="-4"/>
          <w:kern w:val="0"/>
          <w:sz w:val="20"/>
          <w:szCs w:val="20"/>
          <w14:ligatures w14:val="none"/>
        </w:rPr>
        <w:t>，“一般”的占</w:t>
      </w:r>
      <w:r w:rsidRPr="009C6A53">
        <w:rPr>
          <w:rFonts w:ascii="Times New Roman" w:eastAsia="仿宋_GB2312" w:hAnsi="Times New Roman" w:cs="Times New Roman" w:hint="eastAsia"/>
          <w:color w:val="333333"/>
          <w:spacing w:val="-4"/>
          <w:kern w:val="0"/>
          <w:sz w:val="20"/>
          <w:szCs w:val="20"/>
          <w14:ligatures w14:val="none"/>
        </w:rPr>
        <w:t>2.1%</w:t>
      </w:r>
      <w:r w:rsidRPr="009C6A53">
        <w:rPr>
          <w:rFonts w:ascii="仿宋_GB2312" w:eastAsia="仿宋_GB2312" w:hAnsi="仿宋_GB2312" w:cs="仿宋_GB2312" w:hint="eastAsia"/>
          <w:color w:val="333333"/>
          <w:spacing w:val="-4"/>
          <w:kern w:val="0"/>
          <w:sz w:val="20"/>
          <w:szCs w:val="20"/>
          <w14:ligatures w14:val="none"/>
        </w:rPr>
        <w:t>；财政部门选取</w:t>
      </w:r>
      <w:r w:rsidRPr="009C6A53">
        <w:rPr>
          <w:rFonts w:ascii="Times New Roman" w:eastAsia="仿宋_GB2312" w:hAnsi="Times New Roman" w:cs="Times New Roman" w:hint="eastAsia"/>
          <w:color w:val="333333"/>
          <w:spacing w:val="-4"/>
          <w:kern w:val="0"/>
          <w:sz w:val="20"/>
          <w:szCs w:val="20"/>
          <w14:ligatures w14:val="none"/>
        </w:rPr>
        <w:t>7</w:t>
      </w:r>
      <w:r w:rsidRPr="009C6A53">
        <w:rPr>
          <w:rFonts w:ascii="仿宋_GB2312" w:eastAsia="仿宋_GB2312" w:hAnsi="仿宋_GB2312" w:cs="仿宋_GB2312" w:hint="eastAsia"/>
          <w:color w:val="333333"/>
          <w:spacing w:val="-4"/>
          <w:kern w:val="0"/>
          <w:sz w:val="20"/>
          <w:szCs w:val="20"/>
          <w14:ligatures w14:val="none"/>
        </w:rPr>
        <w:t>个城市运转类项目组织开展成本预算绩效分析，通过分析，压减财政资金</w:t>
      </w:r>
      <w:r w:rsidRPr="009C6A53">
        <w:rPr>
          <w:rFonts w:ascii="Times New Roman" w:eastAsia="仿宋_GB2312" w:hAnsi="Times New Roman" w:cs="Times New Roman" w:hint="eastAsia"/>
          <w:color w:val="333333"/>
          <w:spacing w:val="-4"/>
          <w:kern w:val="0"/>
          <w:sz w:val="20"/>
          <w:szCs w:val="20"/>
          <w14:ligatures w14:val="none"/>
        </w:rPr>
        <w:t>0.6</w:t>
      </w:r>
      <w:r w:rsidRPr="009C6A53">
        <w:rPr>
          <w:rFonts w:ascii="仿宋_GB2312" w:eastAsia="仿宋_GB2312" w:hAnsi="仿宋_GB2312" w:cs="仿宋_GB2312" w:hint="eastAsia"/>
          <w:color w:val="333333"/>
          <w:spacing w:val="-4"/>
          <w:kern w:val="0"/>
          <w:sz w:val="20"/>
          <w:szCs w:val="20"/>
          <w14:ligatures w14:val="none"/>
        </w:rPr>
        <w:t>亿元，压减率达</w:t>
      </w:r>
      <w:r w:rsidRPr="009C6A53">
        <w:rPr>
          <w:rFonts w:ascii="Times New Roman" w:eastAsia="仿宋_GB2312" w:hAnsi="Times New Roman" w:cs="Times New Roman" w:hint="eastAsia"/>
          <w:color w:val="333333"/>
          <w:spacing w:val="-4"/>
          <w:kern w:val="0"/>
          <w:sz w:val="20"/>
          <w:szCs w:val="20"/>
          <w14:ligatures w14:val="none"/>
        </w:rPr>
        <w:t>12.2%</w:t>
      </w:r>
      <w:r w:rsidRPr="009C6A53">
        <w:rPr>
          <w:rFonts w:ascii="仿宋_GB2312" w:eastAsia="仿宋_GB2312" w:hAnsi="仿宋_GB2312" w:cs="仿宋_GB2312" w:hint="eastAsia"/>
          <w:color w:val="333333"/>
          <w:spacing w:val="-4"/>
          <w:kern w:val="0"/>
          <w:sz w:val="20"/>
          <w:szCs w:val="20"/>
          <w14:ligatures w14:val="none"/>
        </w:rPr>
        <w:t>，分析结果为预算安排提供参考。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（二）园区预算绩效管理情况</w:t>
      </w:r>
    </w:p>
    <w:p w:rsidR="009C6A53" w:rsidRPr="009C6A53" w:rsidRDefault="009C6A53" w:rsidP="009C6A53">
      <w:pPr>
        <w:widowControl/>
        <w:spacing w:after="0" w:line="240" w:lineRule="auto"/>
        <w:ind w:firstLine="616"/>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6"/>
          <w:kern w:val="0"/>
          <w:sz w:val="20"/>
          <w:szCs w:val="20"/>
          <w14:ligatures w14:val="none"/>
        </w:rPr>
        <w:t>2024</w:t>
      </w:r>
      <w:r w:rsidRPr="009C6A53">
        <w:rPr>
          <w:rFonts w:ascii="仿宋_GB2312" w:eastAsia="仿宋_GB2312" w:hAnsi="仿宋_GB2312" w:cs="仿宋_GB2312" w:hint="eastAsia"/>
          <w:color w:val="333333"/>
          <w:spacing w:val="-6"/>
          <w:kern w:val="0"/>
          <w:sz w:val="20"/>
          <w:szCs w:val="20"/>
          <w14:ligatures w14:val="none"/>
        </w:rPr>
        <w:t>年园区本级预算单位对</w:t>
      </w:r>
      <w:r w:rsidRPr="009C6A53">
        <w:rPr>
          <w:rFonts w:ascii="Times New Roman" w:eastAsia="仿宋_GB2312" w:hAnsi="Times New Roman" w:cs="Times New Roman" w:hint="eastAsia"/>
          <w:color w:val="333333"/>
          <w:spacing w:val="-6"/>
          <w:kern w:val="0"/>
          <w:sz w:val="20"/>
          <w:szCs w:val="20"/>
          <w14:ligatures w14:val="none"/>
        </w:rPr>
        <w:t>2</w:t>
      </w:r>
      <w:r w:rsidRPr="009C6A53">
        <w:rPr>
          <w:rFonts w:ascii="仿宋_GB2312" w:eastAsia="仿宋_GB2312" w:hAnsi="仿宋_GB2312" w:cs="仿宋_GB2312" w:hint="eastAsia"/>
          <w:color w:val="333333"/>
          <w:spacing w:val="-6"/>
          <w:kern w:val="0"/>
          <w:sz w:val="20"/>
          <w:szCs w:val="20"/>
          <w14:ligatures w14:val="none"/>
        </w:rPr>
        <w:t>个专项资金开展事前绩效评估；对</w:t>
      </w:r>
      <w:r w:rsidRPr="009C6A53">
        <w:rPr>
          <w:rFonts w:ascii="Times New Roman" w:eastAsia="仿宋_GB2312" w:hAnsi="Times New Roman" w:cs="Times New Roman" w:hint="eastAsia"/>
          <w:color w:val="333333"/>
          <w:spacing w:val="-6"/>
          <w:kern w:val="0"/>
          <w:sz w:val="20"/>
          <w:szCs w:val="20"/>
          <w14:ligatures w14:val="none"/>
        </w:rPr>
        <w:t>1897</w:t>
      </w:r>
      <w:r w:rsidRPr="009C6A53">
        <w:rPr>
          <w:rFonts w:ascii="仿宋_GB2312" w:eastAsia="仿宋_GB2312" w:hAnsi="仿宋_GB2312" w:cs="仿宋_GB2312" w:hint="eastAsia"/>
          <w:color w:val="333333"/>
          <w:spacing w:val="-6"/>
          <w:kern w:val="0"/>
          <w:sz w:val="20"/>
          <w:szCs w:val="20"/>
          <w14:ligatures w14:val="none"/>
        </w:rPr>
        <w:t>个项目和</w:t>
      </w:r>
      <w:r w:rsidRPr="009C6A53">
        <w:rPr>
          <w:rFonts w:ascii="Times New Roman" w:eastAsia="仿宋_GB2312" w:hAnsi="Times New Roman" w:cs="Times New Roman" w:hint="eastAsia"/>
          <w:color w:val="333333"/>
          <w:spacing w:val="-6"/>
          <w:kern w:val="0"/>
          <w:sz w:val="20"/>
          <w:szCs w:val="20"/>
          <w14:ligatures w14:val="none"/>
        </w:rPr>
        <w:t>181</w:t>
      </w:r>
      <w:r w:rsidRPr="009C6A53">
        <w:rPr>
          <w:rFonts w:ascii="仿宋_GB2312" w:eastAsia="仿宋_GB2312" w:hAnsi="仿宋_GB2312" w:cs="仿宋_GB2312" w:hint="eastAsia"/>
          <w:color w:val="333333"/>
          <w:spacing w:val="-6"/>
          <w:kern w:val="0"/>
          <w:sz w:val="20"/>
          <w:szCs w:val="20"/>
          <w14:ligatures w14:val="none"/>
        </w:rPr>
        <w:t>个部门整体支出编制绩效目标，涉及预算资金</w:t>
      </w:r>
      <w:r w:rsidRPr="009C6A53">
        <w:rPr>
          <w:rFonts w:ascii="Times New Roman" w:eastAsia="仿宋_GB2312" w:hAnsi="Times New Roman" w:cs="Times New Roman" w:hint="eastAsia"/>
          <w:color w:val="333333"/>
          <w:spacing w:val="-6"/>
          <w:kern w:val="0"/>
          <w:sz w:val="20"/>
          <w:szCs w:val="20"/>
          <w14:ligatures w14:val="none"/>
        </w:rPr>
        <w:t>512.4</w:t>
      </w:r>
      <w:r w:rsidRPr="009C6A53">
        <w:rPr>
          <w:rFonts w:ascii="仿宋_GB2312" w:eastAsia="仿宋_GB2312" w:hAnsi="仿宋_GB2312" w:cs="仿宋_GB2312" w:hint="eastAsia"/>
          <w:color w:val="333333"/>
          <w:spacing w:val="-6"/>
          <w:kern w:val="0"/>
          <w:sz w:val="20"/>
          <w:szCs w:val="20"/>
          <w14:ligatures w14:val="none"/>
        </w:rPr>
        <w:t>亿元；对所有纳入绩效目标管理的资金开展绩效运行监控；对上一年度</w:t>
      </w:r>
      <w:r w:rsidRPr="009C6A53">
        <w:rPr>
          <w:rFonts w:ascii="Times New Roman" w:eastAsia="仿宋_GB2312" w:hAnsi="Times New Roman" w:cs="Times New Roman" w:hint="eastAsia"/>
          <w:color w:val="333333"/>
          <w:spacing w:val="-6"/>
          <w:kern w:val="0"/>
          <w:sz w:val="20"/>
          <w:szCs w:val="20"/>
          <w14:ligatures w14:val="none"/>
        </w:rPr>
        <w:t>1745</w:t>
      </w:r>
      <w:r w:rsidRPr="009C6A53">
        <w:rPr>
          <w:rFonts w:ascii="仿宋_GB2312" w:eastAsia="仿宋_GB2312" w:hAnsi="仿宋_GB2312" w:cs="仿宋_GB2312" w:hint="eastAsia"/>
          <w:color w:val="333333"/>
          <w:spacing w:val="-6"/>
          <w:kern w:val="0"/>
          <w:sz w:val="20"/>
          <w:szCs w:val="20"/>
          <w14:ligatures w14:val="none"/>
        </w:rPr>
        <w:t>个项目和</w:t>
      </w:r>
      <w:r w:rsidRPr="009C6A53">
        <w:rPr>
          <w:rFonts w:ascii="Times New Roman" w:eastAsia="仿宋_GB2312" w:hAnsi="Times New Roman" w:cs="Times New Roman" w:hint="eastAsia"/>
          <w:color w:val="333333"/>
          <w:spacing w:val="-6"/>
          <w:kern w:val="0"/>
          <w:sz w:val="20"/>
          <w:szCs w:val="20"/>
          <w14:ligatures w14:val="none"/>
        </w:rPr>
        <w:t>179</w:t>
      </w:r>
      <w:r w:rsidRPr="009C6A53">
        <w:rPr>
          <w:rFonts w:ascii="仿宋_GB2312" w:eastAsia="仿宋_GB2312" w:hAnsi="仿宋_GB2312" w:cs="仿宋_GB2312" w:hint="eastAsia"/>
          <w:color w:val="333333"/>
          <w:spacing w:val="-6"/>
          <w:kern w:val="0"/>
          <w:sz w:val="20"/>
          <w:szCs w:val="20"/>
          <w14:ligatures w14:val="none"/>
        </w:rPr>
        <w:t>个部门整体支出开展绩效自评价，财政部门对其中</w:t>
      </w:r>
      <w:r w:rsidRPr="009C6A53">
        <w:rPr>
          <w:rFonts w:ascii="Times New Roman" w:eastAsia="仿宋_GB2312" w:hAnsi="Times New Roman" w:cs="Times New Roman" w:hint="eastAsia"/>
          <w:color w:val="333333"/>
          <w:spacing w:val="-6"/>
          <w:kern w:val="0"/>
          <w:sz w:val="20"/>
          <w:szCs w:val="20"/>
          <w14:ligatures w14:val="none"/>
        </w:rPr>
        <w:t>115</w:t>
      </w:r>
      <w:r w:rsidRPr="009C6A53">
        <w:rPr>
          <w:rFonts w:ascii="仿宋_GB2312" w:eastAsia="仿宋_GB2312" w:hAnsi="仿宋_GB2312" w:cs="仿宋_GB2312" w:hint="eastAsia"/>
          <w:color w:val="333333"/>
          <w:spacing w:val="-6"/>
          <w:kern w:val="0"/>
          <w:sz w:val="20"/>
          <w:szCs w:val="20"/>
          <w14:ligatures w14:val="none"/>
        </w:rPr>
        <w:t>个项目组织开展再评价和重点评价，评价结果为“优秀”的占</w:t>
      </w:r>
      <w:r w:rsidRPr="009C6A53">
        <w:rPr>
          <w:rFonts w:ascii="Times New Roman" w:eastAsia="仿宋_GB2312" w:hAnsi="Times New Roman" w:cs="Times New Roman" w:hint="eastAsia"/>
          <w:color w:val="333333"/>
          <w:spacing w:val="-6"/>
          <w:kern w:val="0"/>
          <w:sz w:val="20"/>
          <w:szCs w:val="20"/>
          <w14:ligatures w14:val="none"/>
        </w:rPr>
        <w:t>14.8%</w:t>
      </w:r>
      <w:r w:rsidRPr="009C6A53">
        <w:rPr>
          <w:rFonts w:ascii="仿宋_GB2312" w:eastAsia="仿宋_GB2312" w:hAnsi="仿宋_GB2312" w:cs="仿宋_GB2312" w:hint="eastAsia"/>
          <w:color w:val="333333"/>
          <w:spacing w:val="-6"/>
          <w:kern w:val="0"/>
          <w:sz w:val="20"/>
          <w:szCs w:val="20"/>
          <w14:ligatures w14:val="none"/>
        </w:rPr>
        <w:t>，“良好”的占</w:t>
      </w:r>
      <w:r w:rsidRPr="009C6A53">
        <w:rPr>
          <w:rFonts w:ascii="Times New Roman" w:eastAsia="仿宋_GB2312" w:hAnsi="Times New Roman" w:cs="Times New Roman" w:hint="eastAsia"/>
          <w:color w:val="333333"/>
          <w:spacing w:val="-6"/>
          <w:kern w:val="0"/>
          <w:sz w:val="20"/>
          <w:szCs w:val="20"/>
          <w14:ligatures w14:val="none"/>
        </w:rPr>
        <w:t>78.2%</w:t>
      </w:r>
      <w:r w:rsidRPr="009C6A53">
        <w:rPr>
          <w:rFonts w:ascii="仿宋_GB2312" w:eastAsia="仿宋_GB2312" w:hAnsi="仿宋_GB2312" w:cs="仿宋_GB2312" w:hint="eastAsia"/>
          <w:color w:val="333333"/>
          <w:spacing w:val="-6"/>
          <w:kern w:val="0"/>
          <w:sz w:val="20"/>
          <w:szCs w:val="20"/>
          <w14:ligatures w14:val="none"/>
        </w:rPr>
        <w:t>，“一般”的占</w:t>
      </w:r>
      <w:r w:rsidRPr="009C6A53">
        <w:rPr>
          <w:rFonts w:ascii="Times New Roman" w:eastAsia="仿宋_GB2312" w:hAnsi="Times New Roman" w:cs="Times New Roman" w:hint="eastAsia"/>
          <w:color w:val="333333"/>
          <w:spacing w:val="-6"/>
          <w:kern w:val="0"/>
          <w:sz w:val="20"/>
          <w:szCs w:val="20"/>
          <w14:ligatures w14:val="none"/>
        </w:rPr>
        <w:t>7%</w:t>
      </w:r>
      <w:r w:rsidRPr="009C6A53">
        <w:rPr>
          <w:rFonts w:ascii="仿宋_GB2312" w:eastAsia="仿宋_GB2312" w:hAnsi="仿宋_GB2312" w:cs="仿宋_GB2312" w:hint="eastAsia"/>
          <w:color w:val="333333"/>
          <w:spacing w:val="-6"/>
          <w:kern w:val="0"/>
          <w:sz w:val="20"/>
          <w:szCs w:val="20"/>
          <w14:ligatures w14:val="none"/>
        </w:rPr>
        <w:t>。</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七、</w:t>
      </w:r>
      <w:r w:rsidRPr="009C6A53">
        <w:rPr>
          <w:rFonts w:ascii="Times New Roman" w:eastAsia="黑体" w:hAnsi="Times New Roman" w:cs="Times New Roman" w:hint="eastAsia"/>
          <w:color w:val="333333"/>
          <w:spacing w:val="-4"/>
          <w:kern w:val="0"/>
          <w:sz w:val="20"/>
          <w:szCs w:val="20"/>
          <w14:ligatures w14:val="none"/>
        </w:rPr>
        <w:t>2024</w:t>
      </w:r>
      <w:r w:rsidRPr="009C6A53">
        <w:rPr>
          <w:rFonts w:ascii="黑体" w:eastAsia="黑体" w:hAnsi="黑体" w:cs="宋体" w:hint="eastAsia"/>
          <w:color w:val="333333"/>
          <w:spacing w:val="-4"/>
          <w:kern w:val="0"/>
          <w:sz w:val="20"/>
          <w:szCs w:val="20"/>
          <w14:ligatures w14:val="none"/>
        </w:rPr>
        <w:t>年财政预算主要工作</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年，全市各级财政部门认真贯彻落实市委、市政府决策部署，紧紧围绕“四个走在前”“四个新”“</w:t>
      </w:r>
      <w:r w:rsidRPr="009C6A53">
        <w:rPr>
          <w:rFonts w:ascii="Times New Roman" w:eastAsia="仿宋_GB2312" w:hAnsi="Times New Roman" w:cs="Times New Roman" w:hint="eastAsia"/>
          <w:color w:val="333333"/>
          <w:spacing w:val="-4"/>
          <w:kern w:val="0"/>
          <w:sz w:val="20"/>
          <w:szCs w:val="20"/>
          <w14:ligatures w14:val="none"/>
        </w:rPr>
        <w:t>4+1</w:t>
      </w:r>
      <w:r w:rsidRPr="009C6A53">
        <w:rPr>
          <w:rFonts w:ascii="仿宋_GB2312" w:eastAsia="仿宋_GB2312" w:hAnsi="仿宋_GB2312" w:cs="仿宋_GB2312" w:hint="eastAsia"/>
          <w:color w:val="333333"/>
          <w:spacing w:val="-4"/>
          <w:kern w:val="0"/>
          <w:sz w:val="20"/>
          <w:szCs w:val="20"/>
          <w14:ligatures w14:val="none"/>
        </w:rPr>
        <w:t>”等重大任务，完整、准确、全面贯彻新发展理念，服务构建新发展格局，坚持稳</w:t>
      </w:r>
      <w:r w:rsidRPr="009C6A53">
        <w:rPr>
          <w:rFonts w:ascii="仿宋_GB2312" w:eastAsia="仿宋_GB2312" w:hAnsi="仿宋_GB2312" w:cs="仿宋_GB2312" w:hint="eastAsia"/>
          <w:color w:val="333333"/>
          <w:spacing w:val="-4"/>
          <w:kern w:val="0"/>
          <w:sz w:val="20"/>
          <w:szCs w:val="20"/>
          <w14:ligatures w14:val="none"/>
        </w:rPr>
        <w:lastRenderedPageBreak/>
        <w:t>中求进工作总基调，积极的财政政策加力提效，切实优化支出结构，兜牢兜实基层“三保”底线，防范化解地方政府债务风险，有力推动经济运行持续回升向好。</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（一）全面加强财政收支管理</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b/>
          <w:bCs/>
          <w:color w:val="333333"/>
          <w:spacing w:val="-4"/>
          <w:kern w:val="0"/>
          <w:sz w:val="20"/>
          <w:szCs w:val="20"/>
          <w14:ligatures w14:val="none"/>
        </w:rPr>
        <w:t>收入征管稳中有进。</w:t>
      </w:r>
      <w:r w:rsidRPr="009C6A53">
        <w:rPr>
          <w:rFonts w:ascii="仿宋_GB2312" w:eastAsia="仿宋_GB2312" w:hAnsi="仿宋_GB2312" w:cs="仿宋_GB2312" w:hint="eastAsia"/>
          <w:color w:val="333333"/>
          <w:spacing w:val="-4"/>
          <w:kern w:val="0"/>
          <w:sz w:val="20"/>
          <w:szCs w:val="20"/>
          <w14:ligatures w14:val="none"/>
        </w:rPr>
        <w:t>牢牢把握财政工作面临的新形势、新任务，密切关注宏观经济发展趋势，强化财税部门联动，持续推进税费共治，聚焦重点行业，涵养培育更多优质稳定税源。</w:t>
      </w:r>
      <w:r w:rsidRPr="009C6A53">
        <w:rPr>
          <w:rFonts w:ascii="仿宋_GB2312" w:eastAsia="仿宋_GB2312" w:hAnsi="仿宋_GB2312" w:cs="仿宋_GB2312" w:hint="eastAsia"/>
          <w:b/>
          <w:bCs/>
          <w:color w:val="333333"/>
          <w:spacing w:val="-4"/>
          <w:kern w:val="0"/>
          <w:sz w:val="20"/>
          <w:szCs w:val="20"/>
          <w14:ligatures w14:val="none"/>
        </w:rPr>
        <w:t>重点支出保障有力。</w:t>
      </w:r>
      <w:r w:rsidRPr="009C6A53">
        <w:rPr>
          <w:rFonts w:ascii="仿宋_GB2312" w:eastAsia="仿宋_GB2312" w:hAnsi="仿宋_GB2312" w:cs="仿宋_GB2312" w:hint="eastAsia"/>
          <w:color w:val="333333"/>
          <w:spacing w:val="-4"/>
          <w:kern w:val="0"/>
          <w:sz w:val="20"/>
          <w:szCs w:val="20"/>
          <w14:ligatures w14:val="none"/>
        </w:rPr>
        <w:t>科学把握财政支出顺序，优化财政支出方向，按照轻重缓急原则安排财政资金，突出“小钱小气、大钱大方”。</w:t>
      </w:r>
      <w:r w:rsidRPr="009C6A53">
        <w:rPr>
          <w:rFonts w:ascii="仿宋_GB2312" w:eastAsia="仿宋_GB2312" w:hAnsi="仿宋_GB2312" w:cs="仿宋_GB2312" w:hint="eastAsia"/>
          <w:b/>
          <w:bCs/>
          <w:color w:val="333333"/>
          <w:spacing w:val="-4"/>
          <w:kern w:val="0"/>
          <w:sz w:val="20"/>
          <w:szCs w:val="20"/>
          <w14:ligatures w14:val="none"/>
        </w:rPr>
        <w:t>全力对上争取政策。</w:t>
      </w:r>
      <w:r w:rsidRPr="009C6A53">
        <w:rPr>
          <w:rFonts w:ascii="仿宋_GB2312" w:eastAsia="仿宋_GB2312" w:hAnsi="仿宋_GB2312" w:cs="仿宋_GB2312" w:hint="eastAsia"/>
          <w:color w:val="333333"/>
          <w:spacing w:val="-4"/>
          <w:kern w:val="0"/>
          <w:sz w:val="20"/>
          <w:szCs w:val="20"/>
          <w14:ligatures w14:val="none"/>
        </w:rPr>
        <w:t>抢抓国家财政政策“窗口期”，持续加大专项债券、特别国债和上级转移支付等政策资金争取力度。</w:t>
      </w:r>
      <w:r w:rsidRPr="009C6A53">
        <w:rPr>
          <w:rFonts w:ascii="仿宋_GB2312" w:eastAsia="仿宋_GB2312" w:hAnsi="仿宋_GB2312" w:cs="仿宋_GB2312" w:hint="eastAsia"/>
          <w:b/>
          <w:bCs/>
          <w:color w:val="333333"/>
          <w:spacing w:val="-4"/>
          <w:kern w:val="0"/>
          <w:sz w:val="20"/>
          <w:szCs w:val="20"/>
          <w14:ligatures w14:val="none"/>
        </w:rPr>
        <w:t>兜牢基层“三保”底线。</w:t>
      </w:r>
      <w:r w:rsidRPr="009C6A53">
        <w:rPr>
          <w:rFonts w:ascii="仿宋_GB2312" w:eastAsia="仿宋_GB2312" w:hAnsi="仿宋_GB2312" w:cs="仿宋_GB2312" w:hint="eastAsia"/>
          <w:color w:val="333333"/>
          <w:spacing w:val="-4"/>
          <w:kern w:val="0"/>
          <w:sz w:val="20"/>
          <w:szCs w:val="20"/>
          <w14:ligatures w14:val="none"/>
        </w:rPr>
        <w:t>从严从紧编制“三保”预算，加强基层财政运行监测，加大一般转移支付向“三保”保障能力薄弱地区的倾斜力度。</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（二）高效推动经济回升向好</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b/>
          <w:bCs/>
          <w:color w:val="333333"/>
          <w:spacing w:val="-4"/>
          <w:kern w:val="0"/>
          <w:sz w:val="20"/>
          <w:szCs w:val="20"/>
          <w14:ligatures w14:val="none"/>
        </w:rPr>
        <w:t>梳理整合科技政策资金。</w:t>
      </w:r>
      <w:r w:rsidRPr="009C6A53">
        <w:rPr>
          <w:rFonts w:ascii="仿宋_GB2312" w:eastAsia="仿宋_GB2312" w:hAnsi="仿宋_GB2312" w:cs="仿宋_GB2312" w:hint="eastAsia"/>
          <w:color w:val="333333"/>
          <w:spacing w:val="-4"/>
          <w:kern w:val="0"/>
          <w:sz w:val="20"/>
          <w:szCs w:val="20"/>
          <w14:ligatures w14:val="none"/>
        </w:rPr>
        <w:t>集中力量办大事，全力支持在苏高校、科研院所、重大载体平台建设，全市科学技术支出完成</w:t>
      </w:r>
      <w:r w:rsidRPr="009C6A53">
        <w:rPr>
          <w:rFonts w:ascii="Times New Roman" w:eastAsia="仿宋_GB2312" w:hAnsi="Times New Roman" w:cs="Times New Roman" w:hint="eastAsia"/>
          <w:color w:val="333333"/>
          <w:spacing w:val="-4"/>
          <w:kern w:val="0"/>
          <w:sz w:val="20"/>
          <w:szCs w:val="20"/>
          <w14:ligatures w14:val="none"/>
        </w:rPr>
        <w:t>300</w:t>
      </w:r>
      <w:r w:rsidRPr="009C6A53">
        <w:rPr>
          <w:rFonts w:ascii="仿宋_GB2312" w:eastAsia="仿宋_GB2312" w:hAnsi="仿宋_GB2312" w:cs="仿宋_GB2312" w:hint="eastAsia"/>
          <w:color w:val="333333"/>
          <w:spacing w:val="-4"/>
          <w:kern w:val="0"/>
          <w:sz w:val="20"/>
          <w:szCs w:val="20"/>
          <w14:ligatures w14:val="none"/>
        </w:rPr>
        <w:t>亿元，同比增长</w:t>
      </w:r>
      <w:r w:rsidRPr="009C6A53">
        <w:rPr>
          <w:rFonts w:ascii="Times New Roman" w:eastAsia="仿宋_GB2312" w:hAnsi="Times New Roman" w:cs="Times New Roman" w:hint="eastAsia"/>
          <w:color w:val="333333"/>
          <w:spacing w:val="-4"/>
          <w:kern w:val="0"/>
          <w:sz w:val="20"/>
          <w:szCs w:val="20"/>
          <w14:ligatures w14:val="none"/>
        </w:rPr>
        <w:t>11%</w:t>
      </w:r>
      <w:r w:rsidRPr="009C6A53">
        <w:rPr>
          <w:rFonts w:ascii="仿宋_GB2312" w:eastAsia="仿宋_GB2312" w:hAnsi="仿宋_GB2312" w:cs="仿宋_GB2312" w:hint="eastAsia"/>
          <w:color w:val="333333"/>
          <w:spacing w:val="-4"/>
          <w:kern w:val="0"/>
          <w:sz w:val="20"/>
          <w:szCs w:val="20"/>
          <w14:ligatures w14:val="none"/>
        </w:rPr>
        <w:t>，规模保持全省第一。</w:t>
      </w:r>
      <w:r w:rsidRPr="009C6A53">
        <w:rPr>
          <w:rFonts w:ascii="仿宋_GB2312" w:eastAsia="仿宋_GB2312" w:hAnsi="仿宋_GB2312" w:cs="仿宋_GB2312" w:hint="eastAsia"/>
          <w:b/>
          <w:bCs/>
          <w:color w:val="333333"/>
          <w:spacing w:val="-4"/>
          <w:kern w:val="0"/>
          <w:sz w:val="20"/>
          <w:szCs w:val="20"/>
          <w14:ligatures w14:val="none"/>
        </w:rPr>
        <w:t>充分发挥政府采购支持科技创新功能。</w:t>
      </w:r>
      <w:r w:rsidRPr="009C6A53">
        <w:rPr>
          <w:rFonts w:ascii="仿宋_GB2312" w:eastAsia="仿宋_GB2312" w:hAnsi="仿宋_GB2312" w:cs="仿宋_GB2312" w:hint="eastAsia"/>
          <w:color w:val="333333"/>
          <w:spacing w:val="-4"/>
          <w:kern w:val="0"/>
          <w:sz w:val="20"/>
          <w:szCs w:val="20"/>
          <w14:ligatures w14:val="none"/>
        </w:rPr>
        <w:t>积极引导本地创新企业申报省级政府采购创新目录，苏州共有</w:t>
      </w:r>
      <w:r w:rsidRPr="009C6A53">
        <w:rPr>
          <w:rFonts w:ascii="Times New Roman" w:eastAsia="仿宋_GB2312" w:hAnsi="Times New Roman" w:cs="Times New Roman" w:hint="eastAsia"/>
          <w:color w:val="333333"/>
          <w:spacing w:val="-4"/>
          <w:kern w:val="0"/>
          <w:sz w:val="20"/>
          <w:szCs w:val="20"/>
          <w14:ligatures w14:val="none"/>
        </w:rPr>
        <w:t>39</w:t>
      </w:r>
      <w:r w:rsidRPr="009C6A53">
        <w:rPr>
          <w:rFonts w:ascii="仿宋_GB2312" w:eastAsia="仿宋_GB2312" w:hAnsi="仿宋_GB2312" w:cs="仿宋_GB2312" w:hint="eastAsia"/>
          <w:color w:val="333333"/>
          <w:spacing w:val="-4"/>
          <w:kern w:val="0"/>
          <w:sz w:val="20"/>
          <w:szCs w:val="20"/>
          <w14:ligatures w14:val="none"/>
        </w:rPr>
        <w:t>家企业的</w:t>
      </w:r>
      <w:r w:rsidRPr="009C6A53">
        <w:rPr>
          <w:rFonts w:ascii="Times New Roman" w:eastAsia="仿宋_GB2312" w:hAnsi="Times New Roman" w:cs="Times New Roman" w:hint="eastAsia"/>
          <w:color w:val="333333"/>
          <w:spacing w:val="-4"/>
          <w:kern w:val="0"/>
          <w:sz w:val="20"/>
          <w:szCs w:val="20"/>
          <w14:ligatures w14:val="none"/>
        </w:rPr>
        <w:t>63</w:t>
      </w:r>
      <w:r w:rsidRPr="009C6A53">
        <w:rPr>
          <w:rFonts w:ascii="仿宋_GB2312" w:eastAsia="仿宋_GB2312" w:hAnsi="仿宋_GB2312" w:cs="仿宋_GB2312" w:hint="eastAsia"/>
          <w:color w:val="333333"/>
          <w:spacing w:val="-4"/>
          <w:kern w:val="0"/>
          <w:sz w:val="20"/>
          <w:szCs w:val="20"/>
          <w14:ligatures w14:val="none"/>
        </w:rPr>
        <w:t>个产品入围，企业数和产品数均位列全省第二。</w:t>
      </w:r>
      <w:r w:rsidRPr="009C6A53">
        <w:rPr>
          <w:rFonts w:ascii="仿宋_GB2312" w:eastAsia="仿宋_GB2312" w:hAnsi="仿宋_GB2312" w:cs="仿宋_GB2312" w:hint="eastAsia"/>
          <w:b/>
          <w:bCs/>
          <w:color w:val="333333"/>
          <w:spacing w:val="-4"/>
          <w:kern w:val="0"/>
          <w:sz w:val="20"/>
          <w:szCs w:val="20"/>
          <w14:ligatures w14:val="none"/>
        </w:rPr>
        <w:t>推动新质生产力发展。</w:t>
      </w:r>
      <w:r w:rsidRPr="009C6A53">
        <w:rPr>
          <w:rFonts w:ascii="仿宋_GB2312" w:eastAsia="仿宋_GB2312" w:hAnsi="仿宋_GB2312" w:cs="仿宋_GB2312" w:hint="eastAsia"/>
          <w:color w:val="333333"/>
          <w:spacing w:val="-4"/>
          <w:kern w:val="0"/>
          <w:sz w:val="20"/>
          <w:szCs w:val="20"/>
          <w14:ligatures w14:val="none"/>
        </w:rPr>
        <w:t>围绕构建“</w:t>
      </w:r>
      <w:r w:rsidRPr="009C6A53">
        <w:rPr>
          <w:rFonts w:ascii="Times New Roman" w:eastAsia="仿宋_GB2312" w:hAnsi="Times New Roman" w:cs="Times New Roman" w:hint="eastAsia"/>
          <w:color w:val="333333"/>
          <w:spacing w:val="-4"/>
          <w:kern w:val="0"/>
          <w:sz w:val="20"/>
          <w:szCs w:val="20"/>
          <w14:ligatures w14:val="none"/>
        </w:rPr>
        <w:t>1030</w:t>
      </w:r>
      <w:r w:rsidRPr="009C6A53">
        <w:rPr>
          <w:rFonts w:ascii="仿宋_GB2312" w:eastAsia="仿宋_GB2312" w:hAnsi="仿宋_GB2312" w:cs="仿宋_GB2312" w:hint="eastAsia"/>
          <w:color w:val="333333"/>
          <w:spacing w:val="-4"/>
          <w:kern w:val="0"/>
          <w:sz w:val="20"/>
          <w:szCs w:val="20"/>
          <w14:ligatures w14:val="none"/>
        </w:rPr>
        <w:t>”产业体系，加力推进新能源、新材料、生物医药等重点产业链集聚成势。</w:t>
      </w:r>
      <w:r w:rsidRPr="009C6A53">
        <w:rPr>
          <w:rFonts w:ascii="仿宋_GB2312" w:eastAsia="仿宋_GB2312" w:hAnsi="仿宋_GB2312" w:cs="仿宋_GB2312" w:hint="eastAsia"/>
          <w:b/>
          <w:bCs/>
          <w:color w:val="333333"/>
          <w:spacing w:val="-4"/>
          <w:kern w:val="0"/>
          <w:sz w:val="20"/>
          <w:szCs w:val="20"/>
          <w14:ligatures w14:val="none"/>
        </w:rPr>
        <w:t>着力扩内需促消费。</w:t>
      </w:r>
      <w:r w:rsidRPr="009C6A53">
        <w:rPr>
          <w:rFonts w:ascii="仿宋_GB2312" w:eastAsia="仿宋_GB2312" w:hAnsi="仿宋_GB2312" w:cs="仿宋_GB2312" w:hint="eastAsia"/>
          <w:color w:val="333333"/>
          <w:spacing w:val="-4"/>
          <w:kern w:val="0"/>
          <w:sz w:val="20"/>
          <w:szCs w:val="20"/>
          <w14:ligatures w14:val="none"/>
        </w:rPr>
        <w:t>叠加国家“以旧换新”政策，大力推进汽车、家电等消费品以旧换新，充分释放消费活力。</w:t>
      </w:r>
      <w:r w:rsidRPr="009C6A53">
        <w:rPr>
          <w:rFonts w:ascii="仿宋_GB2312" w:eastAsia="仿宋_GB2312" w:hAnsi="仿宋_GB2312" w:cs="仿宋_GB2312" w:hint="eastAsia"/>
          <w:b/>
          <w:bCs/>
          <w:color w:val="333333"/>
          <w:spacing w:val="-4"/>
          <w:kern w:val="0"/>
          <w:sz w:val="20"/>
          <w:szCs w:val="20"/>
          <w14:ligatures w14:val="none"/>
        </w:rPr>
        <w:t>大力推行惠企惠民资金直达应用改革。</w:t>
      </w:r>
      <w:r w:rsidRPr="009C6A53">
        <w:rPr>
          <w:rFonts w:ascii="仿宋_GB2312" w:eastAsia="仿宋_GB2312" w:hAnsi="仿宋_GB2312" w:cs="仿宋_GB2312" w:hint="eastAsia"/>
          <w:color w:val="333333"/>
          <w:spacing w:val="-4"/>
          <w:kern w:val="0"/>
          <w:sz w:val="20"/>
          <w:szCs w:val="20"/>
          <w14:ligatures w14:val="none"/>
        </w:rPr>
        <w:t>让惠企便民服务更加精准及时。</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（三）持续增进民生领域福祉</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b/>
          <w:bCs/>
          <w:color w:val="333333"/>
          <w:spacing w:val="-4"/>
          <w:kern w:val="0"/>
          <w:sz w:val="20"/>
          <w:szCs w:val="20"/>
          <w14:ligatures w14:val="none"/>
        </w:rPr>
        <w:t>推进基本公共服务保障制度标准化、均等化。</w:t>
      </w:r>
      <w:r w:rsidRPr="009C6A53">
        <w:rPr>
          <w:rFonts w:ascii="仿宋_GB2312" w:eastAsia="仿宋_GB2312" w:hAnsi="仿宋_GB2312" w:cs="仿宋_GB2312" w:hint="eastAsia"/>
          <w:color w:val="333333"/>
          <w:spacing w:val="-4"/>
          <w:kern w:val="0"/>
          <w:sz w:val="20"/>
          <w:szCs w:val="20"/>
          <w14:ligatures w14:val="none"/>
        </w:rPr>
        <w:t>做好最低生活保障、特困人员救助、困境儿童保障等民生政策提标工作；加快推动“中央财政支持普惠托育服务发展示范项目”落地见效，全年新增公办幼儿园普惠托班</w:t>
      </w:r>
      <w:r w:rsidRPr="009C6A53">
        <w:rPr>
          <w:rFonts w:ascii="Times New Roman" w:eastAsia="仿宋_GB2312" w:hAnsi="Times New Roman" w:cs="Times New Roman" w:hint="eastAsia"/>
          <w:color w:val="333333"/>
          <w:spacing w:val="-4"/>
          <w:kern w:val="0"/>
          <w:sz w:val="20"/>
          <w:szCs w:val="20"/>
          <w14:ligatures w14:val="none"/>
        </w:rPr>
        <w:t>452</w:t>
      </w:r>
      <w:r w:rsidRPr="009C6A53">
        <w:rPr>
          <w:rFonts w:ascii="仿宋_GB2312" w:eastAsia="仿宋_GB2312" w:hAnsi="仿宋_GB2312" w:cs="仿宋_GB2312" w:hint="eastAsia"/>
          <w:color w:val="333333"/>
          <w:spacing w:val="-4"/>
          <w:kern w:val="0"/>
          <w:sz w:val="20"/>
          <w:szCs w:val="20"/>
          <w14:ligatures w14:val="none"/>
        </w:rPr>
        <w:t>个；支持医疗资源“攀峰筑原”，加大对学科建设、人才引进、产业融合等方面的扶持力度，推进太湖新城医院、市妇幼保健院等重点工程项目建设；扎实完成稳市场、保就业重点任务，积极落实阶段性降低失业保险费率、稳岗返还等多项惠企政策。</w:t>
      </w:r>
      <w:r w:rsidRPr="009C6A53">
        <w:rPr>
          <w:rFonts w:ascii="仿宋_GB2312" w:eastAsia="仿宋_GB2312" w:hAnsi="仿宋_GB2312" w:cs="仿宋_GB2312" w:hint="eastAsia"/>
          <w:b/>
          <w:bCs/>
          <w:color w:val="333333"/>
          <w:spacing w:val="-4"/>
          <w:kern w:val="0"/>
          <w:sz w:val="20"/>
          <w:szCs w:val="20"/>
          <w14:ligatures w14:val="none"/>
        </w:rPr>
        <w:t>加大惠农支持力度。</w:t>
      </w:r>
      <w:r w:rsidRPr="009C6A53">
        <w:rPr>
          <w:rFonts w:ascii="仿宋_GB2312" w:eastAsia="仿宋_GB2312" w:hAnsi="仿宋_GB2312" w:cs="仿宋_GB2312" w:hint="eastAsia"/>
          <w:color w:val="333333"/>
          <w:spacing w:val="-4"/>
          <w:kern w:val="0"/>
          <w:sz w:val="20"/>
          <w:szCs w:val="20"/>
          <w14:ligatures w14:val="none"/>
        </w:rPr>
        <w:t>稳步扩大惠农补贴“一键发放”实施范围，提升补贴发放安全规范性和精准及时性。</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（四）深入推进财政改革创新</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b/>
          <w:bCs/>
          <w:color w:val="333333"/>
          <w:spacing w:val="-4"/>
          <w:kern w:val="0"/>
          <w:sz w:val="20"/>
          <w:szCs w:val="20"/>
          <w14:ligatures w14:val="none"/>
        </w:rPr>
        <w:t>探索推进零基预算改革。</w:t>
      </w:r>
      <w:r w:rsidRPr="009C6A53">
        <w:rPr>
          <w:rFonts w:ascii="仿宋_GB2312" w:eastAsia="仿宋_GB2312" w:hAnsi="仿宋_GB2312" w:cs="仿宋_GB2312" w:hint="eastAsia"/>
          <w:color w:val="333333"/>
          <w:spacing w:val="-4"/>
          <w:kern w:val="0"/>
          <w:sz w:val="20"/>
          <w:szCs w:val="20"/>
          <w14:ligatures w14:val="none"/>
        </w:rPr>
        <w:t>梳理部门所有支出事项，理清政府保障边界，合理划分市与区县支出责任；整合归并小而散的项目，实行共性项目行业主管部门扎口管理模式，项目类型从</w:t>
      </w:r>
      <w:r w:rsidRPr="009C6A53">
        <w:rPr>
          <w:rFonts w:ascii="Times New Roman" w:eastAsia="仿宋_GB2312" w:hAnsi="Times New Roman" w:cs="Times New Roman" w:hint="eastAsia"/>
          <w:color w:val="333333"/>
          <w:spacing w:val="-4"/>
          <w:kern w:val="0"/>
          <w:sz w:val="20"/>
          <w:szCs w:val="20"/>
          <w14:ligatures w14:val="none"/>
        </w:rPr>
        <w:t>81</w:t>
      </w:r>
      <w:r w:rsidRPr="009C6A53">
        <w:rPr>
          <w:rFonts w:ascii="仿宋_GB2312" w:eastAsia="仿宋_GB2312" w:hAnsi="仿宋_GB2312" w:cs="仿宋_GB2312" w:hint="eastAsia"/>
          <w:color w:val="333333"/>
          <w:spacing w:val="-4"/>
          <w:kern w:val="0"/>
          <w:sz w:val="20"/>
          <w:szCs w:val="20"/>
          <w14:ligatures w14:val="none"/>
        </w:rPr>
        <w:t>项合并至</w:t>
      </w:r>
      <w:r w:rsidRPr="009C6A53">
        <w:rPr>
          <w:rFonts w:ascii="Times New Roman" w:eastAsia="仿宋_GB2312" w:hAnsi="Times New Roman" w:cs="Times New Roman" w:hint="eastAsia"/>
          <w:color w:val="333333"/>
          <w:spacing w:val="-4"/>
          <w:kern w:val="0"/>
          <w:sz w:val="20"/>
          <w:szCs w:val="20"/>
          <w14:ligatures w14:val="none"/>
        </w:rPr>
        <w:t>42</w:t>
      </w:r>
      <w:r w:rsidRPr="009C6A53">
        <w:rPr>
          <w:rFonts w:ascii="仿宋_GB2312" w:eastAsia="仿宋_GB2312" w:hAnsi="仿宋_GB2312" w:cs="仿宋_GB2312" w:hint="eastAsia"/>
          <w:color w:val="333333"/>
          <w:spacing w:val="-4"/>
          <w:kern w:val="0"/>
          <w:sz w:val="20"/>
          <w:szCs w:val="20"/>
          <w14:ligatures w14:val="none"/>
        </w:rPr>
        <w:t>项，单位项目不超过</w:t>
      </w:r>
      <w:r w:rsidRPr="009C6A53">
        <w:rPr>
          <w:rFonts w:ascii="Times New Roman" w:eastAsia="仿宋_GB2312" w:hAnsi="Times New Roman" w:cs="Times New Roman" w:hint="eastAsia"/>
          <w:color w:val="333333"/>
          <w:spacing w:val="-4"/>
          <w:kern w:val="0"/>
          <w:sz w:val="20"/>
          <w:szCs w:val="20"/>
          <w14:ligatures w14:val="none"/>
        </w:rPr>
        <w:t>10</w:t>
      </w:r>
      <w:r w:rsidRPr="009C6A53">
        <w:rPr>
          <w:rFonts w:ascii="仿宋_GB2312" w:eastAsia="仿宋_GB2312" w:hAnsi="仿宋_GB2312" w:cs="仿宋_GB2312" w:hint="eastAsia"/>
          <w:color w:val="333333"/>
          <w:spacing w:val="-4"/>
          <w:kern w:val="0"/>
          <w:sz w:val="20"/>
          <w:szCs w:val="20"/>
          <w14:ligatures w14:val="none"/>
        </w:rPr>
        <w:t>个；修订公用经费定额等各类支出标准。</w:t>
      </w:r>
      <w:r w:rsidRPr="009C6A53">
        <w:rPr>
          <w:rFonts w:ascii="仿宋_GB2312" w:eastAsia="仿宋_GB2312" w:hAnsi="仿宋_GB2312" w:cs="仿宋_GB2312" w:hint="eastAsia"/>
          <w:b/>
          <w:bCs/>
          <w:color w:val="333333"/>
          <w:spacing w:val="-4"/>
          <w:kern w:val="0"/>
          <w:sz w:val="20"/>
          <w:szCs w:val="20"/>
          <w14:ligatures w14:val="none"/>
        </w:rPr>
        <w:t>深化成本绩效管理。</w:t>
      </w:r>
      <w:r w:rsidRPr="009C6A53">
        <w:rPr>
          <w:rFonts w:ascii="仿宋_GB2312" w:eastAsia="仿宋_GB2312" w:hAnsi="仿宋_GB2312" w:cs="仿宋_GB2312" w:hint="eastAsia"/>
          <w:color w:val="333333"/>
          <w:spacing w:val="-4"/>
          <w:kern w:val="0"/>
          <w:sz w:val="20"/>
          <w:szCs w:val="20"/>
          <w14:ligatures w14:val="none"/>
        </w:rPr>
        <w:t>对公共服务领域事项进行全成本绩效分析，在全市范围内实施成本绩效分析项目</w:t>
      </w:r>
      <w:r w:rsidRPr="009C6A53">
        <w:rPr>
          <w:rFonts w:ascii="Times New Roman" w:eastAsia="仿宋_GB2312" w:hAnsi="Times New Roman" w:cs="Times New Roman" w:hint="eastAsia"/>
          <w:color w:val="333333"/>
          <w:spacing w:val="-4"/>
          <w:kern w:val="0"/>
          <w:sz w:val="20"/>
          <w:szCs w:val="20"/>
          <w14:ligatures w14:val="none"/>
        </w:rPr>
        <w:t>20</w:t>
      </w:r>
      <w:r w:rsidRPr="009C6A53">
        <w:rPr>
          <w:rFonts w:ascii="仿宋_GB2312" w:eastAsia="仿宋_GB2312" w:hAnsi="仿宋_GB2312" w:cs="仿宋_GB2312" w:hint="eastAsia"/>
          <w:color w:val="333333"/>
          <w:spacing w:val="-4"/>
          <w:kern w:val="0"/>
          <w:sz w:val="20"/>
          <w:szCs w:val="20"/>
          <w14:ligatures w14:val="none"/>
        </w:rPr>
        <w:t>余项，压减率达</w:t>
      </w:r>
      <w:r w:rsidRPr="009C6A53">
        <w:rPr>
          <w:rFonts w:ascii="Times New Roman" w:eastAsia="仿宋_GB2312" w:hAnsi="Times New Roman" w:cs="Times New Roman" w:hint="eastAsia"/>
          <w:color w:val="333333"/>
          <w:spacing w:val="-4"/>
          <w:kern w:val="0"/>
          <w:sz w:val="20"/>
          <w:szCs w:val="20"/>
          <w14:ligatures w14:val="none"/>
        </w:rPr>
        <w:t>10.7%</w:t>
      </w:r>
      <w:r w:rsidRPr="009C6A53">
        <w:rPr>
          <w:rFonts w:ascii="仿宋_GB2312" w:eastAsia="仿宋_GB2312" w:hAnsi="仿宋_GB2312" w:cs="仿宋_GB2312" w:hint="eastAsia"/>
          <w:color w:val="333333"/>
          <w:spacing w:val="-4"/>
          <w:kern w:val="0"/>
          <w:sz w:val="20"/>
          <w:szCs w:val="20"/>
          <w14:ligatures w14:val="none"/>
        </w:rPr>
        <w:t>。</w:t>
      </w:r>
      <w:r w:rsidRPr="009C6A53">
        <w:rPr>
          <w:rFonts w:ascii="仿宋_GB2312" w:eastAsia="仿宋_GB2312" w:hAnsi="仿宋_GB2312" w:cs="仿宋_GB2312" w:hint="eastAsia"/>
          <w:b/>
          <w:bCs/>
          <w:color w:val="333333"/>
          <w:spacing w:val="-4"/>
          <w:kern w:val="0"/>
          <w:sz w:val="20"/>
          <w:szCs w:val="20"/>
          <w14:ligatures w14:val="none"/>
        </w:rPr>
        <w:t>统筹“四资”管理。</w:t>
      </w:r>
      <w:r w:rsidRPr="009C6A53">
        <w:rPr>
          <w:rFonts w:ascii="仿宋_GB2312" w:eastAsia="仿宋_GB2312" w:hAnsi="仿宋_GB2312" w:cs="仿宋_GB2312" w:hint="eastAsia"/>
          <w:color w:val="333333"/>
          <w:spacing w:val="-4"/>
          <w:kern w:val="0"/>
          <w:sz w:val="20"/>
          <w:szCs w:val="20"/>
          <w14:ligatures w14:val="none"/>
        </w:rPr>
        <w:t>盘活利用各类结余资金、资产资源，释放资产活力，提高使用效率。</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2024</w:t>
      </w:r>
      <w:r w:rsidRPr="009C6A53">
        <w:rPr>
          <w:rFonts w:ascii="仿宋_GB2312" w:eastAsia="仿宋_GB2312" w:hAnsi="仿宋_GB2312" w:cs="仿宋_GB2312" w:hint="eastAsia"/>
          <w:color w:val="333333"/>
          <w:spacing w:val="-4"/>
          <w:kern w:val="0"/>
          <w:sz w:val="20"/>
          <w:szCs w:val="20"/>
          <w14:ligatures w14:val="none"/>
        </w:rPr>
        <w:t>年财政预算工作在服务全市高质量发展中发挥了积极作用，预算执行情况总体良好。但也要看到财政收支矛盾十分突出，财政可持续的压力进一步加大。我们将高度重视这些问题，继续深化预算管理制度改革，采取有效措施加以解决。</w:t>
      </w:r>
    </w:p>
    <w:p w:rsidR="009C6A53" w:rsidRPr="009C6A53" w:rsidRDefault="009C6A53" w:rsidP="009C6A53">
      <w:pPr>
        <w:widowControl/>
        <w:spacing w:after="0" w:line="240" w:lineRule="auto"/>
        <w:jc w:val="center"/>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第二部分</w:t>
      </w:r>
      <w:r w:rsidRPr="009C6A53">
        <w:rPr>
          <w:rFonts w:ascii="黑体" w:eastAsia="黑体" w:hAnsi="黑体" w:cs="宋体" w:hint="eastAsia"/>
          <w:color w:val="333333"/>
          <w:spacing w:val="-4"/>
          <w:kern w:val="0"/>
          <w:sz w:val="20"/>
          <w:szCs w:val="20"/>
          <w14:ligatures w14:val="none"/>
        </w:rPr>
        <w:t> </w:t>
      </w:r>
      <w:r w:rsidRPr="009C6A53">
        <w:rPr>
          <w:rFonts w:ascii="黑体" w:eastAsia="黑体" w:hAnsi="黑体" w:cs="宋体" w:hint="eastAsia"/>
          <w:color w:val="333333"/>
          <w:spacing w:val="-4"/>
          <w:kern w:val="0"/>
          <w:sz w:val="20"/>
          <w:szCs w:val="20"/>
          <w14:ligatures w14:val="none"/>
        </w:rPr>
        <w:t>2025年预算草案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一、</w:t>
      </w:r>
      <w:r w:rsidRPr="009C6A53">
        <w:rPr>
          <w:rFonts w:ascii="Times New Roman" w:eastAsia="黑体" w:hAnsi="Times New Roman" w:cs="Times New Roman" w:hint="eastAsia"/>
          <w:color w:val="333333"/>
          <w:spacing w:val="-4"/>
          <w:kern w:val="0"/>
          <w:sz w:val="20"/>
          <w:szCs w:val="20"/>
          <w14:ligatures w14:val="none"/>
        </w:rPr>
        <w:t>2025</w:t>
      </w:r>
      <w:r w:rsidRPr="009C6A53">
        <w:rPr>
          <w:rFonts w:ascii="黑体" w:eastAsia="黑体" w:hAnsi="黑体" w:cs="宋体" w:hint="eastAsia"/>
          <w:color w:val="333333"/>
          <w:spacing w:val="-4"/>
          <w:kern w:val="0"/>
          <w:sz w:val="20"/>
          <w:szCs w:val="20"/>
          <w14:ligatures w14:val="none"/>
        </w:rPr>
        <w:t>年预算编制的指导思想</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以习近平新时代中国特色社会主义思想为指导，全面贯彻落实党的二十大和二十届二中、三中全会精神，按照中央经济工作会议部署，坚持稳中求进工作总基调，完整、准确、全面贯彻新发展理念，实施更加积极的财政政策，加强财政资源和预算统筹，加大重点领域保障。深化零基预算改革，优化财政支出结构，提升财政科学管理水平，推动经济持续回升向好，不断提高人民生活水平，为推动中国式现代化苏州新实践提供有力支撑。</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二、</w:t>
      </w:r>
      <w:r w:rsidRPr="009C6A53">
        <w:rPr>
          <w:rFonts w:ascii="Times New Roman" w:eastAsia="黑体" w:hAnsi="Times New Roman" w:cs="Times New Roman" w:hint="eastAsia"/>
          <w:color w:val="333333"/>
          <w:spacing w:val="-4"/>
          <w:kern w:val="0"/>
          <w:sz w:val="20"/>
          <w:szCs w:val="20"/>
          <w14:ligatures w14:val="none"/>
        </w:rPr>
        <w:t>2025</w:t>
      </w:r>
      <w:r w:rsidRPr="009C6A53">
        <w:rPr>
          <w:rFonts w:ascii="黑体" w:eastAsia="黑体" w:hAnsi="黑体" w:cs="宋体" w:hint="eastAsia"/>
          <w:color w:val="333333"/>
          <w:spacing w:val="-4"/>
          <w:kern w:val="0"/>
          <w:sz w:val="20"/>
          <w:szCs w:val="20"/>
          <w14:ligatures w14:val="none"/>
        </w:rPr>
        <w:t>年预算草案编制情况</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（一）一般公共预算草案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年全市一般公共预算收入预算较同期基本持平；一般公共预算支出预算</w:t>
      </w:r>
      <w:r w:rsidRPr="009C6A53">
        <w:rPr>
          <w:rFonts w:ascii="Times New Roman" w:eastAsia="仿宋_GB2312" w:hAnsi="Times New Roman" w:cs="Times New Roman" w:hint="eastAsia"/>
          <w:color w:val="333333"/>
          <w:spacing w:val="-4"/>
          <w:kern w:val="0"/>
          <w:sz w:val="20"/>
          <w:szCs w:val="20"/>
          <w14:ligatures w14:val="none"/>
        </w:rPr>
        <w:t>2413.2</w:t>
      </w:r>
      <w:r w:rsidRPr="009C6A53">
        <w:rPr>
          <w:rFonts w:ascii="仿宋_GB2312" w:eastAsia="仿宋_GB2312" w:hAnsi="仿宋_GB2312" w:cs="仿宋_GB2312" w:hint="eastAsia"/>
          <w:color w:val="333333"/>
          <w:spacing w:val="-4"/>
          <w:kern w:val="0"/>
          <w:sz w:val="20"/>
          <w:szCs w:val="20"/>
          <w14:ligatures w14:val="none"/>
        </w:rPr>
        <w:t>亿元（不含上年结转和上级补助等，下同），下降</w:t>
      </w:r>
      <w:r w:rsidRPr="009C6A53">
        <w:rPr>
          <w:rFonts w:ascii="Times New Roman" w:eastAsia="仿宋_GB2312" w:hAnsi="Times New Roman" w:cs="Times New Roman" w:hint="eastAsia"/>
          <w:color w:val="333333"/>
          <w:spacing w:val="-4"/>
          <w:kern w:val="0"/>
          <w:sz w:val="20"/>
          <w:szCs w:val="20"/>
          <w14:ligatures w14:val="none"/>
        </w:rPr>
        <w:t>2.8%</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lastRenderedPageBreak/>
        <w:t>1</w:t>
      </w:r>
      <w:r w:rsidRPr="009C6A53">
        <w:rPr>
          <w:rFonts w:ascii="仿宋_GB2312" w:eastAsia="仿宋_GB2312" w:hAnsi="仿宋_GB2312" w:cs="仿宋_GB2312" w:hint="eastAsia"/>
          <w:b/>
          <w:bCs/>
          <w:color w:val="333333"/>
          <w:spacing w:val="-4"/>
          <w:kern w:val="0"/>
          <w:sz w:val="20"/>
          <w:szCs w:val="20"/>
          <w14:ligatures w14:val="none"/>
        </w:rPr>
        <w:t>．市级一般公共预算草案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年市级一般公共预算收入预算</w:t>
      </w:r>
      <w:r w:rsidRPr="009C6A53">
        <w:rPr>
          <w:rFonts w:ascii="Times New Roman" w:eastAsia="仿宋_GB2312" w:hAnsi="Times New Roman" w:cs="Times New Roman" w:hint="eastAsia"/>
          <w:color w:val="333333"/>
          <w:spacing w:val="-4"/>
          <w:kern w:val="0"/>
          <w:sz w:val="20"/>
          <w:szCs w:val="20"/>
          <w14:ligatures w14:val="none"/>
        </w:rPr>
        <w:t>65.4</w:t>
      </w:r>
      <w:r w:rsidRPr="009C6A53">
        <w:rPr>
          <w:rFonts w:ascii="仿宋_GB2312" w:eastAsia="仿宋_GB2312" w:hAnsi="仿宋_GB2312" w:cs="仿宋_GB2312" w:hint="eastAsia"/>
          <w:color w:val="333333"/>
          <w:spacing w:val="-4"/>
          <w:kern w:val="0"/>
          <w:sz w:val="20"/>
          <w:szCs w:val="20"/>
          <w14:ligatures w14:val="none"/>
        </w:rPr>
        <w:t>亿元，比上年预算增长</w:t>
      </w:r>
      <w:r w:rsidRPr="009C6A53">
        <w:rPr>
          <w:rFonts w:ascii="Times New Roman" w:eastAsia="仿宋_GB2312" w:hAnsi="Times New Roman" w:cs="Times New Roman" w:hint="eastAsia"/>
          <w:color w:val="333333"/>
          <w:spacing w:val="-4"/>
          <w:kern w:val="0"/>
          <w:sz w:val="20"/>
          <w:szCs w:val="20"/>
          <w14:ligatures w14:val="none"/>
        </w:rPr>
        <w:t>0.6%</w:t>
      </w:r>
      <w:r w:rsidRPr="009C6A53">
        <w:rPr>
          <w:rFonts w:ascii="仿宋_GB2312" w:eastAsia="仿宋_GB2312" w:hAnsi="仿宋_GB2312" w:cs="仿宋_GB2312" w:hint="eastAsia"/>
          <w:color w:val="333333"/>
          <w:spacing w:val="-4"/>
          <w:kern w:val="0"/>
          <w:sz w:val="20"/>
          <w:szCs w:val="20"/>
          <w14:ligatures w14:val="none"/>
        </w:rPr>
        <w:t>。加上上级补助收入，下级上解支出等，预计</w:t>
      </w: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年市级一般公共预算当年可用财力</w:t>
      </w:r>
      <w:r w:rsidRPr="009C6A53">
        <w:rPr>
          <w:rFonts w:ascii="Times New Roman" w:eastAsia="仿宋_GB2312" w:hAnsi="Times New Roman" w:cs="Times New Roman" w:hint="eastAsia"/>
          <w:color w:val="333333"/>
          <w:spacing w:val="-4"/>
          <w:kern w:val="0"/>
          <w:sz w:val="20"/>
          <w:szCs w:val="20"/>
          <w14:ligatures w14:val="none"/>
        </w:rPr>
        <w:t>280.1</w:t>
      </w:r>
      <w:r w:rsidRPr="009C6A53">
        <w:rPr>
          <w:rFonts w:ascii="仿宋_GB2312" w:eastAsia="仿宋_GB2312" w:hAnsi="仿宋_GB2312" w:cs="仿宋_GB2312" w:hint="eastAsia"/>
          <w:color w:val="333333"/>
          <w:spacing w:val="-4"/>
          <w:kern w:val="0"/>
          <w:sz w:val="20"/>
          <w:szCs w:val="20"/>
          <w14:ligatures w14:val="none"/>
        </w:rPr>
        <w:t>亿元；当年动用预算稳定调节基金、调入资金等</w:t>
      </w:r>
      <w:r w:rsidRPr="009C6A53">
        <w:rPr>
          <w:rFonts w:ascii="Times New Roman" w:eastAsia="仿宋_GB2312" w:hAnsi="Times New Roman" w:cs="Times New Roman" w:hint="eastAsia"/>
          <w:color w:val="333333"/>
          <w:spacing w:val="-4"/>
          <w:kern w:val="0"/>
          <w:sz w:val="20"/>
          <w:szCs w:val="20"/>
          <w14:ligatures w14:val="none"/>
        </w:rPr>
        <w:t>77</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357.1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市级一般公共预算支出预算</w:t>
      </w:r>
      <w:r w:rsidRPr="009C6A53">
        <w:rPr>
          <w:rFonts w:ascii="Times New Roman" w:eastAsia="仿宋_GB2312" w:hAnsi="Times New Roman" w:cs="Times New Roman" w:hint="eastAsia"/>
          <w:color w:val="333333"/>
          <w:spacing w:val="-4"/>
          <w:kern w:val="0"/>
          <w:sz w:val="20"/>
          <w:szCs w:val="20"/>
          <w14:ligatures w14:val="none"/>
        </w:rPr>
        <w:t>355.3</w:t>
      </w:r>
      <w:r w:rsidRPr="009C6A53">
        <w:rPr>
          <w:rFonts w:ascii="仿宋_GB2312" w:eastAsia="仿宋_GB2312" w:hAnsi="仿宋_GB2312" w:cs="仿宋_GB2312" w:hint="eastAsia"/>
          <w:color w:val="333333"/>
          <w:spacing w:val="-4"/>
          <w:kern w:val="0"/>
          <w:sz w:val="20"/>
          <w:szCs w:val="20"/>
          <w14:ligatures w14:val="none"/>
        </w:rPr>
        <w:t>亿元，还本支出</w:t>
      </w:r>
      <w:r w:rsidRPr="009C6A53">
        <w:rPr>
          <w:rFonts w:ascii="Times New Roman" w:eastAsia="仿宋_GB2312" w:hAnsi="Times New Roman" w:cs="Times New Roman" w:hint="eastAsia"/>
          <w:color w:val="333333"/>
          <w:spacing w:val="-4"/>
          <w:kern w:val="0"/>
          <w:sz w:val="20"/>
          <w:szCs w:val="20"/>
          <w14:ligatures w14:val="none"/>
        </w:rPr>
        <w:t>1.8</w:t>
      </w:r>
      <w:r w:rsidRPr="009C6A53">
        <w:rPr>
          <w:rFonts w:ascii="仿宋_GB2312" w:eastAsia="仿宋_GB2312" w:hAnsi="仿宋_GB2312" w:cs="仿宋_GB2312" w:hint="eastAsia"/>
          <w:color w:val="333333"/>
          <w:spacing w:val="-4"/>
          <w:kern w:val="0"/>
          <w:sz w:val="20"/>
          <w:szCs w:val="20"/>
          <w14:ligatures w14:val="none"/>
        </w:rPr>
        <w:t>亿元，支出合计</w:t>
      </w:r>
      <w:r w:rsidRPr="009C6A53">
        <w:rPr>
          <w:rFonts w:ascii="Times New Roman" w:eastAsia="仿宋_GB2312" w:hAnsi="Times New Roman" w:cs="Times New Roman" w:hint="eastAsia"/>
          <w:color w:val="333333"/>
          <w:spacing w:val="-4"/>
          <w:kern w:val="0"/>
          <w:sz w:val="20"/>
          <w:szCs w:val="20"/>
          <w14:ligatures w14:val="none"/>
        </w:rPr>
        <w:t>357.1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收支相抵，保持平衡。</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2</w:t>
      </w:r>
      <w:r w:rsidRPr="009C6A53">
        <w:rPr>
          <w:rFonts w:ascii="仿宋_GB2312" w:eastAsia="仿宋_GB2312" w:hAnsi="仿宋_GB2312" w:cs="仿宋_GB2312" w:hint="eastAsia"/>
          <w:b/>
          <w:bCs/>
          <w:color w:val="333333"/>
          <w:spacing w:val="-4"/>
          <w:kern w:val="0"/>
          <w:sz w:val="20"/>
          <w:szCs w:val="20"/>
          <w14:ligatures w14:val="none"/>
        </w:rPr>
        <w:t>．园区一般公共预算草案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年园区一般公共预算收入预算</w:t>
      </w:r>
      <w:r w:rsidRPr="009C6A53">
        <w:rPr>
          <w:rFonts w:ascii="Times New Roman" w:eastAsia="仿宋_GB2312" w:hAnsi="Times New Roman" w:cs="Times New Roman" w:hint="eastAsia"/>
          <w:color w:val="333333"/>
          <w:spacing w:val="-4"/>
          <w:kern w:val="0"/>
          <w:sz w:val="20"/>
          <w:szCs w:val="20"/>
          <w14:ligatures w14:val="none"/>
        </w:rPr>
        <w:t>416</w:t>
      </w:r>
      <w:r w:rsidRPr="009C6A53">
        <w:rPr>
          <w:rFonts w:ascii="仿宋_GB2312" w:eastAsia="仿宋_GB2312" w:hAnsi="仿宋_GB2312" w:cs="仿宋_GB2312" w:hint="eastAsia"/>
          <w:color w:val="333333"/>
          <w:spacing w:val="-4"/>
          <w:kern w:val="0"/>
          <w:sz w:val="20"/>
          <w:szCs w:val="20"/>
          <w14:ligatures w14:val="none"/>
        </w:rPr>
        <w:t>亿元，比上年预算增长</w:t>
      </w:r>
      <w:r w:rsidRPr="009C6A53">
        <w:rPr>
          <w:rFonts w:ascii="Times New Roman" w:eastAsia="仿宋_GB2312" w:hAnsi="Times New Roman" w:cs="Times New Roman" w:hint="eastAsia"/>
          <w:color w:val="333333"/>
          <w:spacing w:val="-4"/>
          <w:kern w:val="0"/>
          <w:sz w:val="20"/>
          <w:szCs w:val="20"/>
          <w14:ligatures w14:val="none"/>
        </w:rPr>
        <w:t>0.2%</w:t>
      </w:r>
      <w:r w:rsidRPr="009C6A53">
        <w:rPr>
          <w:rFonts w:ascii="仿宋_GB2312" w:eastAsia="仿宋_GB2312" w:hAnsi="仿宋_GB2312" w:cs="仿宋_GB2312" w:hint="eastAsia"/>
          <w:color w:val="333333"/>
          <w:spacing w:val="-4"/>
          <w:kern w:val="0"/>
          <w:sz w:val="20"/>
          <w:szCs w:val="20"/>
          <w14:ligatures w14:val="none"/>
        </w:rPr>
        <w:t>。加上上级补助收入，扣除上解上级支出等，预计</w:t>
      </w: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年园区一般公共预算当年可用财力</w:t>
      </w:r>
      <w:r w:rsidRPr="009C6A53">
        <w:rPr>
          <w:rFonts w:ascii="Times New Roman" w:eastAsia="仿宋_GB2312" w:hAnsi="Times New Roman" w:cs="Times New Roman" w:hint="eastAsia"/>
          <w:color w:val="333333"/>
          <w:spacing w:val="-4"/>
          <w:kern w:val="0"/>
          <w:sz w:val="20"/>
          <w:szCs w:val="20"/>
          <w14:ligatures w14:val="none"/>
        </w:rPr>
        <w:t>206</w:t>
      </w:r>
      <w:r w:rsidRPr="009C6A53">
        <w:rPr>
          <w:rFonts w:ascii="仿宋_GB2312" w:eastAsia="仿宋_GB2312" w:hAnsi="仿宋_GB2312" w:cs="仿宋_GB2312" w:hint="eastAsia"/>
          <w:color w:val="333333"/>
          <w:spacing w:val="-4"/>
          <w:kern w:val="0"/>
          <w:sz w:val="20"/>
          <w:szCs w:val="20"/>
          <w14:ligatures w14:val="none"/>
        </w:rPr>
        <w:t>亿元；当年动用预算稳定调节基金、政府性基金调入等</w:t>
      </w:r>
      <w:r w:rsidRPr="009C6A53">
        <w:rPr>
          <w:rFonts w:ascii="Times New Roman" w:eastAsia="仿宋_GB2312" w:hAnsi="Times New Roman" w:cs="Times New Roman" w:hint="eastAsia"/>
          <w:color w:val="333333"/>
          <w:spacing w:val="-4"/>
          <w:kern w:val="0"/>
          <w:sz w:val="20"/>
          <w:szCs w:val="20"/>
          <w14:ligatures w14:val="none"/>
        </w:rPr>
        <w:t>83.3</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289.3</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园区一般公共预算支出预算</w:t>
      </w:r>
      <w:r w:rsidRPr="009C6A53">
        <w:rPr>
          <w:rFonts w:ascii="Times New Roman" w:eastAsia="仿宋_GB2312" w:hAnsi="Times New Roman" w:cs="Times New Roman" w:hint="eastAsia"/>
          <w:color w:val="333333"/>
          <w:spacing w:val="-4"/>
          <w:kern w:val="0"/>
          <w:sz w:val="20"/>
          <w:szCs w:val="20"/>
          <w14:ligatures w14:val="none"/>
        </w:rPr>
        <w:t>289.2</w:t>
      </w:r>
      <w:r w:rsidRPr="009C6A53">
        <w:rPr>
          <w:rFonts w:ascii="仿宋_GB2312" w:eastAsia="仿宋_GB2312" w:hAnsi="仿宋_GB2312" w:cs="仿宋_GB2312" w:hint="eastAsia"/>
          <w:color w:val="333333"/>
          <w:spacing w:val="-4"/>
          <w:kern w:val="0"/>
          <w:sz w:val="20"/>
          <w:szCs w:val="20"/>
          <w14:ligatures w14:val="none"/>
        </w:rPr>
        <w:t>亿元，还本支出</w:t>
      </w:r>
      <w:r w:rsidRPr="009C6A53">
        <w:rPr>
          <w:rFonts w:ascii="Times New Roman" w:eastAsia="仿宋_GB2312" w:hAnsi="Times New Roman" w:cs="Times New Roman" w:hint="eastAsia"/>
          <w:color w:val="333333"/>
          <w:spacing w:val="-4"/>
          <w:kern w:val="0"/>
          <w:sz w:val="20"/>
          <w:szCs w:val="20"/>
          <w14:ligatures w14:val="none"/>
        </w:rPr>
        <w:t>0.04</w:t>
      </w:r>
      <w:r w:rsidRPr="009C6A53">
        <w:rPr>
          <w:rFonts w:ascii="仿宋_GB2312" w:eastAsia="仿宋_GB2312" w:hAnsi="仿宋_GB2312" w:cs="仿宋_GB2312" w:hint="eastAsia"/>
          <w:color w:val="333333"/>
          <w:spacing w:val="-4"/>
          <w:kern w:val="0"/>
          <w:sz w:val="20"/>
          <w:szCs w:val="20"/>
          <w14:ligatures w14:val="none"/>
        </w:rPr>
        <w:t>亿元，支出合计</w:t>
      </w:r>
      <w:r w:rsidRPr="009C6A53">
        <w:rPr>
          <w:rFonts w:ascii="Times New Roman" w:eastAsia="仿宋_GB2312" w:hAnsi="Times New Roman" w:cs="Times New Roman" w:hint="eastAsia"/>
          <w:color w:val="333333"/>
          <w:spacing w:val="-4"/>
          <w:kern w:val="0"/>
          <w:sz w:val="20"/>
          <w:szCs w:val="20"/>
          <w14:ligatures w14:val="none"/>
        </w:rPr>
        <w:t>289.3</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收支相抵，保持平衡。</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（二）政府性基金预算草案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年全市政府性基金收入预算</w:t>
      </w:r>
      <w:r w:rsidRPr="009C6A53">
        <w:rPr>
          <w:rFonts w:ascii="Times New Roman" w:eastAsia="仿宋_GB2312" w:hAnsi="Times New Roman" w:cs="Times New Roman" w:hint="eastAsia"/>
          <w:color w:val="333333"/>
          <w:spacing w:val="-4"/>
          <w:kern w:val="0"/>
          <w:sz w:val="20"/>
          <w:szCs w:val="20"/>
          <w14:ligatures w14:val="none"/>
        </w:rPr>
        <w:t>1001.9</w:t>
      </w:r>
      <w:r w:rsidRPr="009C6A53">
        <w:rPr>
          <w:rFonts w:ascii="仿宋_GB2312" w:eastAsia="仿宋_GB2312" w:hAnsi="仿宋_GB2312" w:cs="仿宋_GB2312" w:hint="eastAsia"/>
          <w:color w:val="333333"/>
          <w:spacing w:val="-4"/>
          <w:kern w:val="0"/>
          <w:sz w:val="20"/>
          <w:szCs w:val="20"/>
          <w14:ligatures w14:val="none"/>
        </w:rPr>
        <w:t>亿元，下降</w:t>
      </w:r>
      <w:r w:rsidRPr="009C6A53">
        <w:rPr>
          <w:rFonts w:ascii="Times New Roman" w:eastAsia="仿宋_GB2312" w:hAnsi="Times New Roman" w:cs="Times New Roman" w:hint="eastAsia"/>
          <w:color w:val="333333"/>
          <w:spacing w:val="-4"/>
          <w:kern w:val="0"/>
          <w:sz w:val="20"/>
          <w:szCs w:val="20"/>
          <w14:ligatures w14:val="none"/>
        </w:rPr>
        <w:t>25.9%</w:t>
      </w:r>
      <w:r w:rsidRPr="009C6A53">
        <w:rPr>
          <w:rFonts w:ascii="仿宋_GB2312" w:eastAsia="仿宋_GB2312" w:hAnsi="仿宋_GB2312" w:cs="仿宋_GB2312" w:hint="eastAsia"/>
          <w:color w:val="333333"/>
          <w:spacing w:val="-4"/>
          <w:kern w:val="0"/>
          <w:sz w:val="20"/>
          <w:szCs w:val="20"/>
          <w14:ligatures w14:val="none"/>
        </w:rPr>
        <w:t>；政府性基金支出预算</w:t>
      </w:r>
      <w:r w:rsidRPr="009C6A53">
        <w:rPr>
          <w:rFonts w:ascii="Times New Roman" w:eastAsia="仿宋_GB2312" w:hAnsi="Times New Roman" w:cs="Times New Roman" w:hint="eastAsia"/>
          <w:color w:val="333333"/>
          <w:spacing w:val="-4"/>
          <w:kern w:val="0"/>
          <w:sz w:val="20"/>
          <w:szCs w:val="20"/>
          <w14:ligatures w14:val="none"/>
        </w:rPr>
        <w:t>997.1</w:t>
      </w:r>
      <w:r w:rsidRPr="009C6A53">
        <w:rPr>
          <w:rFonts w:ascii="仿宋_GB2312" w:eastAsia="仿宋_GB2312" w:hAnsi="仿宋_GB2312" w:cs="仿宋_GB2312" w:hint="eastAsia"/>
          <w:color w:val="333333"/>
          <w:spacing w:val="-4"/>
          <w:kern w:val="0"/>
          <w:sz w:val="20"/>
          <w:szCs w:val="20"/>
          <w14:ligatures w14:val="none"/>
        </w:rPr>
        <w:t>亿元，下降</w:t>
      </w:r>
      <w:r w:rsidRPr="009C6A53">
        <w:rPr>
          <w:rFonts w:ascii="Times New Roman" w:eastAsia="仿宋_GB2312" w:hAnsi="Times New Roman" w:cs="Times New Roman" w:hint="eastAsia"/>
          <w:color w:val="333333"/>
          <w:spacing w:val="-4"/>
          <w:kern w:val="0"/>
          <w:sz w:val="20"/>
          <w:szCs w:val="20"/>
          <w14:ligatures w14:val="none"/>
        </w:rPr>
        <w:t>25.9%</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1</w:t>
      </w:r>
      <w:r w:rsidRPr="009C6A53">
        <w:rPr>
          <w:rFonts w:ascii="仿宋_GB2312" w:eastAsia="仿宋_GB2312" w:hAnsi="仿宋_GB2312" w:cs="仿宋_GB2312" w:hint="eastAsia"/>
          <w:b/>
          <w:bCs/>
          <w:color w:val="333333"/>
          <w:spacing w:val="-4"/>
          <w:kern w:val="0"/>
          <w:sz w:val="20"/>
          <w:szCs w:val="20"/>
          <w14:ligatures w14:val="none"/>
        </w:rPr>
        <w:t>．市级政府性基金预算草案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年市级政府性基金收入预算</w:t>
      </w:r>
      <w:r w:rsidRPr="009C6A53">
        <w:rPr>
          <w:rFonts w:ascii="Times New Roman" w:eastAsia="仿宋_GB2312" w:hAnsi="Times New Roman" w:cs="Times New Roman" w:hint="eastAsia"/>
          <w:color w:val="333333"/>
          <w:spacing w:val="-4"/>
          <w:kern w:val="0"/>
          <w:sz w:val="20"/>
          <w:szCs w:val="20"/>
          <w14:ligatures w14:val="none"/>
        </w:rPr>
        <w:t>56.6</w:t>
      </w:r>
      <w:r w:rsidRPr="009C6A53">
        <w:rPr>
          <w:rFonts w:ascii="仿宋_GB2312" w:eastAsia="仿宋_GB2312" w:hAnsi="仿宋_GB2312" w:cs="仿宋_GB2312" w:hint="eastAsia"/>
          <w:color w:val="333333"/>
          <w:spacing w:val="-4"/>
          <w:kern w:val="0"/>
          <w:sz w:val="20"/>
          <w:szCs w:val="20"/>
          <w14:ligatures w14:val="none"/>
        </w:rPr>
        <w:t>亿元，动用上年结余</w:t>
      </w:r>
      <w:r w:rsidRPr="009C6A53">
        <w:rPr>
          <w:rFonts w:ascii="Times New Roman" w:eastAsia="仿宋_GB2312" w:hAnsi="Times New Roman" w:cs="Times New Roman" w:hint="eastAsia"/>
          <w:color w:val="333333"/>
          <w:spacing w:val="-4"/>
          <w:kern w:val="0"/>
          <w:sz w:val="20"/>
          <w:szCs w:val="20"/>
          <w14:ligatures w14:val="none"/>
        </w:rPr>
        <w:t>37.1</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93.7</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安排政府性基金支出预算</w:t>
      </w:r>
      <w:r w:rsidRPr="009C6A53">
        <w:rPr>
          <w:rFonts w:ascii="Times New Roman" w:eastAsia="仿宋_GB2312" w:hAnsi="Times New Roman" w:cs="Times New Roman" w:hint="eastAsia"/>
          <w:color w:val="333333"/>
          <w:spacing w:val="-4"/>
          <w:kern w:val="0"/>
          <w:sz w:val="20"/>
          <w:szCs w:val="20"/>
          <w14:ligatures w14:val="none"/>
        </w:rPr>
        <w:t>74.1</w:t>
      </w:r>
      <w:r w:rsidRPr="009C6A53">
        <w:rPr>
          <w:rFonts w:ascii="仿宋_GB2312" w:eastAsia="仿宋_GB2312" w:hAnsi="仿宋_GB2312" w:cs="仿宋_GB2312" w:hint="eastAsia"/>
          <w:color w:val="333333"/>
          <w:spacing w:val="-4"/>
          <w:kern w:val="0"/>
          <w:sz w:val="20"/>
          <w:szCs w:val="20"/>
          <w14:ligatures w14:val="none"/>
        </w:rPr>
        <w:t>亿元，上解上级支出</w:t>
      </w:r>
      <w:r w:rsidRPr="009C6A53">
        <w:rPr>
          <w:rFonts w:ascii="Times New Roman" w:eastAsia="仿宋_GB2312" w:hAnsi="Times New Roman" w:cs="Times New Roman" w:hint="eastAsia"/>
          <w:color w:val="333333"/>
          <w:spacing w:val="-4"/>
          <w:kern w:val="0"/>
          <w:sz w:val="20"/>
          <w:szCs w:val="20"/>
          <w14:ligatures w14:val="none"/>
        </w:rPr>
        <w:t>1</w:t>
      </w:r>
      <w:r w:rsidRPr="009C6A53">
        <w:rPr>
          <w:rFonts w:ascii="仿宋_GB2312" w:eastAsia="仿宋_GB2312" w:hAnsi="仿宋_GB2312" w:cs="仿宋_GB2312" w:hint="eastAsia"/>
          <w:color w:val="333333"/>
          <w:spacing w:val="-4"/>
          <w:kern w:val="0"/>
          <w:sz w:val="20"/>
          <w:szCs w:val="20"/>
          <w14:ligatures w14:val="none"/>
        </w:rPr>
        <w:t>亿元，调入一般公共预算</w:t>
      </w:r>
      <w:r w:rsidRPr="009C6A53">
        <w:rPr>
          <w:rFonts w:ascii="Times New Roman" w:eastAsia="仿宋_GB2312" w:hAnsi="Times New Roman" w:cs="Times New Roman" w:hint="eastAsia"/>
          <w:color w:val="333333"/>
          <w:spacing w:val="-4"/>
          <w:kern w:val="0"/>
          <w:sz w:val="20"/>
          <w:szCs w:val="20"/>
          <w14:ligatures w14:val="none"/>
        </w:rPr>
        <w:t>17.7</w:t>
      </w:r>
      <w:r w:rsidRPr="009C6A53">
        <w:rPr>
          <w:rFonts w:ascii="仿宋_GB2312" w:eastAsia="仿宋_GB2312" w:hAnsi="仿宋_GB2312" w:cs="仿宋_GB2312" w:hint="eastAsia"/>
          <w:color w:val="333333"/>
          <w:spacing w:val="-4"/>
          <w:kern w:val="0"/>
          <w:sz w:val="20"/>
          <w:szCs w:val="20"/>
          <w14:ligatures w14:val="none"/>
        </w:rPr>
        <w:t>亿元，债务还本支出</w:t>
      </w:r>
      <w:r w:rsidRPr="009C6A53">
        <w:rPr>
          <w:rFonts w:ascii="Times New Roman" w:eastAsia="仿宋_GB2312" w:hAnsi="Times New Roman" w:cs="Times New Roman" w:hint="eastAsia"/>
          <w:color w:val="333333"/>
          <w:spacing w:val="-4"/>
          <w:kern w:val="0"/>
          <w:sz w:val="20"/>
          <w:szCs w:val="20"/>
          <w14:ligatures w14:val="none"/>
        </w:rPr>
        <w:t>0.9</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93.7</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收支相抵，保持平衡。</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2</w:t>
      </w:r>
      <w:r w:rsidRPr="009C6A53">
        <w:rPr>
          <w:rFonts w:ascii="仿宋_GB2312" w:eastAsia="仿宋_GB2312" w:hAnsi="仿宋_GB2312" w:cs="仿宋_GB2312" w:hint="eastAsia"/>
          <w:b/>
          <w:bCs/>
          <w:color w:val="333333"/>
          <w:spacing w:val="-4"/>
          <w:kern w:val="0"/>
          <w:sz w:val="20"/>
          <w:szCs w:val="20"/>
          <w14:ligatures w14:val="none"/>
        </w:rPr>
        <w:t>．园区政府性基金预算草案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年园区政府性基金收入预算</w:t>
      </w:r>
      <w:r w:rsidRPr="009C6A53">
        <w:rPr>
          <w:rFonts w:ascii="Times New Roman" w:eastAsia="仿宋_GB2312" w:hAnsi="Times New Roman" w:cs="Times New Roman" w:hint="eastAsia"/>
          <w:color w:val="333333"/>
          <w:spacing w:val="-4"/>
          <w:kern w:val="0"/>
          <w:sz w:val="20"/>
          <w:szCs w:val="20"/>
          <w14:ligatures w14:val="none"/>
        </w:rPr>
        <w:t>200.2</w:t>
      </w:r>
      <w:r w:rsidRPr="009C6A53">
        <w:rPr>
          <w:rFonts w:ascii="仿宋_GB2312" w:eastAsia="仿宋_GB2312" w:hAnsi="仿宋_GB2312" w:cs="仿宋_GB2312" w:hint="eastAsia"/>
          <w:color w:val="333333"/>
          <w:spacing w:val="-4"/>
          <w:kern w:val="0"/>
          <w:sz w:val="20"/>
          <w:szCs w:val="20"/>
          <w14:ligatures w14:val="none"/>
        </w:rPr>
        <w:t>亿元，动用上年结余</w:t>
      </w:r>
      <w:r w:rsidRPr="009C6A53">
        <w:rPr>
          <w:rFonts w:ascii="Times New Roman" w:eastAsia="仿宋_GB2312" w:hAnsi="Times New Roman" w:cs="Times New Roman" w:hint="eastAsia"/>
          <w:color w:val="333333"/>
          <w:spacing w:val="-4"/>
          <w:kern w:val="0"/>
          <w:sz w:val="20"/>
          <w:szCs w:val="20"/>
          <w14:ligatures w14:val="none"/>
        </w:rPr>
        <w:t>17.9</w:t>
      </w:r>
      <w:r w:rsidRPr="009C6A53">
        <w:rPr>
          <w:rFonts w:ascii="仿宋_GB2312" w:eastAsia="仿宋_GB2312" w:hAnsi="仿宋_GB2312" w:cs="仿宋_GB2312" w:hint="eastAsia"/>
          <w:color w:val="333333"/>
          <w:spacing w:val="-4"/>
          <w:kern w:val="0"/>
          <w:sz w:val="20"/>
          <w:szCs w:val="20"/>
          <w14:ligatures w14:val="none"/>
        </w:rPr>
        <w:t>亿元，合计</w:t>
      </w:r>
      <w:r w:rsidRPr="009C6A53">
        <w:rPr>
          <w:rFonts w:ascii="Times New Roman" w:eastAsia="仿宋_GB2312" w:hAnsi="Times New Roman" w:cs="Times New Roman" w:hint="eastAsia"/>
          <w:color w:val="333333"/>
          <w:spacing w:val="-4"/>
          <w:kern w:val="0"/>
          <w:sz w:val="20"/>
          <w:szCs w:val="20"/>
          <w14:ligatures w14:val="none"/>
        </w:rPr>
        <w:t>218.1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16"/>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6"/>
          <w:kern w:val="0"/>
          <w:sz w:val="20"/>
          <w:szCs w:val="20"/>
          <w14:ligatures w14:val="none"/>
        </w:rPr>
        <w:t>安排政府性基金支出预算</w:t>
      </w:r>
      <w:r w:rsidRPr="009C6A53">
        <w:rPr>
          <w:rFonts w:ascii="Times New Roman" w:eastAsia="仿宋_GB2312" w:hAnsi="Times New Roman" w:cs="Times New Roman" w:hint="eastAsia"/>
          <w:color w:val="333333"/>
          <w:spacing w:val="-6"/>
          <w:kern w:val="0"/>
          <w:sz w:val="20"/>
          <w:szCs w:val="20"/>
          <w14:ligatures w14:val="none"/>
        </w:rPr>
        <w:t>154.8</w:t>
      </w:r>
      <w:r w:rsidRPr="009C6A53">
        <w:rPr>
          <w:rFonts w:ascii="仿宋_GB2312" w:eastAsia="仿宋_GB2312" w:hAnsi="仿宋_GB2312" w:cs="仿宋_GB2312" w:hint="eastAsia"/>
          <w:color w:val="333333"/>
          <w:spacing w:val="-6"/>
          <w:kern w:val="0"/>
          <w:sz w:val="20"/>
          <w:szCs w:val="20"/>
          <w14:ligatures w14:val="none"/>
        </w:rPr>
        <w:t>亿元，上解上级支出</w:t>
      </w:r>
      <w:r w:rsidRPr="009C6A53">
        <w:rPr>
          <w:rFonts w:ascii="Times New Roman" w:eastAsia="仿宋_GB2312" w:hAnsi="Times New Roman" w:cs="Times New Roman" w:hint="eastAsia"/>
          <w:color w:val="333333"/>
          <w:spacing w:val="-6"/>
          <w:kern w:val="0"/>
          <w:sz w:val="20"/>
          <w:szCs w:val="20"/>
          <w14:ligatures w14:val="none"/>
        </w:rPr>
        <w:t>3.1</w:t>
      </w:r>
      <w:r w:rsidRPr="009C6A53">
        <w:rPr>
          <w:rFonts w:ascii="仿宋_GB2312" w:eastAsia="仿宋_GB2312" w:hAnsi="仿宋_GB2312" w:cs="仿宋_GB2312" w:hint="eastAsia"/>
          <w:color w:val="333333"/>
          <w:spacing w:val="-6"/>
          <w:kern w:val="0"/>
          <w:sz w:val="20"/>
          <w:szCs w:val="20"/>
          <w14:ligatures w14:val="none"/>
        </w:rPr>
        <w:t>亿元，还本支出</w:t>
      </w:r>
      <w:r w:rsidRPr="009C6A53">
        <w:rPr>
          <w:rFonts w:ascii="Times New Roman" w:eastAsia="仿宋_GB2312" w:hAnsi="Times New Roman" w:cs="Times New Roman" w:hint="eastAsia"/>
          <w:color w:val="333333"/>
          <w:spacing w:val="-6"/>
          <w:kern w:val="0"/>
          <w:sz w:val="20"/>
          <w:szCs w:val="20"/>
          <w14:ligatures w14:val="none"/>
        </w:rPr>
        <w:t>0.7</w:t>
      </w:r>
      <w:r w:rsidRPr="009C6A53">
        <w:rPr>
          <w:rFonts w:ascii="仿宋_GB2312" w:eastAsia="仿宋_GB2312" w:hAnsi="仿宋_GB2312" w:cs="仿宋_GB2312" w:hint="eastAsia"/>
          <w:color w:val="333333"/>
          <w:spacing w:val="-6"/>
          <w:kern w:val="0"/>
          <w:sz w:val="20"/>
          <w:szCs w:val="20"/>
          <w14:ligatures w14:val="none"/>
        </w:rPr>
        <w:t>亿元，调入一般公共预算</w:t>
      </w:r>
      <w:r w:rsidRPr="009C6A53">
        <w:rPr>
          <w:rFonts w:ascii="Times New Roman" w:eastAsia="仿宋_GB2312" w:hAnsi="Times New Roman" w:cs="Times New Roman" w:hint="eastAsia"/>
          <w:color w:val="333333"/>
          <w:spacing w:val="-6"/>
          <w:kern w:val="0"/>
          <w:sz w:val="20"/>
          <w:szCs w:val="20"/>
          <w14:ligatures w14:val="none"/>
        </w:rPr>
        <w:t>59.5</w:t>
      </w:r>
      <w:r w:rsidRPr="009C6A53">
        <w:rPr>
          <w:rFonts w:ascii="仿宋_GB2312" w:eastAsia="仿宋_GB2312" w:hAnsi="仿宋_GB2312" w:cs="仿宋_GB2312" w:hint="eastAsia"/>
          <w:color w:val="333333"/>
          <w:spacing w:val="-6"/>
          <w:kern w:val="0"/>
          <w:sz w:val="20"/>
          <w:szCs w:val="20"/>
          <w14:ligatures w14:val="none"/>
        </w:rPr>
        <w:t>亿元，合计</w:t>
      </w:r>
      <w:r w:rsidRPr="009C6A53">
        <w:rPr>
          <w:rFonts w:ascii="Times New Roman" w:eastAsia="仿宋_GB2312" w:hAnsi="Times New Roman" w:cs="Times New Roman" w:hint="eastAsia"/>
          <w:color w:val="333333"/>
          <w:spacing w:val="-6"/>
          <w:kern w:val="0"/>
          <w:sz w:val="20"/>
          <w:szCs w:val="20"/>
          <w14:ligatures w14:val="none"/>
        </w:rPr>
        <w:t>218.1</w:t>
      </w:r>
      <w:r w:rsidRPr="009C6A53">
        <w:rPr>
          <w:rFonts w:ascii="仿宋_GB2312" w:eastAsia="仿宋_GB2312" w:hAnsi="仿宋_GB2312" w:cs="仿宋_GB2312" w:hint="eastAsia"/>
          <w:color w:val="333333"/>
          <w:spacing w:val="-6"/>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收支相抵，保持平衡。</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（三）国有资本经营预算草案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年全市国有资本经营收入预算</w:t>
      </w:r>
      <w:r w:rsidRPr="009C6A53">
        <w:rPr>
          <w:rFonts w:ascii="Times New Roman" w:eastAsia="仿宋_GB2312" w:hAnsi="Times New Roman" w:cs="Times New Roman" w:hint="eastAsia"/>
          <w:color w:val="333333"/>
          <w:spacing w:val="-4"/>
          <w:kern w:val="0"/>
          <w:sz w:val="20"/>
          <w:szCs w:val="20"/>
          <w14:ligatures w14:val="none"/>
        </w:rPr>
        <w:t>33.3</w:t>
      </w:r>
      <w:r w:rsidRPr="009C6A53">
        <w:rPr>
          <w:rFonts w:ascii="仿宋_GB2312" w:eastAsia="仿宋_GB2312" w:hAnsi="仿宋_GB2312" w:cs="仿宋_GB2312" w:hint="eastAsia"/>
          <w:color w:val="333333"/>
          <w:spacing w:val="-4"/>
          <w:kern w:val="0"/>
          <w:sz w:val="20"/>
          <w:szCs w:val="20"/>
          <w14:ligatures w14:val="none"/>
        </w:rPr>
        <w:t>亿元，下降</w:t>
      </w:r>
      <w:r w:rsidRPr="009C6A53">
        <w:rPr>
          <w:rFonts w:ascii="Times New Roman" w:eastAsia="仿宋_GB2312" w:hAnsi="Times New Roman" w:cs="Times New Roman" w:hint="eastAsia"/>
          <w:color w:val="333333"/>
          <w:spacing w:val="-4"/>
          <w:kern w:val="0"/>
          <w:sz w:val="20"/>
          <w:szCs w:val="20"/>
          <w14:ligatures w14:val="none"/>
        </w:rPr>
        <w:t>12.5%</w:t>
      </w:r>
      <w:r w:rsidRPr="009C6A53">
        <w:rPr>
          <w:rFonts w:ascii="仿宋_GB2312" w:eastAsia="仿宋_GB2312" w:hAnsi="仿宋_GB2312" w:cs="仿宋_GB2312" w:hint="eastAsia"/>
          <w:color w:val="333333"/>
          <w:spacing w:val="-4"/>
          <w:kern w:val="0"/>
          <w:sz w:val="20"/>
          <w:szCs w:val="20"/>
          <w14:ligatures w14:val="none"/>
        </w:rPr>
        <w:t>；国有资本经营支出预算</w:t>
      </w:r>
      <w:r w:rsidRPr="009C6A53">
        <w:rPr>
          <w:rFonts w:ascii="Times New Roman" w:eastAsia="仿宋_GB2312" w:hAnsi="Times New Roman" w:cs="Times New Roman" w:hint="eastAsia"/>
          <w:color w:val="333333"/>
          <w:spacing w:val="-4"/>
          <w:kern w:val="0"/>
          <w:sz w:val="20"/>
          <w:szCs w:val="20"/>
          <w14:ligatures w14:val="none"/>
        </w:rPr>
        <w:t>13.1</w:t>
      </w:r>
      <w:r w:rsidRPr="009C6A53">
        <w:rPr>
          <w:rFonts w:ascii="仿宋_GB2312" w:eastAsia="仿宋_GB2312" w:hAnsi="仿宋_GB2312" w:cs="仿宋_GB2312" w:hint="eastAsia"/>
          <w:color w:val="333333"/>
          <w:spacing w:val="-4"/>
          <w:kern w:val="0"/>
          <w:sz w:val="20"/>
          <w:szCs w:val="20"/>
          <w14:ligatures w14:val="none"/>
        </w:rPr>
        <w:t>亿元，下降</w:t>
      </w:r>
      <w:r w:rsidRPr="009C6A53">
        <w:rPr>
          <w:rFonts w:ascii="Times New Roman" w:eastAsia="仿宋_GB2312" w:hAnsi="Times New Roman" w:cs="Times New Roman" w:hint="eastAsia"/>
          <w:color w:val="333333"/>
          <w:spacing w:val="-4"/>
          <w:kern w:val="0"/>
          <w:sz w:val="20"/>
          <w:szCs w:val="20"/>
          <w14:ligatures w14:val="none"/>
        </w:rPr>
        <w:t>25.1%</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1</w:t>
      </w:r>
      <w:r w:rsidRPr="009C6A53">
        <w:rPr>
          <w:rFonts w:ascii="仿宋_GB2312" w:eastAsia="仿宋_GB2312" w:hAnsi="仿宋_GB2312" w:cs="仿宋_GB2312" w:hint="eastAsia"/>
          <w:b/>
          <w:bCs/>
          <w:color w:val="333333"/>
          <w:spacing w:val="-4"/>
          <w:kern w:val="0"/>
          <w:sz w:val="20"/>
          <w:szCs w:val="20"/>
          <w14:ligatures w14:val="none"/>
        </w:rPr>
        <w:t>．市级国有资本经营预算草案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年市级国有资本经营收入预算</w:t>
      </w:r>
      <w:r w:rsidRPr="009C6A53">
        <w:rPr>
          <w:rFonts w:ascii="Times New Roman" w:eastAsia="仿宋_GB2312" w:hAnsi="Times New Roman" w:cs="Times New Roman" w:hint="eastAsia"/>
          <w:color w:val="333333"/>
          <w:spacing w:val="-4"/>
          <w:kern w:val="0"/>
          <w:sz w:val="20"/>
          <w:szCs w:val="20"/>
          <w14:ligatures w14:val="none"/>
        </w:rPr>
        <w:t>8.3</w:t>
      </w:r>
      <w:r w:rsidRPr="009C6A53">
        <w:rPr>
          <w:rFonts w:ascii="仿宋_GB2312" w:eastAsia="仿宋_GB2312" w:hAnsi="仿宋_GB2312" w:cs="仿宋_GB2312" w:hint="eastAsia"/>
          <w:color w:val="333333"/>
          <w:spacing w:val="-4"/>
          <w:kern w:val="0"/>
          <w:sz w:val="20"/>
          <w:szCs w:val="20"/>
          <w14:ligatures w14:val="none"/>
        </w:rPr>
        <w:t>亿元；国有资本经营支出预算</w:t>
      </w:r>
      <w:r w:rsidRPr="009C6A53">
        <w:rPr>
          <w:rFonts w:ascii="Times New Roman" w:eastAsia="仿宋_GB2312" w:hAnsi="Times New Roman" w:cs="Times New Roman" w:hint="eastAsia"/>
          <w:color w:val="333333"/>
          <w:spacing w:val="-4"/>
          <w:kern w:val="0"/>
          <w:sz w:val="20"/>
          <w:szCs w:val="20"/>
          <w14:ligatures w14:val="none"/>
        </w:rPr>
        <w:t>5.4</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收支相抵，当期结余</w:t>
      </w:r>
      <w:r w:rsidRPr="009C6A53">
        <w:rPr>
          <w:rFonts w:ascii="Times New Roman" w:eastAsia="仿宋_GB2312" w:hAnsi="Times New Roman" w:cs="Times New Roman" w:hint="eastAsia"/>
          <w:color w:val="333333"/>
          <w:spacing w:val="-4"/>
          <w:kern w:val="0"/>
          <w:sz w:val="20"/>
          <w:szCs w:val="20"/>
          <w14:ligatures w14:val="none"/>
        </w:rPr>
        <w:t>2.9</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2</w:t>
      </w:r>
      <w:r w:rsidRPr="009C6A53">
        <w:rPr>
          <w:rFonts w:ascii="仿宋_GB2312" w:eastAsia="仿宋_GB2312" w:hAnsi="仿宋_GB2312" w:cs="仿宋_GB2312" w:hint="eastAsia"/>
          <w:b/>
          <w:bCs/>
          <w:color w:val="333333"/>
          <w:spacing w:val="-4"/>
          <w:kern w:val="0"/>
          <w:sz w:val="20"/>
          <w:szCs w:val="20"/>
          <w14:ligatures w14:val="none"/>
        </w:rPr>
        <w:t>．园区国有资本经营预算草案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年园区国有资本经营收入预算</w:t>
      </w:r>
      <w:r w:rsidRPr="009C6A53">
        <w:rPr>
          <w:rFonts w:ascii="Times New Roman" w:eastAsia="仿宋_GB2312" w:hAnsi="Times New Roman" w:cs="Times New Roman" w:hint="eastAsia"/>
          <w:color w:val="333333"/>
          <w:spacing w:val="-4"/>
          <w:kern w:val="0"/>
          <w:sz w:val="20"/>
          <w:szCs w:val="20"/>
          <w14:ligatures w14:val="none"/>
        </w:rPr>
        <w:t>2.2</w:t>
      </w:r>
      <w:r w:rsidRPr="009C6A53">
        <w:rPr>
          <w:rFonts w:ascii="仿宋_GB2312" w:eastAsia="仿宋_GB2312" w:hAnsi="仿宋_GB2312" w:cs="仿宋_GB2312" w:hint="eastAsia"/>
          <w:color w:val="333333"/>
          <w:spacing w:val="-4"/>
          <w:kern w:val="0"/>
          <w:sz w:val="20"/>
          <w:szCs w:val="20"/>
          <w14:ligatures w14:val="none"/>
        </w:rPr>
        <w:t>亿元；国有资本经营支出预算</w:t>
      </w:r>
      <w:r w:rsidRPr="009C6A53">
        <w:rPr>
          <w:rFonts w:ascii="Times New Roman" w:eastAsia="仿宋_GB2312" w:hAnsi="Times New Roman" w:cs="Times New Roman" w:hint="eastAsia"/>
          <w:color w:val="333333"/>
          <w:spacing w:val="-4"/>
          <w:kern w:val="0"/>
          <w:sz w:val="20"/>
          <w:szCs w:val="20"/>
          <w14:ligatures w14:val="none"/>
        </w:rPr>
        <w:t>2.2</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收支相抵，保持平衡。</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（四）社会保险基金预算草案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年全市社会保险基金收入预算</w:t>
      </w:r>
      <w:r w:rsidRPr="009C6A53">
        <w:rPr>
          <w:rFonts w:ascii="Times New Roman" w:eastAsia="仿宋_GB2312" w:hAnsi="Times New Roman" w:cs="Times New Roman" w:hint="eastAsia"/>
          <w:color w:val="333333"/>
          <w:spacing w:val="-4"/>
          <w:kern w:val="0"/>
          <w:sz w:val="20"/>
          <w:szCs w:val="20"/>
          <w14:ligatures w14:val="none"/>
        </w:rPr>
        <w:t>719.2</w:t>
      </w:r>
      <w:r w:rsidRPr="009C6A53">
        <w:rPr>
          <w:rFonts w:ascii="仿宋_GB2312" w:eastAsia="仿宋_GB2312" w:hAnsi="仿宋_GB2312" w:cs="仿宋_GB2312" w:hint="eastAsia"/>
          <w:color w:val="333333"/>
          <w:spacing w:val="-4"/>
          <w:kern w:val="0"/>
          <w:sz w:val="20"/>
          <w:szCs w:val="20"/>
          <w14:ligatures w14:val="none"/>
        </w:rPr>
        <w:t>亿元，增长</w:t>
      </w:r>
      <w:r w:rsidRPr="009C6A53">
        <w:rPr>
          <w:rFonts w:ascii="Times New Roman" w:eastAsia="仿宋_GB2312" w:hAnsi="Times New Roman" w:cs="Times New Roman" w:hint="eastAsia"/>
          <w:color w:val="333333"/>
          <w:spacing w:val="-4"/>
          <w:kern w:val="0"/>
          <w:sz w:val="20"/>
          <w:szCs w:val="20"/>
          <w14:ligatures w14:val="none"/>
        </w:rPr>
        <w:t>9.4%</w:t>
      </w:r>
      <w:r w:rsidRPr="009C6A53">
        <w:rPr>
          <w:rFonts w:ascii="仿宋_GB2312" w:eastAsia="仿宋_GB2312" w:hAnsi="仿宋_GB2312" w:cs="仿宋_GB2312" w:hint="eastAsia"/>
          <w:color w:val="333333"/>
          <w:spacing w:val="-4"/>
          <w:kern w:val="0"/>
          <w:sz w:val="20"/>
          <w:szCs w:val="20"/>
          <w14:ligatures w14:val="none"/>
        </w:rPr>
        <w:t>；社会保险基金支出预算</w:t>
      </w:r>
      <w:r w:rsidRPr="009C6A53">
        <w:rPr>
          <w:rFonts w:ascii="Times New Roman" w:eastAsia="仿宋_GB2312" w:hAnsi="Times New Roman" w:cs="Times New Roman" w:hint="eastAsia"/>
          <w:color w:val="333333"/>
          <w:spacing w:val="-4"/>
          <w:kern w:val="0"/>
          <w:sz w:val="20"/>
          <w:szCs w:val="20"/>
          <w14:ligatures w14:val="none"/>
        </w:rPr>
        <w:t>708.2</w:t>
      </w:r>
      <w:r w:rsidRPr="009C6A53">
        <w:rPr>
          <w:rFonts w:ascii="仿宋_GB2312" w:eastAsia="仿宋_GB2312" w:hAnsi="仿宋_GB2312" w:cs="仿宋_GB2312" w:hint="eastAsia"/>
          <w:color w:val="333333"/>
          <w:spacing w:val="-4"/>
          <w:kern w:val="0"/>
          <w:sz w:val="20"/>
          <w:szCs w:val="20"/>
          <w14:ligatures w14:val="none"/>
        </w:rPr>
        <w:t>亿元，增长</w:t>
      </w:r>
      <w:r w:rsidRPr="009C6A53">
        <w:rPr>
          <w:rFonts w:ascii="Times New Roman" w:eastAsia="仿宋_GB2312" w:hAnsi="Times New Roman" w:cs="Times New Roman" w:hint="eastAsia"/>
          <w:color w:val="333333"/>
          <w:spacing w:val="-4"/>
          <w:kern w:val="0"/>
          <w:sz w:val="20"/>
          <w:szCs w:val="20"/>
          <w14:ligatures w14:val="none"/>
        </w:rPr>
        <w:t>7.2%</w:t>
      </w:r>
      <w:r w:rsidRPr="009C6A53">
        <w:rPr>
          <w:rFonts w:ascii="仿宋_GB2312" w:eastAsia="仿宋_GB2312" w:hAnsi="仿宋_GB2312" w:cs="仿宋_GB2312" w:hint="eastAsia"/>
          <w:color w:val="333333"/>
          <w:spacing w:val="-4"/>
          <w:kern w:val="0"/>
          <w:sz w:val="20"/>
          <w:szCs w:val="20"/>
          <w14:ligatures w14:val="none"/>
        </w:rPr>
        <w:t>。</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1</w:t>
      </w:r>
      <w:r w:rsidRPr="009C6A53">
        <w:rPr>
          <w:rFonts w:ascii="仿宋_GB2312" w:eastAsia="仿宋_GB2312" w:hAnsi="仿宋_GB2312" w:cs="仿宋_GB2312" w:hint="eastAsia"/>
          <w:b/>
          <w:bCs/>
          <w:color w:val="333333"/>
          <w:spacing w:val="-4"/>
          <w:kern w:val="0"/>
          <w:sz w:val="20"/>
          <w:szCs w:val="20"/>
          <w14:ligatures w14:val="none"/>
        </w:rPr>
        <w:t>．市级社会保险基金预算草案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年市级社会保险基金收入预算</w:t>
      </w:r>
      <w:r w:rsidRPr="009C6A53">
        <w:rPr>
          <w:rFonts w:ascii="Times New Roman" w:eastAsia="仿宋_GB2312" w:hAnsi="Times New Roman" w:cs="Times New Roman" w:hint="eastAsia"/>
          <w:color w:val="333333"/>
          <w:spacing w:val="-4"/>
          <w:kern w:val="0"/>
          <w:sz w:val="20"/>
          <w:szCs w:val="20"/>
          <w14:ligatures w14:val="none"/>
        </w:rPr>
        <w:t>597.3</w:t>
      </w:r>
      <w:r w:rsidRPr="009C6A53">
        <w:rPr>
          <w:rFonts w:ascii="仿宋_GB2312" w:eastAsia="仿宋_GB2312" w:hAnsi="仿宋_GB2312" w:cs="仿宋_GB2312" w:hint="eastAsia"/>
          <w:color w:val="333333"/>
          <w:spacing w:val="-4"/>
          <w:kern w:val="0"/>
          <w:sz w:val="20"/>
          <w:szCs w:val="20"/>
          <w14:ligatures w14:val="none"/>
        </w:rPr>
        <w:t>亿元；社会保险基金支出预算</w:t>
      </w:r>
      <w:r w:rsidRPr="009C6A53">
        <w:rPr>
          <w:rFonts w:ascii="Times New Roman" w:eastAsia="仿宋_GB2312" w:hAnsi="Times New Roman" w:cs="Times New Roman" w:hint="eastAsia"/>
          <w:color w:val="333333"/>
          <w:spacing w:val="-4"/>
          <w:kern w:val="0"/>
          <w:sz w:val="20"/>
          <w:szCs w:val="20"/>
          <w14:ligatures w14:val="none"/>
        </w:rPr>
        <w:t>592.2</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收支相抵，当期结余</w:t>
      </w:r>
      <w:r w:rsidRPr="009C6A53">
        <w:rPr>
          <w:rFonts w:ascii="Times New Roman" w:eastAsia="仿宋_GB2312" w:hAnsi="Times New Roman" w:cs="Times New Roman" w:hint="eastAsia"/>
          <w:color w:val="333333"/>
          <w:spacing w:val="-4"/>
          <w:kern w:val="0"/>
          <w:sz w:val="20"/>
          <w:szCs w:val="20"/>
          <w14:ligatures w14:val="none"/>
        </w:rPr>
        <w:t>5.1</w:t>
      </w:r>
      <w:r w:rsidRPr="009C6A53">
        <w:rPr>
          <w:rFonts w:ascii="仿宋_GB2312" w:eastAsia="仿宋_GB2312" w:hAnsi="仿宋_GB2312" w:cs="仿宋_GB2312" w:hint="eastAsia"/>
          <w:color w:val="333333"/>
          <w:spacing w:val="-4"/>
          <w:kern w:val="0"/>
          <w:sz w:val="20"/>
          <w:szCs w:val="20"/>
          <w14:ligatures w14:val="none"/>
        </w:rPr>
        <w:t>亿元，拟结转下年使用。</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2</w:t>
      </w:r>
      <w:r w:rsidRPr="009C6A53">
        <w:rPr>
          <w:rFonts w:ascii="仿宋_GB2312" w:eastAsia="仿宋_GB2312" w:hAnsi="仿宋_GB2312" w:cs="仿宋_GB2312" w:hint="eastAsia"/>
          <w:b/>
          <w:bCs/>
          <w:color w:val="333333"/>
          <w:spacing w:val="-4"/>
          <w:kern w:val="0"/>
          <w:sz w:val="20"/>
          <w:szCs w:val="20"/>
          <w14:ligatures w14:val="none"/>
        </w:rPr>
        <w:t>．园区社会保险基金预算草案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年园区社会保险基金收入预算</w:t>
      </w:r>
      <w:r w:rsidRPr="009C6A53">
        <w:rPr>
          <w:rFonts w:ascii="Times New Roman" w:eastAsia="仿宋_GB2312" w:hAnsi="Times New Roman" w:cs="Times New Roman" w:hint="eastAsia"/>
          <w:color w:val="333333"/>
          <w:spacing w:val="-4"/>
          <w:kern w:val="0"/>
          <w:sz w:val="20"/>
          <w:szCs w:val="20"/>
          <w14:ligatures w14:val="none"/>
        </w:rPr>
        <w:t>3.4</w:t>
      </w:r>
      <w:r w:rsidRPr="009C6A53">
        <w:rPr>
          <w:rFonts w:ascii="仿宋_GB2312" w:eastAsia="仿宋_GB2312" w:hAnsi="仿宋_GB2312" w:cs="仿宋_GB2312" w:hint="eastAsia"/>
          <w:color w:val="333333"/>
          <w:spacing w:val="-4"/>
          <w:kern w:val="0"/>
          <w:sz w:val="20"/>
          <w:szCs w:val="20"/>
          <w14:ligatures w14:val="none"/>
        </w:rPr>
        <w:t>亿元；社会保险基金支出预算</w:t>
      </w:r>
      <w:r w:rsidRPr="009C6A53">
        <w:rPr>
          <w:rFonts w:ascii="Times New Roman" w:eastAsia="仿宋_GB2312" w:hAnsi="Times New Roman" w:cs="Times New Roman" w:hint="eastAsia"/>
          <w:color w:val="333333"/>
          <w:spacing w:val="-4"/>
          <w:kern w:val="0"/>
          <w:sz w:val="20"/>
          <w:szCs w:val="20"/>
          <w14:ligatures w14:val="none"/>
        </w:rPr>
        <w:t>3.1</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收支相抵，当期结余</w:t>
      </w:r>
      <w:r w:rsidRPr="009C6A53">
        <w:rPr>
          <w:rFonts w:ascii="Times New Roman" w:eastAsia="仿宋_GB2312" w:hAnsi="Times New Roman" w:cs="Times New Roman" w:hint="eastAsia"/>
          <w:color w:val="333333"/>
          <w:spacing w:val="-4"/>
          <w:kern w:val="0"/>
          <w:sz w:val="20"/>
          <w:szCs w:val="20"/>
          <w14:ligatures w14:val="none"/>
        </w:rPr>
        <w:t>0.3</w:t>
      </w:r>
      <w:r w:rsidRPr="009C6A53">
        <w:rPr>
          <w:rFonts w:ascii="仿宋_GB2312" w:eastAsia="仿宋_GB2312" w:hAnsi="仿宋_GB2312" w:cs="仿宋_GB2312" w:hint="eastAsia"/>
          <w:color w:val="333333"/>
          <w:spacing w:val="-4"/>
          <w:kern w:val="0"/>
          <w:sz w:val="20"/>
          <w:szCs w:val="20"/>
          <w14:ligatures w14:val="none"/>
        </w:rPr>
        <w:t>亿元，拟结转下年使用。</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（五）政府债务还本付息安排说明</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lastRenderedPageBreak/>
        <w:t>2025</w:t>
      </w:r>
      <w:r w:rsidRPr="009C6A53">
        <w:rPr>
          <w:rFonts w:ascii="仿宋_GB2312" w:eastAsia="仿宋_GB2312" w:hAnsi="仿宋_GB2312" w:cs="仿宋_GB2312" w:hint="eastAsia"/>
          <w:color w:val="333333"/>
          <w:spacing w:val="-4"/>
          <w:kern w:val="0"/>
          <w:sz w:val="20"/>
          <w:szCs w:val="20"/>
          <w14:ligatures w14:val="none"/>
        </w:rPr>
        <w:t>年全市一般债务还本支出</w:t>
      </w:r>
      <w:r w:rsidRPr="009C6A53">
        <w:rPr>
          <w:rFonts w:ascii="Times New Roman" w:eastAsia="仿宋_GB2312" w:hAnsi="Times New Roman" w:cs="Times New Roman" w:hint="eastAsia"/>
          <w:color w:val="333333"/>
          <w:spacing w:val="-4"/>
          <w:kern w:val="0"/>
          <w:sz w:val="20"/>
          <w:szCs w:val="20"/>
          <w14:ligatures w14:val="none"/>
        </w:rPr>
        <w:t>91.8</w:t>
      </w:r>
      <w:r w:rsidRPr="009C6A53">
        <w:rPr>
          <w:rFonts w:ascii="仿宋_GB2312" w:eastAsia="仿宋_GB2312" w:hAnsi="仿宋_GB2312" w:cs="仿宋_GB2312" w:hint="eastAsia"/>
          <w:color w:val="333333"/>
          <w:spacing w:val="-4"/>
          <w:kern w:val="0"/>
          <w:sz w:val="20"/>
          <w:szCs w:val="20"/>
          <w14:ligatures w14:val="none"/>
        </w:rPr>
        <w:t>亿元，利息支出</w:t>
      </w:r>
      <w:r w:rsidRPr="009C6A53">
        <w:rPr>
          <w:rFonts w:ascii="Times New Roman" w:eastAsia="仿宋_GB2312" w:hAnsi="Times New Roman" w:cs="Times New Roman" w:hint="eastAsia"/>
          <w:color w:val="333333"/>
          <w:spacing w:val="-4"/>
          <w:kern w:val="0"/>
          <w:sz w:val="20"/>
          <w:szCs w:val="20"/>
          <w14:ligatures w14:val="none"/>
        </w:rPr>
        <w:t>24.2</w:t>
      </w:r>
      <w:r w:rsidRPr="009C6A53">
        <w:rPr>
          <w:rFonts w:ascii="仿宋_GB2312" w:eastAsia="仿宋_GB2312" w:hAnsi="仿宋_GB2312" w:cs="仿宋_GB2312" w:hint="eastAsia"/>
          <w:color w:val="333333"/>
          <w:spacing w:val="-4"/>
          <w:kern w:val="0"/>
          <w:sz w:val="20"/>
          <w:szCs w:val="20"/>
          <w14:ligatures w14:val="none"/>
        </w:rPr>
        <w:t>亿元；专项债务还本支出</w:t>
      </w:r>
      <w:r w:rsidRPr="009C6A53">
        <w:rPr>
          <w:rFonts w:ascii="Times New Roman" w:eastAsia="仿宋_GB2312" w:hAnsi="Times New Roman" w:cs="Times New Roman" w:hint="eastAsia"/>
          <w:color w:val="333333"/>
          <w:spacing w:val="-4"/>
          <w:kern w:val="0"/>
          <w:sz w:val="20"/>
          <w:szCs w:val="20"/>
          <w14:ligatures w14:val="none"/>
        </w:rPr>
        <w:t>165.7</w:t>
      </w:r>
      <w:r w:rsidRPr="009C6A53">
        <w:rPr>
          <w:rFonts w:ascii="仿宋_GB2312" w:eastAsia="仿宋_GB2312" w:hAnsi="仿宋_GB2312" w:cs="仿宋_GB2312" w:hint="eastAsia"/>
          <w:color w:val="333333"/>
          <w:spacing w:val="-4"/>
          <w:kern w:val="0"/>
          <w:sz w:val="20"/>
          <w:szCs w:val="20"/>
          <w14:ligatures w14:val="none"/>
        </w:rPr>
        <w:t>亿元，利息支出</w:t>
      </w:r>
      <w:r w:rsidRPr="009C6A53">
        <w:rPr>
          <w:rFonts w:ascii="Times New Roman" w:eastAsia="仿宋_GB2312" w:hAnsi="Times New Roman" w:cs="Times New Roman" w:hint="eastAsia"/>
          <w:color w:val="333333"/>
          <w:spacing w:val="-4"/>
          <w:kern w:val="0"/>
          <w:sz w:val="20"/>
          <w:szCs w:val="20"/>
          <w14:ligatures w14:val="none"/>
        </w:rPr>
        <w:t>90.7</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1</w:t>
      </w:r>
      <w:r w:rsidRPr="009C6A53">
        <w:rPr>
          <w:rFonts w:ascii="仿宋_GB2312" w:eastAsia="仿宋_GB2312" w:hAnsi="仿宋_GB2312" w:cs="仿宋_GB2312" w:hint="eastAsia"/>
          <w:b/>
          <w:bCs/>
          <w:color w:val="333333"/>
          <w:spacing w:val="-4"/>
          <w:kern w:val="0"/>
          <w:sz w:val="20"/>
          <w:szCs w:val="20"/>
          <w14:ligatures w14:val="none"/>
        </w:rPr>
        <w:t>．市级政府债务还本付息安排说明</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年市级一般债务还本支出</w:t>
      </w:r>
      <w:r w:rsidRPr="009C6A53">
        <w:rPr>
          <w:rFonts w:ascii="Times New Roman" w:eastAsia="仿宋_GB2312" w:hAnsi="Times New Roman" w:cs="Times New Roman" w:hint="eastAsia"/>
          <w:color w:val="333333"/>
          <w:spacing w:val="-4"/>
          <w:kern w:val="0"/>
          <w:sz w:val="20"/>
          <w:szCs w:val="20"/>
          <w14:ligatures w14:val="none"/>
        </w:rPr>
        <w:t>15.7</w:t>
      </w:r>
      <w:r w:rsidRPr="009C6A53">
        <w:rPr>
          <w:rFonts w:ascii="仿宋_GB2312" w:eastAsia="仿宋_GB2312" w:hAnsi="仿宋_GB2312" w:cs="仿宋_GB2312" w:hint="eastAsia"/>
          <w:color w:val="333333"/>
          <w:spacing w:val="-4"/>
          <w:kern w:val="0"/>
          <w:sz w:val="20"/>
          <w:szCs w:val="20"/>
          <w14:ligatures w14:val="none"/>
        </w:rPr>
        <w:t>亿元，利息支出</w:t>
      </w:r>
      <w:r w:rsidRPr="009C6A53">
        <w:rPr>
          <w:rFonts w:ascii="Times New Roman" w:eastAsia="仿宋_GB2312" w:hAnsi="Times New Roman" w:cs="Times New Roman" w:hint="eastAsia"/>
          <w:color w:val="333333"/>
          <w:spacing w:val="-4"/>
          <w:kern w:val="0"/>
          <w:sz w:val="20"/>
          <w:szCs w:val="20"/>
          <w14:ligatures w14:val="none"/>
        </w:rPr>
        <w:t>3.3</w:t>
      </w:r>
      <w:r w:rsidRPr="009C6A53">
        <w:rPr>
          <w:rFonts w:ascii="仿宋_GB2312" w:eastAsia="仿宋_GB2312" w:hAnsi="仿宋_GB2312" w:cs="仿宋_GB2312" w:hint="eastAsia"/>
          <w:color w:val="333333"/>
          <w:spacing w:val="-4"/>
          <w:kern w:val="0"/>
          <w:sz w:val="20"/>
          <w:szCs w:val="20"/>
          <w14:ligatures w14:val="none"/>
        </w:rPr>
        <w:t>亿元；专项债务还本支出</w:t>
      </w:r>
      <w:r w:rsidRPr="009C6A53">
        <w:rPr>
          <w:rFonts w:ascii="Times New Roman" w:eastAsia="仿宋_GB2312" w:hAnsi="Times New Roman" w:cs="Times New Roman" w:hint="eastAsia"/>
          <w:color w:val="333333"/>
          <w:spacing w:val="-4"/>
          <w:kern w:val="0"/>
          <w:sz w:val="20"/>
          <w:szCs w:val="20"/>
          <w14:ligatures w14:val="none"/>
        </w:rPr>
        <w:t>36</w:t>
      </w:r>
      <w:r w:rsidRPr="009C6A53">
        <w:rPr>
          <w:rFonts w:ascii="仿宋_GB2312" w:eastAsia="仿宋_GB2312" w:hAnsi="仿宋_GB2312" w:cs="仿宋_GB2312" w:hint="eastAsia"/>
          <w:color w:val="333333"/>
          <w:spacing w:val="-4"/>
          <w:kern w:val="0"/>
          <w:sz w:val="20"/>
          <w:szCs w:val="20"/>
          <w14:ligatures w14:val="none"/>
        </w:rPr>
        <w:t>亿元，利息支出</w:t>
      </w:r>
      <w:r w:rsidRPr="009C6A53">
        <w:rPr>
          <w:rFonts w:ascii="Times New Roman" w:eastAsia="仿宋_GB2312" w:hAnsi="Times New Roman" w:cs="Times New Roman" w:hint="eastAsia"/>
          <w:color w:val="333333"/>
          <w:spacing w:val="-4"/>
          <w:kern w:val="0"/>
          <w:sz w:val="20"/>
          <w:szCs w:val="20"/>
          <w14:ligatures w14:val="none"/>
        </w:rPr>
        <w:t>6.8</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ind w:firstLine="627"/>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b/>
          <w:bCs/>
          <w:color w:val="333333"/>
          <w:spacing w:val="-4"/>
          <w:kern w:val="0"/>
          <w:sz w:val="20"/>
          <w:szCs w:val="20"/>
          <w14:ligatures w14:val="none"/>
        </w:rPr>
        <w:t>2</w:t>
      </w:r>
      <w:r w:rsidRPr="009C6A53">
        <w:rPr>
          <w:rFonts w:ascii="仿宋_GB2312" w:eastAsia="仿宋_GB2312" w:hAnsi="仿宋_GB2312" w:cs="仿宋_GB2312" w:hint="eastAsia"/>
          <w:b/>
          <w:bCs/>
          <w:color w:val="333333"/>
          <w:spacing w:val="-4"/>
          <w:kern w:val="0"/>
          <w:sz w:val="20"/>
          <w:szCs w:val="20"/>
          <w14:ligatures w14:val="none"/>
        </w:rPr>
        <w:t>．园区政府债务还本付息安排说明</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年园区一般债务还本支出</w:t>
      </w:r>
      <w:r w:rsidRPr="009C6A53">
        <w:rPr>
          <w:rFonts w:ascii="Times New Roman" w:eastAsia="仿宋_GB2312" w:hAnsi="Times New Roman" w:cs="Times New Roman" w:hint="eastAsia"/>
          <w:color w:val="333333"/>
          <w:spacing w:val="-4"/>
          <w:kern w:val="0"/>
          <w:sz w:val="20"/>
          <w:szCs w:val="20"/>
          <w14:ligatures w14:val="none"/>
        </w:rPr>
        <w:t>3.9</w:t>
      </w:r>
      <w:r w:rsidRPr="009C6A53">
        <w:rPr>
          <w:rFonts w:ascii="仿宋_GB2312" w:eastAsia="仿宋_GB2312" w:hAnsi="仿宋_GB2312" w:cs="仿宋_GB2312" w:hint="eastAsia"/>
          <w:color w:val="333333"/>
          <w:spacing w:val="-4"/>
          <w:kern w:val="0"/>
          <w:sz w:val="20"/>
          <w:szCs w:val="20"/>
          <w14:ligatures w14:val="none"/>
        </w:rPr>
        <w:t>亿元，利息支出</w:t>
      </w:r>
      <w:r w:rsidRPr="009C6A53">
        <w:rPr>
          <w:rFonts w:ascii="Times New Roman" w:eastAsia="仿宋_GB2312" w:hAnsi="Times New Roman" w:cs="Times New Roman" w:hint="eastAsia"/>
          <w:color w:val="333333"/>
          <w:spacing w:val="-6"/>
          <w:kern w:val="0"/>
          <w:sz w:val="20"/>
          <w:szCs w:val="20"/>
          <w14:ligatures w14:val="none"/>
        </w:rPr>
        <w:t>2.5</w:t>
      </w:r>
      <w:r w:rsidRPr="009C6A53">
        <w:rPr>
          <w:rFonts w:ascii="仿宋_GB2312" w:eastAsia="仿宋_GB2312" w:hAnsi="仿宋_GB2312" w:cs="仿宋_GB2312" w:hint="eastAsia"/>
          <w:color w:val="333333"/>
          <w:spacing w:val="-6"/>
          <w:kern w:val="0"/>
          <w:sz w:val="20"/>
          <w:szCs w:val="20"/>
          <w14:ligatures w14:val="none"/>
        </w:rPr>
        <w:t>亿元；专项债务还本支出</w:t>
      </w:r>
      <w:r w:rsidRPr="009C6A53">
        <w:rPr>
          <w:rFonts w:ascii="Times New Roman" w:eastAsia="仿宋_GB2312" w:hAnsi="Times New Roman" w:cs="Times New Roman" w:hint="eastAsia"/>
          <w:color w:val="333333"/>
          <w:spacing w:val="-6"/>
          <w:kern w:val="0"/>
          <w:sz w:val="20"/>
          <w:szCs w:val="20"/>
          <w14:ligatures w14:val="none"/>
        </w:rPr>
        <w:t>29</w:t>
      </w:r>
      <w:r w:rsidRPr="009C6A53">
        <w:rPr>
          <w:rFonts w:ascii="仿宋_GB2312" w:eastAsia="仿宋_GB2312" w:hAnsi="仿宋_GB2312" w:cs="仿宋_GB2312" w:hint="eastAsia"/>
          <w:color w:val="333333"/>
          <w:spacing w:val="-6"/>
          <w:kern w:val="0"/>
          <w:sz w:val="20"/>
          <w:szCs w:val="20"/>
          <w14:ligatures w14:val="none"/>
        </w:rPr>
        <w:t>亿元</w:t>
      </w:r>
      <w:r w:rsidRPr="009C6A53">
        <w:rPr>
          <w:rFonts w:ascii="仿宋_GB2312" w:eastAsia="仿宋_GB2312" w:hAnsi="仿宋_GB2312" w:cs="仿宋_GB2312" w:hint="eastAsia"/>
          <w:color w:val="333333"/>
          <w:spacing w:val="-4"/>
          <w:kern w:val="0"/>
          <w:sz w:val="20"/>
          <w:szCs w:val="20"/>
          <w14:ligatures w14:val="none"/>
        </w:rPr>
        <w:t>，利息支出</w:t>
      </w:r>
      <w:r w:rsidRPr="009C6A53">
        <w:rPr>
          <w:rFonts w:ascii="Times New Roman" w:eastAsia="仿宋_GB2312" w:hAnsi="Times New Roman" w:cs="Times New Roman" w:hint="eastAsia"/>
          <w:color w:val="333333"/>
          <w:spacing w:val="-4"/>
          <w:kern w:val="0"/>
          <w:sz w:val="20"/>
          <w:szCs w:val="20"/>
          <w14:ligatures w14:val="none"/>
        </w:rPr>
        <w:t>6.8</w:t>
      </w:r>
      <w:r w:rsidRPr="009C6A53">
        <w:rPr>
          <w:rFonts w:ascii="仿宋_GB2312" w:eastAsia="仿宋_GB2312" w:hAnsi="仿宋_GB2312" w:cs="仿宋_GB2312" w:hint="eastAsia"/>
          <w:color w:val="333333"/>
          <w:spacing w:val="-4"/>
          <w:kern w:val="0"/>
          <w:sz w:val="20"/>
          <w:szCs w:val="20"/>
          <w14:ligatures w14:val="none"/>
        </w:rPr>
        <w:t>亿元。</w:t>
      </w:r>
    </w:p>
    <w:p w:rsidR="009C6A53" w:rsidRPr="009C6A53" w:rsidRDefault="009C6A53" w:rsidP="009C6A53">
      <w:pPr>
        <w:widowControl/>
        <w:spacing w:after="0" w:line="240" w:lineRule="auto"/>
        <w:jc w:val="center"/>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第三部分</w:t>
      </w:r>
      <w:r w:rsidRPr="009C6A53">
        <w:rPr>
          <w:rFonts w:ascii="黑体" w:eastAsia="黑体" w:hAnsi="黑体" w:cs="宋体" w:hint="eastAsia"/>
          <w:color w:val="333333"/>
          <w:spacing w:val="-4"/>
          <w:kern w:val="0"/>
          <w:sz w:val="20"/>
          <w:szCs w:val="20"/>
          <w14:ligatures w14:val="none"/>
        </w:rPr>
        <w:t> </w:t>
      </w:r>
      <w:r w:rsidRPr="009C6A53">
        <w:rPr>
          <w:rFonts w:ascii="黑体" w:eastAsia="黑体" w:hAnsi="黑体" w:cs="宋体" w:hint="eastAsia"/>
          <w:color w:val="333333"/>
          <w:spacing w:val="-4"/>
          <w:kern w:val="0"/>
          <w:sz w:val="20"/>
          <w:szCs w:val="20"/>
          <w14:ligatures w14:val="none"/>
        </w:rPr>
        <w:t>2025年财政重点工作任务</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年是“十四五”规划的收官之年，也是为实现“十五五”良好开局打牢基础的关键之年。全市财政工作将坚决贯彻落实市</w:t>
      </w:r>
      <w:r w:rsidRPr="009C6A53">
        <w:rPr>
          <w:rFonts w:ascii="仿宋_GB2312" w:eastAsia="仿宋_GB2312" w:hAnsi="仿宋_GB2312" w:cs="仿宋_GB2312" w:hint="eastAsia"/>
          <w:color w:val="333333"/>
          <w:spacing w:val="-6"/>
          <w:kern w:val="0"/>
          <w:sz w:val="20"/>
          <w:szCs w:val="20"/>
          <w14:ligatures w14:val="none"/>
        </w:rPr>
        <w:t>委、市政府决策部署，自觉践行以政领财、以财辅政工作理念，坚持稳中求进工作总基调，以提质增效为主线，实施更加积极的财政</w:t>
      </w:r>
      <w:r w:rsidRPr="009C6A53">
        <w:rPr>
          <w:rFonts w:ascii="仿宋_GB2312" w:eastAsia="仿宋_GB2312" w:hAnsi="仿宋_GB2312" w:cs="仿宋_GB2312" w:hint="eastAsia"/>
          <w:color w:val="333333"/>
          <w:spacing w:val="-4"/>
          <w:kern w:val="0"/>
          <w:sz w:val="20"/>
          <w:szCs w:val="20"/>
          <w14:ligatures w14:val="none"/>
        </w:rPr>
        <w:t>政策，纵深推进财税体制机制改革，着力防范化解重点领域风险，全面提升财政科学管理水平，切实增强财政可持续发展能力，以财政高质量发展为推进中国式现代化苏州新实践提供坚强保障。</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一、财政政策更加积极，全力支撑经济回升向好</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在促消费上持续发力。</w:t>
      </w:r>
      <w:r w:rsidRPr="009C6A53">
        <w:rPr>
          <w:rFonts w:ascii="仿宋_GB2312" w:eastAsia="仿宋_GB2312" w:hAnsi="仿宋_GB2312" w:cs="仿宋_GB2312" w:hint="eastAsia"/>
          <w:color w:val="333333"/>
          <w:spacing w:val="-4"/>
          <w:kern w:val="0"/>
          <w:sz w:val="20"/>
          <w:szCs w:val="20"/>
          <w14:ligatures w14:val="none"/>
        </w:rPr>
        <w:t>积极争取并用好“两新”领域政策资金，统筹运用各级各类消费补贴政策，优化财政支持方式，提高居民消费能力，挖掘更多场景产品，促进文旅农商体融合发展。</w:t>
      </w:r>
      <w:r w:rsidRPr="009C6A53">
        <w:rPr>
          <w:rFonts w:ascii="楷体_GB2312" w:eastAsia="楷体_GB2312" w:hAnsi="楷体_GB2312" w:cs="楷体_GB2312" w:hint="eastAsia"/>
          <w:color w:val="333333"/>
          <w:spacing w:val="-4"/>
          <w:kern w:val="0"/>
          <w:sz w:val="20"/>
          <w:szCs w:val="20"/>
          <w14:ligatures w14:val="none"/>
        </w:rPr>
        <w:t>在扩投资上持续发力。</w:t>
      </w:r>
      <w:r w:rsidRPr="009C6A53">
        <w:rPr>
          <w:rFonts w:ascii="仿宋_GB2312" w:eastAsia="仿宋_GB2312" w:hAnsi="仿宋_GB2312" w:cs="仿宋_GB2312" w:hint="eastAsia"/>
          <w:color w:val="333333"/>
          <w:spacing w:val="-4"/>
          <w:kern w:val="0"/>
          <w:sz w:val="20"/>
          <w:szCs w:val="20"/>
          <w14:ligatures w14:val="none"/>
        </w:rPr>
        <w:t>抢抓政策“窗口期”，主动研究对接国家战略部署，在超长期特别国债、中央预算内资金等方面争取更多支持，积极参与竞争性项目评选，壮大可用财力资源，带动社会有效投资。</w:t>
      </w:r>
      <w:r w:rsidRPr="009C6A53">
        <w:rPr>
          <w:rFonts w:ascii="楷体_GB2312" w:eastAsia="楷体_GB2312" w:hAnsi="楷体_GB2312" w:cs="楷体_GB2312" w:hint="eastAsia"/>
          <w:color w:val="333333"/>
          <w:spacing w:val="-4"/>
          <w:kern w:val="0"/>
          <w:sz w:val="20"/>
          <w:szCs w:val="20"/>
          <w14:ligatures w14:val="none"/>
        </w:rPr>
        <w:t>在稳外资外贸上持续发力。</w:t>
      </w:r>
      <w:r w:rsidRPr="009C6A53">
        <w:rPr>
          <w:rFonts w:ascii="仿宋_GB2312" w:eastAsia="仿宋_GB2312" w:hAnsi="仿宋_GB2312" w:cs="仿宋_GB2312" w:hint="eastAsia"/>
          <w:color w:val="333333"/>
          <w:spacing w:val="-4"/>
          <w:kern w:val="0"/>
          <w:sz w:val="20"/>
          <w:szCs w:val="20"/>
          <w14:ligatures w14:val="none"/>
        </w:rPr>
        <w:t>研究运用专项资金、信贷、保险等组合性政策支持企业开拓市场，加大跨境电商扶持力度，鼓励外资企业利润再投资，吸引更多外资总部和功能性机构在苏州集聚。</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二、坚持强化创新驱动，积极助力培育新质生产力</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坚持以创新为引领。</w:t>
      </w:r>
      <w:r w:rsidRPr="009C6A53">
        <w:rPr>
          <w:rFonts w:ascii="仿宋_GB2312" w:eastAsia="仿宋_GB2312" w:hAnsi="仿宋_GB2312" w:cs="仿宋_GB2312" w:hint="eastAsia"/>
          <w:color w:val="333333"/>
          <w:spacing w:val="-4"/>
          <w:kern w:val="0"/>
          <w:sz w:val="20"/>
          <w:szCs w:val="20"/>
          <w14:ligatures w14:val="none"/>
        </w:rPr>
        <w:t>聚焦科技创新“八大工程”，持续加大财政科技投入，科技支出占一般公共预算支出的比重力争</w:t>
      </w:r>
      <w:r w:rsidRPr="009C6A53">
        <w:rPr>
          <w:rFonts w:ascii="Times New Roman" w:eastAsia="仿宋_GB2312" w:hAnsi="Times New Roman" w:cs="Times New Roman" w:hint="eastAsia"/>
          <w:color w:val="333333"/>
          <w:spacing w:val="-4"/>
          <w:kern w:val="0"/>
          <w:sz w:val="20"/>
          <w:szCs w:val="20"/>
          <w14:ligatures w14:val="none"/>
        </w:rPr>
        <w:t>11%</w:t>
      </w:r>
      <w:r w:rsidRPr="009C6A53">
        <w:rPr>
          <w:rFonts w:ascii="仿宋_GB2312" w:eastAsia="仿宋_GB2312" w:hAnsi="仿宋_GB2312" w:cs="仿宋_GB2312" w:hint="eastAsia"/>
          <w:color w:val="333333"/>
          <w:spacing w:val="-4"/>
          <w:kern w:val="0"/>
          <w:sz w:val="20"/>
          <w:szCs w:val="20"/>
          <w14:ligatures w14:val="none"/>
        </w:rPr>
        <w:t>左右，用“真金白银”支持培育新质生产力。</w:t>
      </w:r>
      <w:r w:rsidRPr="009C6A53">
        <w:rPr>
          <w:rFonts w:ascii="楷体_GB2312" w:eastAsia="楷体_GB2312" w:hAnsi="楷体_GB2312" w:cs="楷体_GB2312" w:hint="eastAsia"/>
          <w:color w:val="333333"/>
          <w:spacing w:val="-4"/>
          <w:kern w:val="0"/>
          <w:sz w:val="20"/>
          <w:szCs w:val="20"/>
          <w14:ligatures w14:val="none"/>
        </w:rPr>
        <w:t>坚持以企业为主体。</w:t>
      </w:r>
      <w:r w:rsidRPr="009C6A53">
        <w:rPr>
          <w:rFonts w:ascii="仿宋_GB2312" w:eastAsia="仿宋_GB2312" w:hAnsi="仿宋_GB2312" w:cs="仿宋_GB2312" w:hint="eastAsia"/>
          <w:color w:val="333333"/>
          <w:spacing w:val="-4"/>
          <w:kern w:val="0"/>
          <w:sz w:val="20"/>
          <w:szCs w:val="20"/>
          <w14:ligatures w14:val="none"/>
        </w:rPr>
        <w:t>围绕新型工业化、“</w:t>
      </w:r>
      <w:r w:rsidRPr="009C6A53">
        <w:rPr>
          <w:rFonts w:ascii="Times New Roman" w:eastAsia="仿宋_GB2312" w:hAnsi="Times New Roman" w:cs="Times New Roman" w:hint="eastAsia"/>
          <w:color w:val="333333"/>
          <w:spacing w:val="-4"/>
          <w:kern w:val="0"/>
          <w:sz w:val="20"/>
          <w:szCs w:val="20"/>
          <w14:ligatures w14:val="none"/>
        </w:rPr>
        <w:t>1030</w:t>
      </w:r>
      <w:r w:rsidRPr="009C6A53">
        <w:rPr>
          <w:rFonts w:ascii="仿宋_GB2312" w:eastAsia="仿宋_GB2312" w:hAnsi="仿宋_GB2312" w:cs="仿宋_GB2312" w:hint="eastAsia"/>
          <w:color w:val="333333"/>
          <w:spacing w:val="-4"/>
          <w:kern w:val="0"/>
          <w:sz w:val="20"/>
          <w:szCs w:val="20"/>
          <w14:ligatures w14:val="none"/>
        </w:rPr>
        <w:t>”产业体系等重点，紧盯“核心产业</w:t>
      </w:r>
      <w:r w:rsidRPr="009C6A53">
        <w:rPr>
          <w:rFonts w:ascii="Times New Roman" w:eastAsia="仿宋_GB2312" w:hAnsi="Times New Roman" w:cs="Times New Roman" w:hint="eastAsia"/>
          <w:color w:val="333333"/>
          <w:spacing w:val="-4"/>
          <w:kern w:val="0"/>
          <w:sz w:val="20"/>
          <w:szCs w:val="20"/>
          <w14:ligatures w14:val="none"/>
        </w:rPr>
        <w:t>+</w:t>
      </w:r>
      <w:r w:rsidRPr="009C6A53">
        <w:rPr>
          <w:rFonts w:ascii="仿宋_GB2312" w:eastAsia="仿宋_GB2312" w:hAnsi="仿宋_GB2312" w:cs="仿宋_GB2312" w:hint="eastAsia"/>
          <w:color w:val="333333"/>
          <w:spacing w:val="-4"/>
          <w:kern w:val="0"/>
          <w:sz w:val="20"/>
          <w:szCs w:val="20"/>
          <w14:ligatures w14:val="none"/>
        </w:rPr>
        <w:t>”“</w:t>
      </w:r>
      <w:r w:rsidRPr="009C6A53">
        <w:rPr>
          <w:rFonts w:ascii="Times New Roman" w:eastAsia="仿宋_GB2312" w:hAnsi="Times New Roman" w:cs="Times New Roman" w:hint="eastAsia"/>
          <w:color w:val="333333"/>
          <w:spacing w:val="-4"/>
          <w:kern w:val="0"/>
          <w:sz w:val="20"/>
          <w:szCs w:val="20"/>
          <w14:ligatures w14:val="none"/>
        </w:rPr>
        <w:t>AI+</w:t>
      </w:r>
      <w:r w:rsidRPr="009C6A53">
        <w:rPr>
          <w:rFonts w:ascii="仿宋_GB2312" w:eastAsia="仿宋_GB2312" w:hAnsi="仿宋_GB2312" w:cs="仿宋_GB2312" w:hint="eastAsia"/>
          <w:color w:val="333333"/>
          <w:spacing w:val="-4"/>
          <w:kern w:val="0"/>
          <w:sz w:val="20"/>
          <w:szCs w:val="20"/>
          <w14:ligatures w14:val="none"/>
        </w:rPr>
        <w:t>制造业”等发展方向，全力支持制造业扩大有效投入，加快推动新旧动能转换，助力实施“苏州智造十大行动”。</w:t>
      </w:r>
      <w:r w:rsidRPr="009C6A53">
        <w:rPr>
          <w:rFonts w:ascii="楷体_GB2312" w:eastAsia="楷体_GB2312" w:hAnsi="楷体_GB2312" w:cs="楷体_GB2312" w:hint="eastAsia"/>
          <w:color w:val="333333"/>
          <w:spacing w:val="-4"/>
          <w:kern w:val="0"/>
          <w:sz w:val="20"/>
          <w:szCs w:val="20"/>
          <w14:ligatures w14:val="none"/>
        </w:rPr>
        <w:t>坚持以效益为导向。</w:t>
      </w:r>
      <w:r w:rsidRPr="009C6A53">
        <w:rPr>
          <w:rFonts w:ascii="仿宋_GB2312" w:eastAsia="仿宋_GB2312" w:hAnsi="仿宋_GB2312" w:cs="仿宋_GB2312" w:hint="eastAsia"/>
          <w:color w:val="333333"/>
          <w:spacing w:val="-4"/>
          <w:kern w:val="0"/>
          <w:sz w:val="20"/>
          <w:szCs w:val="20"/>
          <w14:ligatures w14:val="none"/>
        </w:rPr>
        <w:t>会同主管部门进一步完善高校和重大创新载体的投入产出绩效评价体系，将考核结果作为政策扶持和资金保障的重要依据，促进产业与创新相融合。</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三、着力加强民生保障，用心办好惠民利民实事</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构建高品质民生体系。</w:t>
      </w:r>
      <w:r w:rsidRPr="009C6A53">
        <w:rPr>
          <w:rFonts w:ascii="仿宋_GB2312" w:eastAsia="仿宋_GB2312" w:hAnsi="仿宋_GB2312" w:cs="仿宋_GB2312" w:hint="eastAsia"/>
          <w:color w:val="333333"/>
          <w:spacing w:val="-4"/>
          <w:kern w:val="0"/>
          <w:sz w:val="20"/>
          <w:szCs w:val="20"/>
          <w14:ligatures w14:val="none"/>
        </w:rPr>
        <w:t>根据人口总量、结构等形势变化，落实重大民生保障标准动态调整机制，及时调整优化教育、医疗、生育、养老等领域支出结构，不断满足人民群众更高品质的生活需求。</w:t>
      </w:r>
      <w:r w:rsidRPr="009C6A53">
        <w:rPr>
          <w:rFonts w:ascii="楷体_GB2312" w:eastAsia="楷体_GB2312" w:hAnsi="楷体_GB2312" w:cs="楷体_GB2312" w:hint="eastAsia"/>
          <w:color w:val="333333"/>
          <w:spacing w:val="-4"/>
          <w:kern w:val="0"/>
          <w:sz w:val="20"/>
          <w:szCs w:val="20"/>
          <w14:ligatures w14:val="none"/>
        </w:rPr>
        <w:t>增强基础性社会保障。</w:t>
      </w:r>
      <w:r w:rsidRPr="009C6A53">
        <w:rPr>
          <w:rFonts w:ascii="仿宋_GB2312" w:eastAsia="仿宋_GB2312" w:hAnsi="仿宋_GB2312" w:cs="仿宋_GB2312" w:hint="eastAsia"/>
          <w:color w:val="333333"/>
          <w:spacing w:val="-4"/>
          <w:kern w:val="0"/>
          <w:sz w:val="20"/>
          <w:szCs w:val="20"/>
          <w14:ligatures w14:val="none"/>
        </w:rPr>
        <w:t>加快建设全域救助中心，做好困难群众帮扶；提高最低生活保障、特困人员救助、困境儿童保障等</w:t>
      </w:r>
      <w:r w:rsidRPr="009C6A53">
        <w:rPr>
          <w:rFonts w:ascii="Times New Roman" w:eastAsia="仿宋_GB2312" w:hAnsi="Times New Roman" w:cs="Times New Roman" w:hint="eastAsia"/>
          <w:color w:val="333333"/>
          <w:spacing w:val="-4"/>
          <w:kern w:val="0"/>
          <w:sz w:val="20"/>
          <w:szCs w:val="20"/>
          <w14:ligatures w14:val="none"/>
        </w:rPr>
        <w:t>9</w:t>
      </w:r>
      <w:r w:rsidRPr="009C6A53">
        <w:rPr>
          <w:rFonts w:ascii="仿宋_GB2312" w:eastAsia="仿宋_GB2312" w:hAnsi="仿宋_GB2312" w:cs="仿宋_GB2312" w:hint="eastAsia"/>
          <w:color w:val="333333"/>
          <w:spacing w:val="-4"/>
          <w:kern w:val="0"/>
          <w:sz w:val="20"/>
          <w:szCs w:val="20"/>
          <w14:ligatures w14:val="none"/>
        </w:rPr>
        <w:t>项政策民生保障标准；支持民生实事项目实施。</w:t>
      </w:r>
      <w:r w:rsidRPr="009C6A53">
        <w:rPr>
          <w:rFonts w:ascii="楷体_GB2312" w:eastAsia="楷体_GB2312" w:hAnsi="楷体_GB2312" w:cs="楷体_GB2312" w:hint="eastAsia"/>
          <w:color w:val="333333"/>
          <w:spacing w:val="-4"/>
          <w:kern w:val="0"/>
          <w:sz w:val="20"/>
          <w:szCs w:val="20"/>
          <w14:ligatures w14:val="none"/>
        </w:rPr>
        <w:t>推动高质量充分就业。</w:t>
      </w:r>
      <w:r w:rsidRPr="009C6A53">
        <w:rPr>
          <w:rFonts w:ascii="仿宋_GB2312" w:eastAsia="仿宋_GB2312" w:hAnsi="仿宋_GB2312" w:cs="仿宋_GB2312" w:hint="eastAsia"/>
          <w:color w:val="333333"/>
          <w:spacing w:val="-4"/>
          <w:kern w:val="0"/>
          <w:sz w:val="20"/>
          <w:szCs w:val="20"/>
          <w14:ligatures w14:val="none"/>
        </w:rPr>
        <w:t>不断完善重点群体就业支持体系，支持拓宽高校毕业生等青年群体创业就业渠道。</w:t>
      </w:r>
      <w:r w:rsidRPr="009C6A53">
        <w:rPr>
          <w:rFonts w:ascii="楷体_GB2312" w:eastAsia="楷体_GB2312" w:hAnsi="楷体_GB2312" w:cs="楷体_GB2312" w:hint="eastAsia"/>
          <w:color w:val="333333"/>
          <w:spacing w:val="-4"/>
          <w:kern w:val="0"/>
          <w:sz w:val="20"/>
          <w:szCs w:val="20"/>
          <w14:ligatures w14:val="none"/>
        </w:rPr>
        <w:t>打造高水平医疗服务。</w:t>
      </w:r>
      <w:r w:rsidRPr="009C6A53">
        <w:rPr>
          <w:rFonts w:ascii="仿宋_GB2312" w:eastAsia="仿宋_GB2312" w:hAnsi="仿宋_GB2312" w:cs="仿宋_GB2312" w:hint="eastAsia"/>
          <w:color w:val="333333"/>
          <w:spacing w:val="-4"/>
          <w:kern w:val="0"/>
          <w:sz w:val="20"/>
          <w:szCs w:val="20"/>
          <w14:ligatures w14:val="none"/>
        </w:rPr>
        <w:t>推动财政补助资金与公立医院绩效考核成效相结合，落实落细中央财政公立医院高质量改革与发展示范项目，服务健康苏州建设。</w:t>
      </w:r>
      <w:r w:rsidRPr="009C6A53">
        <w:rPr>
          <w:rFonts w:ascii="楷体_GB2312" w:eastAsia="楷体_GB2312" w:hAnsi="楷体_GB2312" w:cs="楷体_GB2312" w:hint="eastAsia"/>
          <w:color w:val="333333"/>
          <w:spacing w:val="-4"/>
          <w:kern w:val="0"/>
          <w:sz w:val="20"/>
          <w:szCs w:val="20"/>
          <w14:ligatures w14:val="none"/>
        </w:rPr>
        <w:t>加大高科技农业投入。</w:t>
      </w:r>
      <w:r w:rsidRPr="009C6A53">
        <w:rPr>
          <w:rFonts w:ascii="仿宋_GB2312" w:eastAsia="仿宋_GB2312" w:hAnsi="仿宋_GB2312" w:cs="仿宋_GB2312" w:hint="eastAsia"/>
          <w:color w:val="333333"/>
          <w:spacing w:val="-4"/>
          <w:kern w:val="0"/>
          <w:sz w:val="20"/>
          <w:szCs w:val="20"/>
          <w14:ligatures w14:val="none"/>
        </w:rPr>
        <w:t>支持高水平建设农业强市，助力乡村振兴。</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四、持续赋能城市发展，构建宜居宜业品质天堂</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夯实基础设施网络。</w:t>
      </w:r>
      <w:r w:rsidRPr="009C6A53">
        <w:rPr>
          <w:rFonts w:ascii="仿宋_GB2312" w:eastAsia="仿宋_GB2312" w:hAnsi="仿宋_GB2312" w:cs="仿宋_GB2312" w:hint="eastAsia"/>
          <w:color w:val="333333"/>
          <w:spacing w:val="-4"/>
          <w:kern w:val="0"/>
          <w:sz w:val="20"/>
          <w:szCs w:val="20"/>
          <w14:ligatures w14:val="none"/>
        </w:rPr>
        <w:t>加大区域性重大项目建设资金统筹，市级安排“九张网”项目提高城市安全韧性水平。</w:t>
      </w:r>
      <w:r w:rsidRPr="009C6A53">
        <w:rPr>
          <w:rFonts w:ascii="楷体_GB2312" w:eastAsia="楷体_GB2312" w:hAnsi="楷体_GB2312" w:cs="楷体_GB2312" w:hint="eastAsia"/>
          <w:color w:val="333333"/>
          <w:spacing w:val="-4"/>
          <w:kern w:val="0"/>
          <w:sz w:val="20"/>
          <w:szCs w:val="20"/>
          <w14:ligatures w14:val="none"/>
        </w:rPr>
        <w:t>改善城市人居品质。</w:t>
      </w:r>
      <w:r w:rsidRPr="009C6A53">
        <w:rPr>
          <w:rFonts w:ascii="仿宋_GB2312" w:eastAsia="仿宋_GB2312" w:hAnsi="仿宋_GB2312" w:cs="仿宋_GB2312" w:hint="eastAsia"/>
          <w:color w:val="333333"/>
          <w:spacing w:val="-4"/>
          <w:kern w:val="0"/>
          <w:sz w:val="20"/>
          <w:szCs w:val="20"/>
          <w14:ligatures w14:val="none"/>
        </w:rPr>
        <w:t>对上积极争取专项债、特别国债等项目资金，落实动迁安置小区环境整治、老旧小区更新改造、老旧电梯更新、中心城区架空线整治入地等重点工程资金保障。</w:t>
      </w:r>
      <w:r w:rsidRPr="009C6A53">
        <w:rPr>
          <w:rFonts w:ascii="楷体_GB2312" w:eastAsia="楷体_GB2312" w:hAnsi="楷体_GB2312" w:cs="楷体_GB2312" w:hint="eastAsia"/>
          <w:color w:val="333333"/>
          <w:spacing w:val="-4"/>
          <w:kern w:val="0"/>
          <w:sz w:val="20"/>
          <w:szCs w:val="20"/>
          <w14:ligatures w14:val="none"/>
        </w:rPr>
        <w:t>筑牢城市安全防线。</w:t>
      </w:r>
      <w:r w:rsidRPr="009C6A53">
        <w:rPr>
          <w:rFonts w:ascii="仿宋_GB2312" w:eastAsia="仿宋_GB2312" w:hAnsi="仿宋_GB2312" w:cs="仿宋_GB2312" w:hint="eastAsia"/>
          <w:color w:val="333333"/>
          <w:spacing w:val="-4"/>
          <w:kern w:val="0"/>
          <w:sz w:val="20"/>
          <w:szCs w:val="20"/>
          <w14:ligatures w14:val="none"/>
        </w:rPr>
        <w:t>支持城市体检、建筑安全隐患排查工作，提升学校、医院安保水平。</w:t>
      </w:r>
      <w:r w:rsidRPr="009C6A53">
        <w:rPr>
          <w:rFonts w:ascii="楷体_GB2312" w:eastAsia="楷体_GB2312" w:hAnsi="楷体_GB2312" w:cs="楷体_GB2312" w:hint="eastAsia"/>
          <w:color w:val="333333"/>
          <w:spacing w:val="-4"/>
          <w:kern w:val="0"/>
          <w:sz w:val="20"/>
          <w:szCs w:val="20"/>
          <w14:ligatures w14:val="none"/>
        </w:rPr>
        <w:t>建设美丽公园城市。</w:t>
      </w:r>
      <w:r w:rsidRPr="009C6A53">
        <w:rPr>
          <w:rFonts w:ascii="仿宋_GB2312" w:eastAsia="仿宋_GB2312" w:hAnsi="仿宋_GB2312" w:cs="仿宋_GB2312" w:hint="eastAsia"/>
          <w:color w:val="333333"/>
          <w:spacing w:val="-4"/>
          <w:kern w:val="0"/>
          <w:sz w:val="20"/>
          <w:szCs w:val="20"/>
          <w14:ligatures w14:val="none"/>
        </w:rPr>
        <w:t>支持建设城市绿地、郊野公园，进一步丰富徒步、登山等群众体育运动的场景和产品，满足休闲文旅需求。</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lastRenderedPageBreak/>
        <w:t>五、推进财政科学管理，深化落实财税体制改革</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楷体_GB2312" w:eastAsia="楷体_GB2312" w:hAnsi="楷体_GB2312" w:cs="楷体_GB2312" w:hint="eastAsia"/>
          <w:color w:val="333333"/>
          <w:spacing w:val="-4"/>
          <w:kern w:val="0"/>
          <w:sz w:val="20"/>
          <w:szCs w:val="20"/>
          <w14:ligatures w14:val="none"/>
        </w:rPr>
        <w:t>纵深推进零基预算改革。</w:t>
      </w:r>
      <w:r w:rsidRPr="009C6A53">
        <w:rPr>
          <w:rFonts w:ascii="仿宋_GB2312" w:eastAsia="仿宋_GB2312" w:hAnsi="仿宋_GB2312" w:cs="仿宋_GB2312" w:hint="eastAsia"/>
          <w:color w:val="333333"/>
          <w:spacing w:val="-4"/>
          <w:kern w:val="0"/>
          <w:sz w:val="20"/>
          <w:szCs w:val="20"/>
          <w14:ligatures w14:val="none"/>
        </w:rPr>
        <w:t>树牢党政机关“过紧日子”思想，加大四本预算及政府债券资金统筹，加快“绩效财政”转型，把所有涉及城市运行的项目全面纳入全成本预算绩效管理范围，将成本效益分析融入各部门、各重点支出领域。</w:t>
      </w:r>
      <w:r w:rsidRPr="009C6A53">
        <w:rPr>
          <w:rFonts w:ascii="楷体_GB2312" w:eastAsia="楷体_GB2312" w:hAnsi="楷体_GB2312" w:cs="楷体_GB2312" w:hint="eastAsia"/>
          <w:color w:val="333333"/>
          <w:spacing w:val="-4"/>
          <w:kern w:val="0"/>
          <w:sz w:val="20"/>
          <w:szCs w:val="20"/>
          <w14:ligatures w14:val="none"/>
        </w:rPr>
        <w:t>完善专项资金管理机制。</w:t>
      </w:r>
      <w:r w:rsidRPr="009C6A53">
        <w:rPr>
          <w:rFonts w:ascii="仿宋_GB2312" w:eastAsia="仿宋_GB2312" w:hAnsi="仿宋_GB2312" w:cs="仿宋_GB2312" w:hint="eastAsia"/>
          <w:color w:val="333333"/>
          <w:spacing w:val="-4"/>
          <w:kern w:val="0"/>
          <w:sz w:val="20"/>
          <w:szCs w:val="20"/>
          <w14:ligatures w14:val="none"/>
        </w:rPr>
        <w:t>进一步梳理产业扶持政策，推动专项资金清单化管理和打包整合，扩大免申即享、直达快享覆盖面，让惠企“红利”更加可及、可感。</w:t>
      </w:r>
      <w:r w:rsidRPr="009C6A53">
        <w:rPr>
          <w:rFonts w:ascii="楷体_GB2312" w:eastAsia="楷体_GB2312" w:hAnsi="楷体_GB2312" w:cs="楷体_GB2312" w:hint="eastAsia"/>
          <w:color w:val="333333"/>
          <w:spacing w:val="-4"/>
          <w:kern w:val="0"/>
          <w:sz w:val="20"/>
          <w:szCs w:val="20"/>
          <w14:ligatures w14:val="none"/>
        </w:rPr>
        <w:t>强化激励性政策导向。</w:t>
      </w:r>
      <w:r w:rsidRPr="009C6A53">
        <w:rPr>
          <w:rFonts w:ascii="仿宋_GB2312" w:eastAsia="仿宋_GB2312" w:hAnsi="仿宋_GB2312" w:cs="仿宋_GB2312" w:hint="eastAsia"/>
          <w:color w:val="333333"/>
          <w:spacing w:val="-4"/>
          <w:kern w:val="0"/>
          <w:sz w:val="20"/>
          <w:szCs w:val="20"/>
          <w14:ligatures w14:val="none"/>
        </w:rPr>
        <w:t>通过公立医院绩效考核引导医院更加注重高层次人才引进、学专科技术提升，鼓励博物馆等公共文化场馆提供多元化的产品和服务。</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黑体" w:eastAsia="黑体" w:hAnsi="黑体" w:cs="宋体" w:hint="eastAsia"/>
          <w:color w:val="333333"/>
          <w:spacing w:val="-4"/>
          <w:kern w:val="0"/>
          <w:sz w:val="20"/>
          <w:szCs w:val="20"/>
          <w14:ligatures w14:val="none"/>
        </w:rPr>
        <w:t>六、坚持统筹发展与安全，防范化解重点领域风险</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切实兜牢基层“三保”底线，在各级预算安排中优先足额安排“三保”支出预算，强化预算执行管控和资金调度，保障“三保”支出需求；加大对财力困难地区的帮扶力度，确保不发生重大风险事件。加强基层财政运行监测，构建全口径地方债务监测监管体系，加快融资平台改革转型，加强地方政府债务管理，规范基层举债行为，加大清欠支持力度，全力确保基层平稳运行。</w:t>
      </w:r>
    </w:p>
    <w:p w:rsidR="009C6A53" w:rsidRPr="009C6A53" w:rsidRDefault="009C6A53" w:rsidP="009C6A53">
      <w:pPr>
        <w:widowControl/>
        <w:spacing w:after="0" w:line="240" w:lineRule="auto"/>
        <w:ind w:firstLine="624"/>
        <w:jc w:val="both"/>
        <w:rPr>
          <w:rFonts w:ascii="微软雅黑" w:eastAsia="微软雅黑" w:hAnsi="微软雅黑" w:cs="宋体" w:hint="eastAsia"/>
          <w:color w:val="333333"/>
          <w:kern w:val="0"/>
          <w:sz w:val="16"/>
          <w:szCs w:val="16"/>
          <w14:ligatures w14:val="none"/>
        </w:rPr>
      </w:pPr>
      <w:r w:rsidRPr="009C6A53">
        <w:rPr>
          <w:rFonts w:ascii="仿宋_GB2312" w:eastAsia="仿宋_GB2312" w:hAnsi="仿宋_GB2312" w:cs="仿宋_GB2312" w:hint="eastAsia"/>
          <w:color w:val="333333"/>
          <w:spacing w:val="-4"/>
          <w:kern w:val="0"/>
          <w:sz w:val="20"/>
          <w:szCs w:val="20"/>
          <w14:ligatures w14:val="none"/>
        </w:rPr>
        <w:t>各位代表，面对纷繁复杂的国内外形势，做好</w:t>
      </w:r>
      <w:r w:rsidRPr="009C6A53">
        <w:rPr>
          <w:rFonts w:ascii="Times New Roman" w:eastAsia="仿宋_GB2312" w:hAnsi="Times New Roman" w:cs="Times New Roman" w:hint="eastAsia"/>
          <w:color w:val="333333"/>
          <w:spacing w:val="-4"/>
          <w:kern w:val="0"/>
          <w:sz w:val="20"/>
          <w:szCs w:val="20"/>
          <w14:ligatures w14:val="none"/>
        </w:rPr>
        <w:t>2025</w:t>
      </w:r>
      <w:r w:rsidRPr="009C6A53">
        <w:rPr>
          <w:rFonts w:ascii="仿宋_GB2312" w:eastAsia="仿宋_GB2312" w:hAnsi="仿宋_GB2312" w:cs="仿宋_GB2312" w:hint="eastAsia"/>
          <w:color w:val="333333"/>
          <w:spacing w:val="-4"/>
          <w:kern w:val="0"/>
          <w:sz w:val="20"/>
          <w:szCs w:val="20"/>
          <w14:ligatures w14:val="none"/>
        </w:rPr>
        <w:t>年财政工作任务艰巨，使命光荣。我们将以习近平新时代中国特色社会主义思想为指导，全面贯彻党的二十大和二十届二中、三中全会精神，深入学习贯彻习近平总书记对江苏、苏州重要讲话精神，认真落实中央经济工作会议精神和省市各项部署要求，坚定信心，凝心聚力，敢为善为，砥砺奋进，力争圆满完成全年各项工作任务，为全市经济社会高质量发展作出更大贡献！</w:t>
      </w:r>
    </w:p>
    <w:p w:rsidR="009C6A53" w:rsidRPr="009C6A53" w:rsidRDefault="009C6A53" w:rsidP="009C6A53">
      <w:pPr>
        <w:spacing w:after="0" w:line="240" w:lineRule="auto"/>
        <w:rPr>
          <w:sz w:val="15"/>
          <w:szCs w:val="16"/>
        </w:rPr>
      </w:pPr>
    </w:p>
    <w:sectPr w:rsidR="009C6A53" w:rsidRPr="009C6A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20B0604020202020204"/>
    <w:charset w:val="86"/>
    <w:family w:val="roman"/>
    <w:notTrueType/>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20B0604020202020204"/>
    <w:charset w:val="86"/>
    <w:family w:val="roman"/>
    <w:notTrueType/>
    <w:pitch w:val="default"/>
    <w:sig w:usb0="00002A87" w:usb1="080E0000" w:usb2="00000010" w:usb3="00000000" w:csb0="0004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53"/>
    <w:rsid w:val="009C6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292E6A9-3385-844D-BCA5-7A8F59D1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6A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6A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6A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6A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6A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6A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6A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6A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6A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6A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6A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6A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6A53"/>
    <w:rPr>
      <w:rFonts w:cstheme="majorBidi"/>
      <w:color w:val="0F4761" w:themeColor="accent1" w:themeShade="BF"/>
      <w:sz w:val="28"/>
      <w:szCs w:val="28"/>
    </w:rPr>
  </w:style>
  <w:style w:type="character" w:customStyle="1" w:styleId="50">
    <w:name w:val="标题 5 字符"/>
    <w:basedOn w:val="a0"/>
    <w:link w:val="5"/>
    <w:uiPriority w:val="9"/>
    <w:semiHidden/>
    <w:rsid w:val="009C6A53"/>
    <w:rPr>
      <w:rFonts w:cstheme="majorBidi"/>
      <w:color w:val="0F4761" w:themeColor="accent1" w:themeShade="BF"/>
      <w:sz w:val="24"/>
    </w:rPr>
  </w:style>
  <w:style w:type="character" w:customStyle="1" w:styleId="60">
    <w:name w:val="标题 6 字符"/>
    <w:basedOn w:val="a0"/>
    <w:link w:val="6"/>
    <w:uiPriority w:val="9"/>
    <w:semiHidden/>
    <w:rsid w:val="009C6A53"/>
    <w:rPr>
      <w:rFonts w:cstheme="majorBidi"/>
      <w:b/>
      <w:bCs/>
      <w:color w:val="0F4761" w:themeColor="accent1" w:themeShade="BF"/>
    </w:rPr>
  </w:style>
  <w:style w:type="character" w:customStyle="1" w:styleId="70">
    <w:name w:val="标题 7 字符"/>
    <w:basedOn w:val="a0"/>
    <w:link w:val="7"/>
    <w:uiPriority w:val="9"/>
    <w:semiHidden/>
    <w:rsid w:val="009C6A53"/>
    <w:rPr>
      <w:rFonts w:cstheme="majorBidi"/>
      <w:b/>
      <w:bCs/>
      <w:color w:val="595959" w:themeColor="text1" w:themeTint="A6"/>
    </w:rPr>
  </w:style>
  <w:style w:type="character" w:customStyle="1" w:styleId="80">
    <w:name w:val="标题 8 字符"/>
    <w:basedOn w:val="a0"/>
    <w:link w:val="8"/>
    <w:uiPriority w:val="9"/>
    <w:semiHidden/>
    <w:rsid w:val="009C6A53"/>
    <w:rPr>
      <w:rFonts w:cstheme="majorBidi"/>
      <w:color w:val="595959" w:themeColor="text1" w:themeTint="A6"/>
    </w:rPr>
  </w:style>
  <w:style w:type="character" w:customStyle="1" w:styleId="90">
    <w:name w:val="标题 9 字符"/>
    <w:basedOn w:val="a0"/>
    <w:link w:val="9"/>
    <w:uiPriority w:val="9"/>
    <w:semiHidden/>
    <w:rsid w:val="009C6A53"/>
    <w:rPr>
      <w:rFonts w:eastAsiaTheme="majorEastAsia" w:cstheme="majorBidi"/>
      <w:color w:val="595959" w:themeColor="text1" w:themeTint="A6"/>
    </w:rPr>
  </w:style>
  <w:style w:type="paragraph" w:styleId="a3">
    <w:name w:val="Title"/>
    <w:basedOn w:val="a"/>
    <w:next w:val="a"/>
    <w:link w:val="a4"/>
    <w:uiPriority w:val="10"/>
    <w:qFormat/>
    <w:rsid w:val="009C6A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6A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A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6A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6A53"/>
    <w:pPr>
      <w:spacing w:before="160"/>
      <w:jc w:val="center"/>
    </w:pPr>
    <w:rPr>
      <w:i/>
      <w:iCs/>
      <w:color w:val="404040" w:themeColor="text1" w:themeTint="BF"/>
    </w:rPr>
  </w:style>
  <w:style w:type="character" w:customStyle="1" w:styleId="a8">
    <w:name w:val="引用 字符"/>
    <w:basedOn w:val="a0"/>
    <w:link w:val="a7"/>
    <w:uiPriority w:val="29"/>
    <w:rsid w:val="009C6A53"/>
    <w:rPr>
      <w:i/>
      <w:iCs/>
      <w:color w:val="404040" w:themeColor="text1" w:themeTint="BF"/>
    </w:rPr>
  </w:style>
  <w:style w:type="paragraph" w:styleId="a9">
    <w:name w:val="List Paragraph"/>
    <w:basedOn w:val="a"/>
    <w:uiPriority w:val="34"/>
    <w:qFormat/>
    <w:rsid w:val="009C6A53"/>
    <w:pPr>
      <w:ind w:left="720"/>
      <w:contextualSpacing/>
    </w:pPr>
  </w:style>
  <w:style w:type="character" w:styleId="aa">
    <w:name w:val="Intense Emphasis"/>
    <w:basedOn w:val="a0"/>
    <w:uiPriority w:val="21"/>
    <w:qFormat/>
    <w:rsid w:val="009C6A53"/>
    <w:rPr>
      <w:i/>
      <w:iCs/>
      <w:color w:val="0F4761" w:themeColor="accent1" w:themeShade="BF"/>
    </w:rPr>
  </w:style>
  <w:style w:type="paragraph" w:styleId="ab">
    <w:name w:val="Intense Quote"/>
    <w:basedOn w:val="a"/>
    <w:next w:val="a"/>
    <w:link w:val="ac"/>
    <w:uiPriority w:val="30"/>
    <w:qFormat/>
    <w:rsid w:val="009C6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6A53"/>
    <w:rPr>
      <w:i/>
      <w:iCs/>
      <w:color w:val="0F4761" w:themeColor="accent1" w:themeShade="BF"/>
    </w:rPr>
  </w:style>
  <w:style w:type="character" w:styleId="ad">
    <w:name w:val="Intense Reference"/>
    <w:basedOn w:val="a0"/>
    <w:uiPriority w:val="32"/>
    <w:qFormat/>
    <w:rsid w:val="009C6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77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1118</Words>
  <Characters>6379</Characters>
  <Application>Microsoft Office Word</Application>
  <DocSecurity>0</DocSecurity>
  <Lines>53</Lines>
  <Paragraphs>14</Paragraphs>
  <ScaleCrop>false</ScaleCrop>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2026-01-28T06:27:00Z</dcterms:created>
  <dcterms:modified xsi:type="dcterms:W3CDTF">2026-01-28T06:28:00Z</dcterms:modified>
</cp:coreProperties>
</file>