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B06EB">
      <w:pPr>
        <w:rPr>
          <w:rFonts w:hint="eastAsia"/>
        </w:rPr>
      </w:pPr>
      <w:r>
        <w:rPr>
          <w:rFonts w:hint="eastAsia"/>
        </w:rPr>
        <w:t>财政决算报告附件</w:t>
      </w:r>
    </w:p>
    <w:p w14:paraId="3F759B1B">
      <w:pPr>
        <w:rPr>
          <w:rFonts w:hint="eastAsia"/>
        </w:rPr>
      </w:pPr>
    </w:p>
    <w:p w14:paraId="218D334B">
      <w:pPr>
        <w:rPr>
          <w:rFonts w:hint="eastAsia"/>
        </w:rPr>
      </w:pPr>
    </w:p>
    <w:p w14:paraId="4A56AF7A">
      <w:pPr>
        <w:rPr>
          <w:rFonts w:hint="eastAsia"/>
        </w:rPr>
      </w:pPr>
    </w:p>
    <w:p w14:paraId="73AAD83C">
      <w:pPr>
        <w:rPr>
          <w:rFonts w:hint="eastAsia"/>
        </w:rPr>
      </w:pPr>
      <w:r>
        <w:rPr>
          <w:rFonts w:hint="eastAsia"/>
        </w:rPr>
        <w:t>咸阳市2021年财政决算</w:t>
      </w:r>
    </w:p>
    <w:p w14:paraId="7667C57D">
      <w:pPr>
        <w:rPr>
          <w:rFonts w:hint="eastAsia"/>
        </w:rPr>
      </w:pPr>
      <w:r>
        <w:rPr>
          <w:rFonts w:hint="eastAsia"/>
        </w:rPr>
        <w:t>（草 案）</w:t>
      </w:r>
    </w:p>
    <w:p w14:paraId="2F9680F8">
      <w:pPr>
        <w:rPr>
          <w:rFonts w:hint="eastAsia"/>
        </w:rPr>
      </w:pPr>
    </w:p>
    <w:p w14:paraId="77AE0B6B">
      <w:pPr>
        <w:rPr>
          <w:rFonts w:hint="eastAsia"/>
        </w:rPr>
      </w:pPr>
    </w:p>
    <w:p w14:paraId="069D7F60">
      <w:pPr>
        <w:rPr>
          <w:rFonts w:hint="eastAsia"/>
        </w:rPr>
      </w:pPr>
    </w:p>
    <w:p w14:paraId="202D4F18">
      <w:pPr>
        <w:rPr>
          <w:rFonts w:hint="eastAsia"/>
        </w:rPr>
      </w:pPr>
    </w:p>
    <w:p w14:paraId="08EB1394">
      <w:pPr>
        <w:rPr>
          <w:rFonts w:hint="eastAsia"/>
        </w:rPr>
      </w:pPr>
    </w:p>
    <w:p w14:paraId="5AFE164C">
      <w:pPr>
        <w:rPr>
          <w:rFonts w:hint="eastAsia"/>
        </w:rPr>
      </w:pPr>
    </w:p>
    <w:p w14:paraId="695B939F">
      <w:pPr>
        <w:rPr>
          <w:rFonts w:hint="eastAsia"/>
        </w:rPr>
      </w:pPr>
    </w:p>
    <w:p w14:paraId="600C12D8">
      <w:pPr>
        <w:rPr>
          <w:rFonts w:hint="eastAsia"/>
        </w:rPr>
      </w:pPr>
    </w:p>
    <w:p w14:paraId="5FDC2B62">
      <w:pPr>
        <w:rPr>
          <w:rFonts w:hint="eastAsia"/>
        </w:rPr>
      </w:pPr>
    </w:p>
    <w:p w14:paraId="66E76CAC">
      <w:pPr>
        <w:rPr>
          <w:rFonts w:hint="eastAsia"/>
        </w:rPr>
      </w:pPr>
      <w:r>
        <w:rPr>
          <w:rFonts w:hint="eastAsia"/>
        </w:rPr>
        <w:t>咸阳市财政局</w:t>
      </w:r>
    </w:p>
    <w:p w14:paraId="296343A8">
      <w:pPr>
        <w:rPr>
          <w:rFonts w:hint="eastAsia"/>
        </w:rPr>
      </w:pPr>
      <w:r>
        <w:rPr>
          <w:rFonts w:hint="eastAsia"/>
        </w:rPr>
        <w:t>2022年8月</w:t>
      </w:r>
    </w:p>
    <w:p w14:paraId="08926B65">
      <w:pPr>
        <w:rPr>
          <w:rFonts w:hint="eastAsia"/>
        </w:rPr>
      </w:pPr>
    </w:p>
    <w:p w14:paraId="496F374F">
      <w:pPr>
        <w:rPr>
          <w:rFonts w:hint="eastAsia"/>
        </w:rPr>
      </w:pPr>
    </w:p>
    <w:p w14:paraId="57146BD8">
      <w:pPr>
        <w:rPr>
          <w:rFonts w:hint="eastAsia"/>
        </w:rPr>
      </w:pPr>
    </w:p>
    <w:p w14:paraId="088BB2D4">
      <w:pPr>
        <w:rPr>
          <w:rFonts w:hint="eastAsia"/>
        </w:rPr>
      </w:pPr>
    </w:p>
    <w:p w14:paraId="77C9A7A9">
      <w:pPr>
        <w:rPr>
          <w:rFonts w:hint="eastAsia"/>
        </w:rPr>
      </w:pPr>
    </w:p>
    <w:p w14:paraId="6EE8D127">
      <w:pPr>
        <w:rPr>
          <w:rFonts w:hint="eastAsia"/>
        </w:rPr>
      </w:pPr>
    </w:p>
    <w:p w14:paraId="6C25B12A">
      <w:pPr>
        <w:rPr>
          <w:rFonts w:hint="eastAsia"/>
        </w:rPr>
      </w:pPr>
    </w:p>
    <w:p w14:paraId="49F23155">
      <w:pPr>
        <w:rPr>
          <w:rFonts w:hint="eastAsia"/>
        </w:rPr>
      </w:pPr>
    </w:p>
    <w:p w14:paraId="5BC3D038">
      <w:pPr>
        <w:rPr>
          <w:rFonts w:hint="eastAsia"/>
        </w:rPr>
      </w:pPr>
    </w:p>
    <w:p w14:paraId="44EC04A6">
      <w:pPr>
        <w:rPr>
          <w:rFonts w:hint="eastAsia"/>
        </w:rPr>
      </w:pPr>
    </w:p>
    <w:p w14:paraId="1A055121">
      <w:pPr>
        <w:rPr>
          <w:rFonts w:hint="eastAsia"/>
        </w:rPr>
      </w:pPr>
    </w:p>
    <w:p w14:paraId="3A0CDB9F">
      <w:pPr>
        <w:rPr>
          <w:rFonts w:hint="eastAsia"/>
        </w:rPr>
      </w:pPr>
    </w:p>
    <w:p w14:paraId="15B2CCCD">
      <w:pPr>
        <w:rPr>
          <w:rFonts w:hint="eastAsia"/>
        </w:rPr>
      </w:pPr>
    </w:p>
    <w:p w14:paraId="2FF34486">
      <w:pPr>
        <w:rPr>
          <w:rFonts w:hint="eastAsia"/>
        </w:rPr>
      </w:pPr>
    </w:p>
    <w:p w14:paraId="2EC74387">
      <w:pPr>
        <w:rPr>
          <w:rFonts w:hint="eastAsia"/>
        </w:rPr>
      </w:pPr>
    </w:p>
    <w:p w14:paraId="450BE075">
      <w:pPr>
        <w:rPr>
          <w:rFonts w:hint="eastAsia"/>
        </w:rPr>
      </w:pPr>
    </w:p>
    <w:p w14:paraId="2C996C61">
      <w:pPr>
        <w:rPr>
          <w:rFonts w:hint="eastAsia"/>
        </w:rPr>
      </w:pPr>
    </w:p>
    <w:p w14:paraId="1C00BCCF">
      <w:pPr>
        <w:rPr>
          <w:rFonts w:hint="eastAsia"/>
        </w:rPr>
      </w:pPr>
    </w:p>
    <w:p w14:paraId="750E4323">
      <w:pPr>
        <w:rPr>
          <w:rFonts w:hint="eastAsia"/>
        </w:rPr>
      </w:pPr>
    </w:p>
    <w:p w14:paraId="0CFA5324">
      <w:pPr>
        <w:rPr>
          <w:rFonts w:hint="eastAsia"/>
        </w:rPr>
      </w:pPr>
    </w:p>
    <w:p w14:paraId="429B3578">
      <w:pPr>
        <w:rPr>
          <w:rFonts w:hint="eastAsia"/>
        </w:rPr>
      </w:pPr>
    </w:p>
    <w:p w14:paraId="4306F7AE">
      <w:pPr>
        <w:rPr>
          <w:rFonts w:hint="eastAsia"/>
        </w:rPr>
      </w:pPr>
    </w:p>
    <w:p w14:paraId="543B4A86">
      <w:pPr>
        <w:rPr>
          <w:rFonts w:hint="eastAsia"/>
        </w:rPr>
      </w:pPr>
    </w:p>
    <w:p w14:paraId="46BD2F2C">
      <w:pPr>
        <w:rPr>
          <w:rFonts w:hint="eastAsia"/>
        </w:rPr>
      </w:pPr>
    </w:p>
    <w:p w14:paraId="1B764B2F">
      <w:pPr>
        <w:rPr>
          <w:rFonts w:hint="eastAsia"/>
        </w:rPr>
      </w:pPr>
    </w:p>
    <w:p w14:paraId="29CF2615">
      <w:pPr>
        <w:rPr>
          <w:rFonts w:hint="eastAsia"/>
        </w:rPr>
      </w:pPr>
      <w:r>
        <w:rPr>
          <w:rFonts w:hint="eastAsia"/>
        </w:rPr>
        <w:t>目    录</w:t>
      </w:r>
    </w:p>
    <w:p w14:paraId="04E8F67E">
      <w:pPr>
        <w:rPr>
          <w:rFonts w:hint="eastAsia"/>
        </w:rPr>
      </w:pPr>
    </w:p>
    <w:p w14:paraId="53B42996">
      <w:pPr>
        <w:rPr>
          <w:rFonts w:hint="eastAsia"/>
        </w:rPr>
      </w:pPr>
      <w:r>
        <w:rPr>
          <w:rFonts w:hint="eastAsia"/>
        </w:rPr>
        <w:t>一、一般公共预算</w:t>
      </w:r>
    </w:p>
    <w:p w14:paraId="7B0BDAFF">
      <w:pPr>
        <w:rPr>
          <w:rFonts w:hint="eastAsia"/>
        </w:rPr>
      </w:pPr>
      <w:r>
        <w:rPr>
          <w:rFonts w:hint="eastAsia"/>
        </w:rPr>
        <w:t>表一、2021年咸阳市一般公共预算收入决算总表……………（1）</w:t>
      </w:r>
    </w:p>
    <w:p w14:paraId="215298F8">
      <w:pPr>
        <w:rPr>
          <w:rFonts w:hint="eastAsia"/>
        </w:rPr>
      </w:pPr>
      <w:r>
        <w:rPr>
          <w:rFonts w:hint="eastAsia"/>
        </w:rPr>
        <w:t>表二、2021年咸阳市一般公共预算支出决算总表……………（2）</w:t>
      </w:r>
    </w:p>
    <w:p w14:paraId="5A5DC175">
      <w:pPr>
        <w:rPr>
          <w:rFonts w:hint="eastAsia"/>
        </w:rPr>
      </w:pPr>
      <w:r>
        <w:rPr>
          <w:rFonts w:hint="eastAsia"/>
        </w:rPr>
        <w:t>表三、2021年咸阳市一般公共预算收支平衡情况表…………（3）</w:t>
      </w:r>
    </w:p>
    <w:p w14:paraId="410B7F0B">
      <w:pPr>
        <w:rPr>
          <w:rFonts w:hint="eastAsia"/>
        </w:rPr>
      </w:pPr>
      <w:r>
        <w:rPr>
          <w:rFonts w:hint="eastAsia"/>
        </w:rPr>
        <w:t>表四、2021年市本级一般公共预算收入决算总表……………（4）</w:t>
      </w:r>
    </w:p>
    <w:p w14:paraId="03DAEE10">
      <w:pPr>
        <w:rPr>
          <w:rFonts w:hint="eastAsia"/>
        </w:rPr>
      </w:pPr>
      <w:r>
        <w:rPr>
          <w:rFonts w:hint="eastAsia"/>
        </w:rPr>
        <w:t>表五、2021年市本级一般公共预算支出决算总表……………（5）</w:t>
      </w:r>
    </w:p>
    <w:p w14:paraId="13996747">
      <w:pPr>
        <w:rPr>
          <w:rFonts w:hint="eastAsia"/>
        </w:rPr>
      </w:pPr>
      <w:r>
        <w:rPr>
          <w:rFonts w:hint="eastAsia"/>
        </w:rPr>
        <w:t>表六、2021年市本级一般公共预算收支平衡情况表…………（20）</w:t>
      </w:r>
    </w:p>
    <w:p w14:paraId="434C10F2">
      <w:pPr>
        <w:rPr>
          <w:rFonts w:hint="eastAsia"/>
        </w:rPr>
      </w:pPr>
      <w:r>
        <w:rPr>
          <w:rFonts w:hint="eastAsia"/>
        </w:rPr>
        <w:t>表七、2021年市本级一般公共预算支出决算经济分类明细表………（21）</w:t>
      </w:r>
    </w:p>
    <w:p w14:paraId="61F2A1A6">
      <w:pPr>
        <w:rPr>
          <w:rFonts w:hint="eastAsia"/>
        </w:rPr>
      </w:pPr>
      <w:r>
        <w:rPr>
          <w:rFonts w:hint="eastAsia"/>
        </w:rPr>
        <w:t>表八、2021年市本级一般公共预算基本支出决算经济分类明细表……（23）</w:t>
      </w:r>
    </w:p>
    <w:p w14:paraId="60911AE2">
      <w:pPr>
        <w:rPr>
          <w:rFonts w:hint="eastAsia"/>
        </w:rPr>
      </w:pPr>
      <w:r>
        <w:rPr>
          <w:rFonts w:hint="eastAsia"/>
        </w:rPr>
        <w:t>表九、2021年对下一般公共预算转移支付情况表……………（24）</w:t>
      </w:r>
    </w:p>
    <w:p w14:paraId="006F3897">
      <w:pPr>
        <w:rPr>
          <w:rFonts w:hint="eastAsia"/>
        </w:rPr>
      </w:pPr>
      <w:r>
        <w:rPr>
          <w:rFonts w:hint="eastAsia"/>
        </w:rPr>
        <w:t>表十、2021年地方政府一般债务限额和余额情况表…………（26）</w:t>
      </w:r>
    </w:p>
    <w:p w14:paraId="6A8CEB78">
      <w:pPr>
        <w:rPr>
          <w:rFonts w:hint="eastAsia"/>
        </w:rPr>
      </w:pPr>
      <w:r>
        <w:rPr>
          <w:rFonts w:hint="eastAsia"/>
        </w:rPr>
        <w:t>二、政府性基金预算</w:t>
      </w:r>
    </w:p>
    <w:p w14:paraId="4A67D02B">
      <w:pPr>
        <w:rPr>
          <w:rFonts w:hint="eastAsia"/>
        </w:rPr>
      </w:pPr>
      <w:r>
        <w:rPr>
          <w:rFonts w:hint="eastAsia"/>
        </w:rPr>
        <w:t>表十一、2021年咸阳市政府性基金预算收入决算总表………（27）</w:t>
      </w:r>
    </w:p>
    <w:p w14:paraId="7015047B">
      <w:pPr>
        <w:rPr>
          <w:rFonts w:hint="eastAsia"/>
        </w:rPr>
      </w:pPr>
      <w:r>
        <w:rPr>
          <w:rFonts w:hint="eastAsia"/>
        </w:rPr>
        <w:t>表十二、2021年咸阳市政府性基金预算支出决算总表………（28）</w:t>
      </w:r>
    </w:p>
    <w:p w14:paraId="20ECF6EA">
      <w:pPr>
        <w:rPr>
          <w:rFonts w:hint="eastAsia"/>
        </w:rPr>
      </w:pPr>
      <w:r>
        <w:rPr>
          <w:rFonts w:hint="eastAsia"/>
        </w:rPr>
        <w:t>表十三、2021年市本级政府性基金预算收入决算总表………（29）</w:t>
      </w:r>
    </w:p>
    <w:p w14:paraId="3C6FF65E">
      <w:pPr>
        <w:rPr>
          <w:rFonts w:hint="eastAsia"/>
        </w:rPr>
      </w:pPr>
      <w:r>
        <w:rPr>
          <w:rFonts w:hint="eastAsia"/>
        </w:rPr>
        <w:t>表十四、2021年市本级政府性基金预算支出决算总表………（30）</w:t>
      </w:r>
    </w:p>
    <w:p w14:paraId="22A82B16">
      <w:pPr>
        <w:rPr>
          <w:rFonts w:hint="eastAsia"/>
        </w:rPr>
      </w:pPr>
      <w:r>
        <w:rPr>
          <w:rFonts w:hint="eastAsia"/>
        </w:rPr>
        <w:t>表十五、2021年对下政府性基金预算转移支付情况表………（31）</w:t>
      </w:r>
    </w:p>
    <w:p w14:paraId="0F266FA9">
      <w:pPr>
        <w:rPr>
          <w:rFonts w:hint="eastAsia"/>
        </w:rPr>
      </w:pPr>
      <w:r>
        <w:rPr>
          <w:rFonts w:hint="eastAsia"/>
        </w:rPr>
        <w:t>表十六、2021年地方政府专项债务限额和余额情况表………（32）</w:t>
      </w:r>
    </w:p>
    <w:p w14:paraId="5E5CCD30">
      <w:pPr>
        <w:rPr>
          <w:rFonts w:hint="eastAsia"/>
        </w:rPr>
      </w:pPr>
      <w:r>
        <w:rPr>
          <w:rFonts w:hint="eastAsia"/>
        </w:rPr>
        <w:t>三、国有资本经营预算</w:t>
      </w:r>
    </w:p>
    <w:p w14:paraId="2331FDA1">
      <w:pPr>
        <w:rPr>
          <w:rFonts w:hint="eastAsia"/>
        </w:rPr>
      </w:pPr>
      <w:r>
        <w:rPr>
          <w:rFonts w:hint="eastAsia"/>
        </w:rPr>
        <w:t>表十七、2021年咸阳市国有资本经营预算收入决算总表……（33）</w:t>
      </w:r>
    </w:p>
    <w:p w14:paraId="5409DFEA">
      <w:pPr>
        <w:rPr>
          <w:rFonts w:hint="eastAsia"/>
        </w:rPr>
      </w:pPr>
    </w:p>
    <w:p w14:paraId="7BEDF919">
      <w:pPr>
        <w:rPr>
          <w:rFonts w:hint="eastAsia"/>
        </w:rPr>
      </w:pPr>
      <w:r>
        <w:rPr>
          <w:rFonts w:hint="eastAsia"/>
        </w:rPr>
        <w:t>表十八、2021年咸阳市国有资本经营预算支出决算总表……（34）</w:t>
      </w:r>
    </w:p>
    <w:p w14:paraId="64059FF8">
      <w:pPr>
        <w:rPr>
          <w:rFonts w:hint="eastAsia"/>
        </w:rPr>
      </w:pPr>
      <w:r>
        <w:rPr>
          <w:rFonts w:hint="eastAsia"/>
        </w:rPr>
        <w:t>表十九、2021年市本级国有资本经营预算收入决算总表……（35）</w:t>
      </w:r>
    </w:p>
    <w:p w14:paraId="08D11944">
      <w:pPr>
        <w:rPr>
          <w:rFonts w:hint="eastAsia"/>
        </w:rPr>
      </w:pPr>
      <w:r>
        <w:rPr>
          <w:rFonts w:hint="eastAsia"/>
        </w:rPr>
        <w:t>表二十、2021年市本级国有资本经营预算支出决算总表……（36）</w:t>
      </w:r>
    </w:p>
    <w:p w14:paraId="6FC97597">
      <w:pPr>
        <w:rPr>
          <w:rFonts w:hint="eastAsia"/>
        </w:rPr>
      </w:pPr>
      <w:r>
        <w:rPr>
          <w:rFonts w:hint="eastAsia"/>
        </w:rPr>
        <w:t>表二十一、2021年对下国有资本经营预算转移支付情况表…（37）</w:t>
      </w:r>
    </w:p>
    <w:p w14:paraId="3CEE5DC2">
      <w:pPr>
        <w:rPr>
          <w:rFonts w:hint="eastAsia"/>
        </w:rPr>
      </w:pPr>
      <w:r>
        <w:rPr>
          <w:rFonts w:hint="eastAsia"/>
        </w:rPr>
        <w:t>四、社会保险基金预算</w:t>
      </w:r>
    </w:p>
    <w:p w14:paraId="1FDBB968">
      <w:pPr>
        <w:rPr>
          <w:rFonts w:hint="eastAsia"/>
        </w:rPr>
      </w:pPr>
      <w:r>
        <w:rPr>
          <w:rFonts w:hint="eastAsia"/>
        </w:rPr>
        <w:t>表二十二、2021年咸阳市社会保险基金预算收入决算总表…（38）</w:t>
      </w:r>
    </w:p>
    <w:p w14:paraId="4C81861F">
      <w:pPr>
        <w:rPr>
          <w:rFonts w:hint="eastAsia"/>
        </w:rPr>
      </w:pPr>
      <w:r>
        <w:rPr>
          <w:rFonts w:hint="eastAsia"/>
        </w:rPr>
        <w:t>表二十三、2021年咸阳市社会保险基金预算支出决算总表…（39）</w:t>
      </w:r>
    </w:p>
    <w:p w14:paraId="2D5B2C1F">
      <w:pPr>
        <w:rPr>
          <w:rFonts w:hint="eastAsia"/>
        </w:rPr>
      </w:pPr>
      <w:r>
        <w:rPr>
          <w:rFonts w:hint="eastAsia"/>
        </w:rPr>
        <w:t>表二十四、2021年市本级社会保险基金预算收入决算总表…（40）</w:t>
      </w:r>
    </w:p>
    <w:p w14:paraId="6AB33A1D">
      <w:pPr>
        <w:rPr>
          <w:rFonts w:hint="eastAsia"/>
        </w:rPr>
      </w:pPr>
      <w:r>
        <w:rPr>
          <w:rFonts w:hint="eastAsia"/>
        </w:rPr>
        <w:t>表二十五、2021年市本级社会保险基金预算支出决算总表…（41）</w:t>
      </w:r>
    </w:p>
    <w:p w14:paraId="5CEDEC86">
      <w:pPr>
        <w:rPr>
          <w:rFonts w:hint="eastAsia"/>
        </w:rPr>
      </w:pPr>
      <w:r>
        <w:rPr>
          <w:rFonts w:hint="eastAsia"/>
        </w:rPr>
        <w:t>说明 ……………………………………………………………（42）</w:t>
      </w:r>
    </w:p>
    <w:p w14:paraId="326CC173">
      <w:pPr>
        <w:rPr>
          <w:rFonts w:hint="eastAsia"/>
        </w:rPr>
      </w:pPr>
    </w:p>
    <w:p w14:paraId="19A56FBC">
      <w:pPr>
        <w:rPr>
          <w:rFonts w:hint="eastAsia"/>
        </w:rPr>
      </w:pPr>
    </w:p>
    <w:p w14:paraId="247FDC00">
      <w:pPr>
        <w:rPr>
          <w:rFonts w:hint="eastAsia"/>
        </w:rPr>
      </w:pPr>
    </w:p>
    <w:p w14:paraId="6CEC9432">
      <w:pPr>
        <w:rPr>
          <w:rFonts w:hint="eastAsia"/>
        </w:rPr>
      </w:pPr>
    </w:p>
    <w:p w14:paraId="7CB63A26">
      <w:pPr>
        <w:rPr>
          <w:rFonts w:hint="eastAsia"/>
        </w:rPr>
      </w:pPr>
    </w:p>
    <w:p w14:paraId="74BDC4CC">
      <w:pPr>
        <w:rPr>
          <w:rFonts w:hint="eastAsia"/>
        </w:rPr>
      </w:pPr>
    </w:p>
    <w:p w14:paraId="3ED5013D">
      <w:pPr>
        <w:rPr>
          <w:rFonts w:hint="eastAsia"/>
        </w:rPr>
      </w:pPr>
    </w:p>
    <w:p w14:paraId="5D0B7A24">
      <w:pPr>
        <w:rPr>
          <w:rFonts w:hint="eastAsia"/>
        </w:rPr>
      </w:pPr>
    </w:p>
    <w:p w14:paraId="36A595B8">
      <w:pPr>
        <w:rPr>
          <w:rFonts w:hint="eastAsia"/>
        </w:rPr>
      </w:pPr>
    </w:p>
    <w:p w14:paraId="5EE8DE89">
      <w:pPr>
        <w:rPr>
          <w:rFonts w:hint="eastAsia"/>
        </w:rPr>
      </w:pPr>
    </w:p>
    <w:p w14:paraId="4B7DBDE0">
      <w:pPr>
        <w:rPr>
          <w:rFonts w:hint="eastAsia"/>
        </w:rPr>
      </w:pPr>
    </w:p>
    <w:p w14:paraId="69EA40B2">
      <w:pPr>
        <w:rPr>
          <w:rFonts w:hint="eastAsia"/>
        </w:rPr>
      </w:pPr>
    </w:p>
    <w:p w14:paraId="3239E906">
      <w:pPr>
        <w:rPr>
          <w:rFonts w:hint="eastAsia"/>
        </w:rPr>
      </w:pPr>
    </w:p>
    <w:p w14:paraId="6881A449">
      <w:pPr>
        <w:rPr>
          <w:rFonts w:hint="eastAsia"/>
        </w:rPr>
      </w:pPr>
    </w:p>
    <w:p w14:paraId="08BB7353">
      <w:pPr>
        <w:rPr>
          <w:rFonts w:hint="eastAsia"/>
        </w:rPr>
      </w:pPr>
    </w:p>
    <w:p w14:paraId="1E3AC1AE">
      <w:pPr>
        <w:rPr>
          <w:rFonts w:hint="eastAsia"/>
        </w:rPr>
      </w:pPr>
    </w:p>
    <w:p w14:paraId="30F7A0FD">
      <w:pPr>
        <w:rPr>
          <w:rFonts w:hint="eastAsia"/>
        </w:rPr>
      </w:pPr>
    </w:p>
    <w:p w14:paraId="7166DFE1">
      <w:pPr>
        <w:rPr>
          <w:rFonts w:hint="eastAsia"/>
        </w:rPr>
      </w:pPr>
    </w:p>
    <w:p w14:paraId="05BC80AE">
      <w:pPr>
        <w:rPr>
          <w:rFonts w:hint="eastAsia"/>
        </w:rPr>
      </w:pPr>
    </w:p>
    <w:p w14:paraId="063D9A6D">
      <w:pPr>
        <w:rPr>
          <w:rFonts w:hint="eastAsia"/>
        </w:rPr>
      </w:pPr>
    </w:p>
    <w:p w14:paraId="489F3859">
      <w:pPr>
        <w:rPr>
          <w:rFonts w:hint="eastAsia"/>
        </w:rPr>
      </w:pPr>
    </w:p>
    <w:p w14:paraId="1623615C">
      <w:pPr>
        <w:rPr>
          <w:rFonts w:hint="eastAsia"/>
        </w:rPr>
      </w:pPr>
    </w:p>
    <w:p w14:paraId="5949BBED">
      <w:pPr>
        <w:rPr>
          <w:rFonts w:hint="eastAsia"/>
        </w:rPr>
      </w:pPr>
    </w:p>
    <w:p w14:paraId="3FABF5BA">
      <w:pPr>
        <w:rPr>
          <w:rFonts w:hint="eastAsia"/>
        </w:rPr>
      </w:pPr>
    </w:p>
    <w:p w14:paraId="6964DD4F">
      <w:pPr>
        <w:rPr>
          <w:rFonts w:hint="eastAsia"/>
        </w:rPr>
      </w:pPr>
    </w:p>
    <w:p w14:paraId="4A23690F">
      <w:pPr>
        <w:rPr>
          <w:rFonts w:hint="eastAsia"/>
        </w:rPr>
      </w:pPr>
    </w:p>
    <w:p w14:paraId="0E51D2B5">
      <w:pPr>
        <w:rPr>
          <w:rFonts w:hint="eastAsia"/>
        </w:rPr>
      </w:pPr>
    </w:p>
    <w:p w14:paraId="09D93D8E">
      <w:pPr>
        <w:rPr>
          <w:rFonts w:hint="eastAsia"/>
        </w:rPr>
      </w:pPr>
    </w:p>
    <w:p w14:paraId="3FEC0F1B">
      <w:pPr>
        <w:rPr>
          <w:rFonts w:hint="eastAsia"/>
        </w:rPr>
      </w:pPr>
    </w:p>
    <w:p w14:paraId="10CCFCB3">
      <w:pPr>
        <w:rPr>
          <w:rFonts w:hint="eastAsia"/>
        </w:rPr>
      </w:pPr>
    </w:p>
    <w:p w14:paraId="15E30F94">
      <w:pPr>
        <w:rPr>
          <w:rFonts w:hint="eastAsia"/>
        </w:rPr>
      </w:pPr>
    </w:p>
    <w:p w14:paraId="5F1698C5">
      <w:pPr>
        <w:rPr>
          <w:rFonts w:hint="eastAsia"/>
        </w:rPr>
      </w:pPr>
    </w:p>
    <w:p w14:paraId="15953B27">
      <w:pPr>
        <w:rPr>
          <w:rFonts w:hint="eastAsia"/>
        </w:rPr>
      </w:pPr>
    </w:p>
    <w:p w14:paraId="25934348">
      <w:pPr>
        <w:rPr>
          <w:rFonts w:hint="eastAsia"/>
        </w:rPr>
      </w:pPr>
    </w:p>
    <w:p w14:paraId="430AAF4A">
      <w:pPr>
        <w:rPr>
          <w:rFonts w:hint="eastAsia"/>
        </w:rPr>
      </w:pPr>
    </w:p>
    <w:p w14:paraId="18F427D7">
      <w:pPr>
        <w:rPr>
          <w:rFonts w:hint="eastAsia"/>
        </w:rPr>
      </w:pPr>
    </w:p>
    <w:p w14:paraId="15027024">
      <w:pPr>
        <w:rPr>
          <w:rFonts w:hint="eastAsia"/>
        </w:rPr>
      </w:pPr>
    </w:p>
    <w:p w14:paraId="7EF23B64">
      <w:pPr>
        <w:rPr>
          <w:rFonts w:hint="eastAsia"/>
        </w:rPr>
      </w:pPr>
    </w:p>
    <w:p w14:paraId="34C74DF3">
      <w:pPr>
        <w:rPr>
          <w:rFonts w:hint="eastAsia"/>
        </w:rPr>
      </w:pPr>
    </w:p>
    <w:p w14:paraId="06497603">
      <w:pPr>
        <w:rPr>
          <w:rFonts w:hint="eastAsia"/>
        </w:rPr>
      </w:pPr>
    </w:p>
    <w:p w14:paraId="01F75A53">
      <w:pPr>
        <w:rPr>
          <w:rFonts w:hint="eastAsia"/>
        </w:rPr>
      </w:pPr>
    </w:p>
    <w:p w14:paraId="6882A949">
      <w:pPr>
        <w:rPr>
          <w:rFonts w:hint="eastAsia"/>
        </w:rPr>
      </w:pPr>
    </w:p>
    <w:p w14:paraId="5AED3DE6">
      <w:pPr>
        <w:rPr>
          <w:rFonts w:hint="eastAsia"/>
        </w:rPr>
      </w:pPr>
    </w:p>
    <w:p w14:paraId="2C3676DE">
      <w:pPr>
        <w:rPr>
          <w:rFonts w:hint="eastAsia"/>
        </w:rPr>
      </w:pPr>
    </w:p>
    <w:p w14:paraId="2A38D1CB">
      <w:pPr>
        <w:rPr>
          <w:rFonts w:hint="eastAsia"/>
        </w:rPr>
      </w:pPr>
    </w:p>
    <w:p w14:paraId="0BCEBCA6">
      <w:pPr>
        <w:rPr>
          <w:rFonts w:hint="eastAsia"/>
        </w:rPr>
      </w:pPr>
    </w:p>
    <w:p w14:paraId="38A86F93">
      <w:pPr>
        <w:rPr>
          <w:rFonts w:hint="eastAsia"/>
        </w:rPr>
      </w:pPr>
    </w:p>
    <w:p w14:paraId="6D181F31">
      <w:pPr>
        <w:rPr>
          <w:rFonts w:hint="eastAsia"/>
        </w:rPr>
      </w:pPr>
    </w:p>
    <w:p w14:paraId="46FA9A73">
      <w:pPr>
        <w:rPr>
          <w:rFonts w:hint="eastAsia"/>
        </w:rPr>
      </w:pPr>
    </w:p>
    <w:p w14:paraId="4A03A6E9">
      <w:pPr>
        <w:rPr>
          <w:rFonts w:hint="eastAsia"/>
        </w:rPr>
      </w:pPr>
    </w:p>
    <w:p w14:paraId="551C62B2">
      <w:pPr>
        <w:rPr>
          <w:rFonts w:hint="eastAsia"/>
        </w:rPr>
      </w:pPr>
    </w:p>
    <w:p w14:paraId="198A7BA7">
      <w:pPr>
        <w:rPr>
          <w:rFonts w:hint="eastAsia"/>
        </w:rPr>
      </w:pPr>
    </w:p>
    <w:p w14:paraId="1280FBB5">
      <w:pPr>
        <w:rPr>
          <w:rFonts w:hint="eastAsia"/>
        </w:rPr>
      </w:pPr>
    </w:p>
    <w:p w14:paraId="11167E04">
      <w:pPr>
        <w:rPr>
          <w:rFonts w:hint="eastAsia"/>
        </w:rPr>
      </w:pPr>
    </w:p>
    <w:p w14:paraId="63AA94D3">
      <w:pPr>
        <w:rPr>
          <w:rFonts w:hint="eastAsia"/>
        </w:rPr>
      </w:pPr>
    </w:p>
    <w:p w14:paraId="4D9724B1">
      <w:pPr>
        <w:rPr>
          <w:rFonts w:hint="eastAsia"/>
        </w:rPr>
      </w:pPr>
    </w:p>
    <w:p w14:paraId="216E0A6F">
      <w:pPr>
        <w:rPr>
          <w:rFonts w:hint="eastAsia"/>
        </w:rPr>
      </w:pPr>
    </w:p>
    <w:p w14:paraId="30692598">
      <w:pPr>
        <w:rPr>
          <w:rFonts w:hint="eastAsia"/>
        </w:rPr>
      </w:pPr>
    </w:p>
    <w:p w14:paraId="04460051">
      <w:pPr>
        <w:rPr>
          <w:rFonts w:hint="eastAsia"/>
        </w:rPr>
      </w:pPr>
    </w:p>
    <w:p w14:paraId="4288C68F">
      <w:pPr>
        <w:rPr>
          <w:rFonts w:hint="eastAsia"/>
        </w:rPr>
      </w:pPr>
    </w:p>
    <w:p w14:paraId="0B15A16A">
      <w:pPr>
        <w:rPr>
          <w:rFonts w:hint="eastAsia"/>
        </w:rPr>
      </w:pPr>
    </w:p>
    <w:p w14:paraId="3C96781C">
      <w:pPr>
        <w:rPr>
          <w:rFonts w:hint="eastAsia"/>
        </w:rPr>
      </w:pPr>
    </w:p>
    <w:p w14:paraId="1C19F418">
      <w:pPr>
        <w:rPr>
          <w:rFonts w:hint="eastAsia"/>
        </w:rPr>
      </w:pPr>
    </w:p>
    <w:p w14:paraId="7AF5FD7F">
      <w:pPr>
        <w:rPr>
          <w:rFonts w:hint="eastAsia"/>
        </w:rPr>
      </w:pPr>
    </w:p>
    <w:p w14:paraId="03F861E6">
      <w:pPr>
        <w:rPr>
          <w:rFonts w:hint="eastAsia"/>
        </w:rPr>
      </w:pPr>
    </w:p>
    <w:p w14:paraId="2CDED32C">
      <w:pPr>
        <w:rPr>
          <w:rFonts w:hint="eastAsia"/>
        </w:rPr>
      </w:pPr>
    </w:p>
    <w:p w14:paraId="444E9491">
      <w:pPr>
        <w:rPr>
          <w:rFonts w:hint="eastAsia"/>
        </w:rPr>
      </w:pPr>
    </w:p>
    <w:p w14:paraId="1F577E82">
      <w:pPr>
        <w:rPr>
          <w:rFonts w:hint="eastAsia"/>
        </w:rPr>
      </w:pPr>
    </w:p>
    <w:p w14:paraId="54902940">
      <w:pPr>
        <w:rPr>
          <w:rFonts w:hint="eastAsia"/>
        </w:rPr>
      </w:pPr>
    </w:p>
    <w:p w14:paraId="72727DF9">
      <w:pPr>
        <w:rPr>
          <w:rFonts w:hint="eastAsia"/>
        </w:rPr>
      </w:pPr>
    </w:p>
    <w:p w14:paraId="69DE0084">
      <w:pPr>
        <w:rPr>
          <w:rFonts w:hint="eastAsia"/>
        </w:rPr>
      </w:pPr>
    </w:p>
    <w:p w14:paraId="5E556C7E">
      <w:pPr>
        <w:rPr>
          <w:rFonts w:hint="eastAsia"/>
        </w:rPr>
      </w:pPr>
    </w:p>
    <w:p w14:paraId="0518E95D">
      <w:pPr>
        <w:rPr>
          <w:rFonts w:hint="eastAsia"/>
        </w:rPr>
      </w:pPr>
    </w:p>
    <w:p w14:paraId="1DD594D1">
      <w:pPr>
        <w:rPr>
          <w:rFonts w:hint="eastAsia"/>
        </w:rPr>
      </w:pPr>
    </w:p>
    <w:p w14:paraId="651167E4">
      <w:pPr>
        <w:rPr>
          <w:rFonts w:hint="eastAsia"/>
        </w:rPr>
      </w:pPr>
    </w:p>
    <w:p w14:paraId="58D7BB39">
      <w:pPr>
        <w:rPr>
          <w:rFonts w:hint="eastAsia"/>
        </w:rPr>
      </w:pPr>
    </w:p>
    <w:p w14:paraId="747D47A4">
      <w:pPr>
        <w:rPr>
          <w:rFonts w:hint="eastAsia"/>
        </w:rPr>
      </w:pPr>
    </w:p>
    <w:p w14:paraId="3709DEA4">
      <w:pPr>
        <w:rPr>
          <w:rFonts w:hint="eastAsia"/>
        </w:rPr>
      </w:pPr>
    </w:p>
    <w:p w14:paraId="4E0DDE17">
      <w:pPr>
        <w:rPr>
          <w:rFonts w:hint="eastAsia"/>
        </w:rPr>
      </w:pPr>
    </w:p>
    <w:p w14:paraId="1637D0CA">
      <w:pPr>
        <w:rPr>
          <w:rFonts w:hint="eastAsia"/>
        </w:rPr>
      </w:pPr>
    </w:p>
    <w:p w14:paraId="1826C299">
      <w:pPr>
        <w:rPr>
          <w:rFonts w:hint="eastAsia"/>
        </w:rPr>
      </w:pPr>
    </w:p>
    <w:p w14:paraId="6707BA99">
      <w:pPr>
        <w:rPr>
          <w:rFonts w:hint="eastAsia"/>
        </w:rPr>
      </w:pPr>
    </w:p>
    <w:p w14:paraId="314A6EF3">
      <w:pPr>
        <w:rPr>
          <w:rFonts w:hint="eastAsia"/>
        </w:rPr>
      </w:pPr>
    </w:p>
    <w:p w14:paraId="793F2992">
      <w:pPr>
        <w:rPr>
          <w:rFonts w:hint="eastAsia"/>
        </w:rPr>
      </w:pPr>
    </w:p>
    <w:p w14:paraId="61BF1EBB">
      <w:pPr>
        <w:rPr>
          <w:rFonts w:hint="eastAsia"/>
        </w:rPr>
      </w:pPr>
    </w:p>
    <w:p w14:paraId="301F491B">
      <w:pPr>
        <w:rPr>
          <w:rFonts w:hint="eastAsia"/>
        </w:rPr>
      </w:pPr>
    </w:p>
    <w:p w14:paraId="2D1B8749">
      <w:pPr>
        <w:rPr>
          <w:rFonts w:hint="eastAsia"/>
        </w:rPr>
      </w:pPr>
    </w:p>
    <w:p w14:paraId="4EF58AC9">
      <w:pPr>
        <w:rPr>
          <w:rFonts w:hint="eastAsia"/>
        </w:rPr>
      </w:pPr>
    </w:p>
    <w:p w14:paraId="38791266">
      <w:pPr>
        <w:rPr>
          <w:rFonts w:hint="eastAsia"/>
        </w:rPr>
      </w:pPr>
    </w:p>
    <w:p w14:paraId="61B4F024">
      <w:pPr>
        <w:rPr>
          <w:rFonts w:hint="eastAsia"/>
        </w:rPr>
      </w:pPr>
    </w:p>
    <w:p w14:paraId="29FDF928">
      <w:pPr>
        <w:rPr>
          <w:rFonts w:hint="eastAsia"/>
        </w:rPr>
      </w:pPr>
    </w:p>
    <w:p w14:paraId="4057A04A">
      <w:pPr>
        <w:rPr>
          <w:rFonts w:hint="eastAsia"/>
        </w:rPr>
      </w:pPr>
    </w:p>
    <w:p w14:paraId="6A666E2F">
      <w:pPr>
        <w:rPr>
          <w:rFonts w:hint="eastAsia"/>
        </w:rPr>
      </w:pPr>
    </w:p>
    <w:p w14:paraId="0B159581">
      <w:pPr>
        <w:rPr>
          <w:rFonts w:hint="eastAsia"/>
        </w:rPr>
      </w:pPr>
    </w:p>
    <w:p w14:paraId="25B01C49">
      <w:pPr>
        <w:rPr>
          <w:rFonts w:hint="eastAsia"/>
        </w:rPr>
      </w:pPr>
    </w:p>
    <w:p w14:paraId="1F135155">
      <w:pPr>
        <w:rPr>
          <w:rFonts w:hint="eastAsia"/>
        </w:rPr>
      </w:pPr>
    </w:p>
    <w:p w14:paraId="167DCDF5">
      <w:pPr>
        <w:rPr>
          <w:rFonts w:hint="eastAsia"/>
        </w:rPr>
      </w:pPr>
    </w:p>
    <w:p w14:paraId="58FC8F6D">
      <w:pPr>
        <w:rPr>
          <w:rFonts w:hint="eastAsia"/>
        </w:rPr>
      </w:pPr>
    </w:p>
    <w:p w14:paraId="7B9EA667">
      <w:pPr>
        <w:rPr>
          <w:rFonts w:hint="eastAsia"/>
        </w:rPr>
      </w:pPr>
    </w:p>
    <w:p w14:paraId="6F26311E">
      <w:pPr>
        <w:rPr>
          <w:rFonts w:hint="eastAsia"/>
        </w:rPr>
      </w:pPr>
    </w:p>
    <w:p w14:paraId="41F361E8">
      <w:pPr>
        <w:rPr>
          <w:rFonts w:hint="eastAsia"/>
        </w:rPr>
      </w:pPr>
    </w:p>
    <w:p w14:paraId="448E7792">
      <w:pPr>
        <w:rPr>
          <w:rFonts w:hint="eastAsia"/>
        </w:rPr>
      </w:pPr>
    </w:p>
    <w:p w14:paraId="28CD0505">
      <w:pPr>
        <w:rPr>
          <w:rFonts w:hint="eastAsia"/>
        </w:rPr>
      </w:pPr>
    </w:p>
    <w:p w14:paraId="08F0C4E9">
      <w:pPr>
        <w:rPr>
          <w:rFonts w:hint="eastAsia"/>
        </w:rPr>
      </w:pPr>
    </w:p>
    <w:p w14:paraId="33AFBCD2">
      <w:pPr>
        <w:rPr>
          <w:rFonts w:hint="eastAsia"/>
        </w:rPr>
      </w:pPr>
    </w:p>
    <w:p w14:paraId="7C48E0C1">
      <w:pPr>
        <w:rPr>
          <w:rFonts w:hint="eastAsia"/>
        </w:rPr>
      </w:pPr>
    </w:p>
    <w:p w14:paraId="4E254E72">
      <w:pPr>
        <w:rPr>
          <w:rFonts w:hint="eastAsia"/>
        </w:rPr>
      </w:pPr>
    </w:p>
    <w:p w14:paraId="038A9856">
      <w:pPr>
        <w:rPr>
          <w:rFonts w:hint="eastAsia"/>
        </w:rPr>
      </w:pPr>
    </w:p>
    <w:p w14:paraId="6926212B">
      <w:pPr>
        <w:rPr>
          <w:rFonts w:hint="eastAsia"/>
        </w:rPr>
      </w:pPr>
    </w:p>
    <w:p w14:paraId="7109E167">
      <w:pPr>
        <w:rPr>
          <w:rFonts w:hint="eastAsia"/>
        </w:rPr>
      </w:pPr>
    </w:p>
    <w:p w14:paraId="6D6C7AA7">
      <w:pPr>
        <w:rPr>
          <w:rFonts w:hint="eastAsia"/>
        </w:rPr>
      </w:pPr>
    </w:p>
    <w:p w14:paraId="0A43939E">
      <w:pPr>
        <w:rPr>
          <w:rFonts w:hint="eastAsia"/>
        </w:rPr>
      </w:pPr>
    </w:p>
    <w:p w14:paraId="64FE6F82">
      <w:pPr>
        <w:rPr>
          <w:rFonts w:hint="eastAsia"/>
        </w:rPr>
      </w:pPr>
    </w:p>
    <w:p w14:paraId="286CEA1D">
      <w:pPr>
        <w:rPr>
          <w:rFonts w:hint="eastAsia"/>
        </w:rPr>
      </w:pPr>
    </w:p>
    <w:p w14:paraId="46C086F4">
      <w:pPr>
        <w:rPr>
          <w:rFonts w:hint="eastAsia"/>
        </w:rPr>
      </w:pPr>
    </w:p>
    <w:p w14:paraId="04ECB2A3">
      <w:pPr>
        <w:rPr>
          <w:rFonts w:hint="eastAsia"/>
        </w:rPr>
      </w:pPr>
    </w:p>
    <w:p w14:paraId="158F6736">
      <w:pPr>
        <w:rPr>
          <w:rFonts w:hint="eastAsia"/>
        </w:rPr>
      </w:pPr>
    </w:p>
    <w:p w14:paraId="2B340AAD">
      <w:pPr>
        <w:rPr>
          <w:rFonts w:hint="eastAsia"/>
        </w:rPr>
      </w:pPr>
    </w:p>
    <w:p w14:paraId="23CEE401">
      <w:pPr>
        <w:rPr>
          <w:rFonts w:hint="eastAsia"/>
        </w:rPr>
      </w:pPr>
    </w:p>
    <w:p w14:paraId="3533C1D3">
      <w:pPr>
        <w:rPr>
          <w:rFonts w:hint="eastAsia"/>
        </w:rPr>
      </w:pPr>
    </w:p>
    <w:p w14:paraId="33D63903">
      <w:pPr>
        <w:rPr>
          <w:rFonts w:hint="eastAsia"/>
        </w:rPr>
      </w:pPr>
    </w:p>
    <w:p w14:paraId="54920911">
      <w:pPr>
        <w:rPr>
          <w:rFonts w:hint="eastAsia"/>
        </w:rPr>
      </w:pPr>
    </w:p>
    <w:p w14:paraId="78EF4825">
      <w:pPr>
        <w:rPr>
          <w:rFonts w:hint="eastAsia"/>
        </w:rPr>
      </w:pPr>
    </w:p>
    <w:p w14:paraId="31614AFE">
      <w:pPr>
        <w:rPr>
          <w:rFonts w:hint="eastAsia"/>
        </w:rPr>
      </w:pPr>
    </w:p>
    <w:p w14:paraId="1AE2C915">
      <w:pPr>
        <w:rPr>
          <w:rFonts w:hint="eastAsia"/>
        </w:rPr>
      </w:pPr>
    </w:p>
    <w:p w14:paraId="675EEA20">
      <w:pPr>
        <w:rPr>
          <w:rFonts w:hint="eastAsia"/>
        </w:rPr>
      </w:pPr>
    </w:p>
    <w:p w14:paraId="131AE006">
      <w:pPr>
        <w:rPr>
          <w:rFonts w:hint="eastAsia"/>
        </w:rPr>
      </w:pPr>
    </w:p>
    <w:p w14:paraId="25AD3249">
      <w:pPr>
        <w:rPr>
          <w:rFonts w:hint="eastAsia"/>
        </w:rPr>
      </w:pPr>
    </w:p>
    <w:p w14:paraId="6522A1AC">
      <w:pPr>
        <w:rPr>
          <w:rFonts w:hint="eastAsia"/>
        </w:rPr>
      </w:pPr>
    </w:p>
    <w:p w14:paraId="138C43C8">
      <w:pPr>
        <w:rPr>
          <w:rFonts w:hint="eastAsia"/>
        </w:rPr>
      </w:pPr>
    </w:p>
    <w:p w14:paraId="2DD91492">
      <w:pPr>
        <w:rPr>
          <w:rFonts w:hint="eastAsia"/>
        </w:rPr>
      </w:pPr>
    </w:p>
    <w:p w14:paraId="15897760">
      <w:pPr>
        <w:rPr>
          <w:rFonts w:hint="eastAsia"/>
        </w:rPr>
      </w:pPr>
    </w:p>
    <w:p w14:paraId="74808B41">
      <w:pPr>
        <w:rPr>
          <w:rFonts w:hint="eastAsia"/>
        </w:rPr>
      </w:pPr>
    </w:p>
    <w:p w14:paraId="46A6E845">
      <w:pPr>
        <w:rPr>
          <w:rFonts w:hint="eastAsia"/>
        </w:rPr>
      </w:pPr>
    </w:p>
    <w:p w14:paraId="77109497">
      <w:pPr>
        <w:rPr>
          <w:rFonts w:hint="eastAsia"/>
        </w:rPr>
      </w:pPr>
    </w:p>
    <w:p w14:paraId="24150045">
      <w:pPr>
        <w:rPr>
          <w:rFonts w:hint="eastAsia"/>
        </w:rPr>
      </w:pPr>
    </w:p>
    <w:p w14:paraId="7D961FB2">
      <w:pPr>
        <w:rPr>
          <w:rFonts w:hint="eastAsia"/>
        </w:rPr>
      </w:pPr>
    </w:p>
    <w:p w14:paraId="037E0CE3">
      <w:pPr>
        <w:rPr>
          <w:rFonts w:hint="eastAsia"/>
        </w:rPr>
      </w:pPr>
    </w:p>
    <w:p w14:paraId="1F78337B">
      <w:pPr>
        <w:rPr>
          <w:rFonts w:hint="eastAsia"/>
        </w:rPr>
      </w:pPr>
    </w:p>
    <w:p w14:paraId="290C317D">
      <w:pPr>
        <w:rPr>
          <w:rFonts w:hint="eastAsia"/>
        </w:rPr>
      </w:pPr>
    </w:p>
    <w:p w14:paraId="4FFBA56F">
      <w:pPr>
        <w:rPr>
          <w:rFonts w:hint="eastAsia"/>
        </w:rPr>
      </w:pPr>
    </w:p>
    <w:p w14:paraId="2537BD22">
      <w:pPr>
        <w:rPr>
          <w:rFonts w:hint="eastAsia"/>
        </w:rPr>
      </w:pPr>
    </w:p>
    <w:p w14:paraId="1BA9B0C2">
      <w:pPr>
        <w:rPr>
          <w:rFonts w:hint="eastAsia"/>
        </w:rPr>
      </w:pPr>
    </w:p>
    <w:p w14:paraId="787E25AD">
      <w:pPr>
        <w:rPr>
          <w:rFonts w:hint="eastAsia"/>
        </w:rPr>
      </w:pPr>
    </w:p>
    <w:p w14:paraId="0958E5EF">
      <w:pPr>
        <w:rPr>
          <w:rFonts w:hint="eastAsia"/>
        </w:rPr>
      </w:pPr>
    </w:p>
    <w:p w14:paraId="3F865774">
      <w:pPr>
        <w:rPr>
          <w:rFonts w:hint="eastAsia"/>
        </w:rPr>
      </w:pPr>
    </w:p>
    <w:p w14:paraId="2A8BF530">
      <w:pPr>
        <w:rPr>
          <w:rFonts w:hint="eastAsia"/>
        </w:rPr>
      </w:pPr>
    </w:p>
    <w:p w14:paraId="3ADA4CE2">
      <w:pPr>
        <w:rPr>
          <w:rFonts w:hint="eastAsia"/>
        </w:rPr>
      </w:pPr>
    </w:p>
    <w:p w14:paraId="4A368C7E">
      <w:pPr>
        <w:rPr>
          <w:rFonts w:hint="eastAsia"/>
        </w:rPr>
      </w:pPr>
    </w:p>
    <w:p w14:paraId="41D14F4D">
      <w:pPr>
        <w:rPr>
          <w:rFonts w:hint="eastAsia"/>
        </w:rPr>
      </w:pPr>
    </w:p>
    <w:p w14:paraId="35FA6619">
      <w:pPr>
        <w:rPr>
          <w:rFonts w:hint="eastAsia"/>
        </w:rPr>
      </w:pPr>
    </w:p>
    <w:p w14:paraId="2AD2671B">
      <w:pPr>
        <w:rPr>
          <w:rFonts w:hint="eastAsia"/>
        </w:rPr>
      </w:pPr>
    </w:p>
    <w:p w14:paraId="45A95E42">
      <w:pPr>
        <w:rPr>
          <w:rFonts w:hint="eastAsia"/>
        </w:rPr>
      </w:pPr>
    </w:p>
    <w:p w14:paraId="0BD22E1F">
      <w:pPr>
        <w:rPr>
          <w:rFonts w:hint="eastAsia"/>
        </w:rPr>
      </w:pPr>
    </w:p>
    <w:p w14:paraId="65328AB9">
      <w:pPr>
        <w:rPr>
          <w:rFonts w:hint="eastAsia"/>
        </w:rPr>
      </w:pPr>
    </w:p>
    <w:p w14:paraId="0FBC5BB5">
      <w:pPr>
        <w:rPr>
          <w:rFonts w:hint="eastAsia"/>
        </w:rPr>
      </w:pPr>
    </w:p>
    <w:p w14:paraId="151F7534">
      <w:pPr>
        <w:rPr>
          <w:rFonts w:hint="eastAsia"/>
        </w:rPr>
      </w:pPr>
    </w:p>
    <w:p w14:paraId="65C70816">
      <w:pPr>
        <w:rPr>
          <w:rFonts w:hint="eastAsia"/>
        </w:rPr>
      </w:pPr>
    </w:p>
    <w:p w14:paraId="4C932FEE">
      <w:pPr>
        <w:rPr>
          <w:rFonts w:hint="eastAsia"/>
        </w:rPr>
      </w:pPr>
    </w:p>
    <w:p w14:paraId="3185967B">
      <w:pPr>
        <w:rPr>
          <w:rFonts w:hint="eastAsia"/>
        </w:rPr>
      </w:pPr>
    </w:p>
    <w:p w14:paraId="345EE002">
      <w:pPr>
        <w:rPr>
          <w:rFonts w:hint="eastAsia"/>
        </w:rPr>
      </w:pPr>
    </w:p>
    <w:p w14:paraId="78056A0D">
      <w:pPr>
        <w:rPr>
          <w:rFonts w:hint="eastAsia"/>
        </w:rPr>
      </w:pPr>
    </w:p>
    <w:p w14:paraId="427F7B69">
      <w:pPr>
        <w:rPr>
          <w:rFonts w:hint="eastAsia"/>
        </w:rPr>
      </w:pPr>
    </w:p>
    <w:p w14:paraId="14640223">
      <w:pPr>
        <w:rPr>
          <w:rFonts w:hint="eastAsia"/>
        </w:rPr>
      </w:pPr>
    </w:p>
    <w:p w14:paraId="73E8E35F">
      <w:pPr>
        <w:rPr>
          <w:rFonts w:hint="eastAsia"/>
        </w:rPr>
      </w:pPr>
    </w:p>
    <w:p w14:paraId="52DBDC6D">
      <w:pPr>
        <w:rPr>
          <w:rFonts w:hint="eastAsia"/>
        </w:rPr>
      </w:pPr>
    </w:p>
    <w:p w14:paraId="552BB7FD">
      <w:pPr>
        <w:rPr>
          <w:rFonts w:hint="eastAsia"/>
        </w:rPr>
      </w:pPr>
    </w:p>
    <w:p w14:paraId="4134595F">
      <w:pPr>
        <w:rPr>
          <w:rFonts w:hint="eastAsia"/>
        </w:rPr>
      </w:pPr>
    </w:p>
    <w:p w14:paraId="404A3EE6">
      <w:pPr>
        <w:rPr>
          <w:rFonts w:hint="eastAsia"/>
        </w:rPr>
      </w:pPr>
    </w:p>
    <w:p w14:paraId="7AD49377">
      <w:pPr>
        <w:rPr>
          <w:rFonts w:hint="eastAsia"/>
        </w:rPr>
      </w:pPr>
    </w:p>
    <w:p w14:paraId="64791A85">
      <w:pPr>
        <w:rPr>
          <w:rFonts w:hint="eastAsia"/>
        </w:rPr>
      </w:pPr>
    </w:p>
    <w:p w14:paraId="0B134B3A">
      <w:pPr>
        <w:rPr>
          <w:rFonts w:hint="eastAsia"/>
        </w:rPr>
      </w:pPr>
    </w:p>
    <w:p w14:paraId="487B0CF3">
      <w:pPr>
        <w:rPr>
          <w:rFonts w:hint="eastAsia"/>
        </w:rPr>
      </w:pPr>
    </w:p>
    <w:p w14:paraId="706447BD">
      <w:pPr>
        <w:rPr>
          <w:rFonts w:hint="eastAsia"/>
        </w:rPr>
      </w:pPr>
    </w:p>
    <w:p w14:paraId="13111AE6">
      <w:pPr>
        <w:rPr>
          <w:rFonts w:hint="eastAsia"/>
        </w:rPr>
      </w:pPr>
    </w:p>
    <w:p w14:paraId="529CF4AE">
      <w:pPr>
        <w:rPr>
          <w:rFonts w:hint="eastAsia"/>
        </w:rPr>
      </w:pPr>
    </w:p>
    <w:p w14:paraId="4A05F8BF">
      <w:pPr>
        <w:rPr>
          <w:rFonts w:hint="eastAsia"/>
        </w:rPr>
      </w:pPr>
    </w:p>
    <w:p w14:paraId="4A26F305">
      <w:pPr>
        <w:rPr>
          <w:rFonts w:hint="eastAsia"/>
        </w:rPr>
      </w:pPr>
    </w:p>
    <w:p w14:paraId="627E51B7">
      <w:pPr>
        <w:rPr>
          <w:rFonts w:hint="eastAsia"/>
        </w:rPr>
      </w:pPr>
    </w:p>
    <w:p w14:paraId="2DC631A7">
      <w:pPr>
        <w:rPr>
          <w:rFonts w:hint="eastAsia"/>
        </w:rPr>
      </w:pPr>
    </w:p>
    <w:p w14:paraId="232A03AD">
      <w:pPr>
        <w:rPr>
          <w:rFonts w:hint="eastAsia"/>
        </w:rPr>
      </w:pPr>
    </w:p>
    <w:p w14:paraId="26E2C391">
      <w:pPr>
        <w:rPr>
          <w:rFonts w:hint="eastAsia"/>
        </w:rPr>
      </w:pPr>
    </w:p>
    <w:p w14:paraId="0A4758C1">
      <w:pPr>
        <w:rPr>
          <w:rFonts w:hint="eastAsia"/>
        </w:rPr>
      </w:pPr>
    </w:p>
    <w:p w14:paraId="3767B159">
      <w:pPr>
        <w:rPr>
          <w:rFonts w:hint="eastAsia"/>
        </w:rPr>
      </w:pPr>
    </w:p>
    <w:p w14:paraId="6B358AAA">
      <w:pPr>
        <w:rPr>
          <w:rFonts w:hint="eastAsia"/>
        </w:rPr>
      </w:pPr>
    </w:p>
    <w:p w14:paraId="39CB1767">
      <w:pPr>
        <w:rPr>
          <w:rFonts w:hint="eastAsia"/>
        </w:rPr>
      </w:pPr>
    </w:p>
    <w:p w14:paraId="1254D0FC">
      <w:pPr>
        <w:rPr>
          <w:rFonts w:hint="eastAsia"/>
        </w:rPr>
      </w:pPr>
    </w:p>
    <w:p w14:paraId="5BA89330">
      <w:pPr>
        <w:rPr>
          <w:rFonts w:hint="eastAsia"/>
        </w:rPr>
      </w:pPr>
    </w:p>
    <w:p w14:paraId="47915481">
      <w:pPr>
        <w:rPr>
          <w:rFonts w:hint="eastAsia"/>
        </w:rPr>
      </w:pPr>
    </w:p>
    <w:p w14:paraId="2CFEBF03">
      <w:pPr>
        <w:rPr>
          <w:rFonts w:hint="eastAsia"/>
        </w:rPr>
      </w:pPr>
    </w:p>
    <w:p w14:paraId="4365C55E">
      <w:pPr>
        <w:rPr>
          <w:rFonts w:hint="eastAsia"/>
        </w:rPr>
      </w:pPr>
    </w:p>
    <w:p w14:paraId="233363B3">
      <w:pPr>
        <w:rPr>
          <w:rFonts w:hint="eastAsia"/>
        </w:rPr>
      </w:pPr>
    </w:p>
    <w:p w14:paraId="3E6CD66F">
      <w:pPr>
        <w:rPr>
          <w:rFonts w:hint="eastAsia"/>
        </w:rPr>
      </w:pPr>
    </w:p>
    <w:p w14:paraId="432B66F2">
      <w:pPr>
        <w:rPr>
          <w:rFonts w:hint="eastAsia"/>
        </w:rPr>
      </w:pPr>
    </w:p>
    <w:p w14:paraId="1A9F6480">
      <w:pPr>
        <w:rPr>
          <w:rFonts w:hint="eastAsia"/>
        </w:rPr>
      </w:pPr>
    </w:p>
    <w:p w14:paraId="731C0CED">
      <w:pPr>
        <w:rPr>
          <w:rFonts w:hint="eastAsia"/>
        </w:rPr>
      </w:pPr>
    </w:p>
    <w:p w14:paraId="29FB2FC9">
      <w:pPr>
        <w:rPr>
          <w:rFonts w:hint="eastAsia"/>
        </w:rPr>
      </w:pPr>
    </w:p>
    <w:p w14:paraId="5A533E3A">
      <w:pPr>
        <w:rPr>
          <w:rFonts w:hint="eastAsia"/>
        </w:rPr>
      </w:pPr>
    </w:p>
    <w:p w14:paraId="158AB32C">
      <w:pPr>
        <w:rPr>
          <w:rFonts w:hint="eastAsia"/>
        </w:rPr>
      </w:pPr>
    </w:p>
    <w:p w14:paraId="525F997E">
      <w:pPr>
        <w:rPr>
          <w:rFonts w:hint="eastAsia"/>
        </w:rPr>
      </w:pPr>
    </w:p>
    <w:p w14:paraId="546098D3">
      <w:pPr>
        <w:rPr>
          <w:rFonts w:hint="eastAsia"/>
        </w:rPr>
      </w:pPr>
    </w:p>
    <w:p w14:paraId="26108F43">
      <w:pPr>
        <w:rPr>
          <w:rFonts w:hint="eastAsia"/>
        </w:rPr>
      </w:pPr>
    </w:p>
    <w:p w14:paraId="1258188F">
      <w:pPr>
        <w:rPr>
          <w:rFonts w:hint="eastAsia"/>
        </w:rPr>
      </w:pPr>
    </w:p>
    <w:p w14:paraId="65045466">
      <w:pPr>
        <w:rPr>
          <w:rFonts w:hint="eastAsia"/>
        </w:rPr>
      </w:pPr>
    </w:p>
    <w:p w14:paraId="1AE00B79">
      <w:pPr>
        <w:rPr>
          <w:rFonts w:hint="eastAsia"/>
        </w:rPr>
      </w:pPr>
    </w:p>
    <w:p w14:paraId="2FE8EEDE">
      <w:pPr>
        <w:rPr>
          <w:rFonts w:hint="eastAsia"/>
        </w:rPr>
      </w:pPr>
    </w:p>
    <w:p w14:paraId="694ECD7F">
      <w:pPr>
        <w:rPr>
          <w:rFonts w:hint="eastAsia"/>
        </w:rPr>
      </w:pPr>
    </w:p>
    <w:p w14:paraId="03CCC122">
      <w:pPr>
        <w:rPr>
          <w:rFonts w:hint="eastAsia"/>
        </w:rPr>
      </w:pPr>
    </w:p>
    <w:p w14:paraId="100C5D5C">
      <w:pPr>
        <w:rPr>
          <w:rFonts w:hint="eastAsia"/>
        </w:rPr>
      </w:pPr>
    </w:p>
    <w:p w14:paraId="4AD23E91">
      <w:pPr>
        <w:rPr>
          <w:rFonts w:hint="eastAsia"/>
        </w:rPr>
      </w:pPr>
    </w:p>
    <w:p w14:paraId="4DD1DEDF">
      <w:pPr>
        <w:rPr>
          <w:rFonts w:hint="eastAsia"/>
        </w:rPr>
      </w:pPr>
    </w:p>
    <w:p w14:paraId="3F64B556">
      <w:pPr>
        <w:rPr>
          <w:rFonts w:hint="eastAsia"/>
        </w:rPr>
      </w:pPr>
    </w:p>
    <w:p w14:paraId="0EB2228B">
      <w:pPr>
        <w:rPr>
          <w:rFonts w:hint="eastAsia"/>
        </w:rPr>
      </w:pPr>
    </w:p>
    <w:p w14:paraId="6FF4865D">
      <w:pPr>
        <w:rPr>
          <w:rFonts w:hint="eastAsia"/>
        </w:rPr>
      </w:pPr>
    </w:p>
    <w:p w14:paraId="372A9A3F">
      <w:pPr>
        <w:rPr>
          <w:rFonts w:hint="eastAsia"/>
        </w:rPr>
      </w:pPr>
    </w:p>
    <w:p w14:paraId="1AC7782A">
      <w:pPr>
        <w:rPr>
          <w:rFonts w:hint="eastAsia"/>
        </w:rPr>
      </w:pPr>
    </w:p>
    <w:p w14:paraId="418B6072">
      <w:pPr>
        <w:rPr>
          <w:rFonts w:hint="eastAsia"/>
        </w:rPr>
      </w:pPr>
    </w:p>
    <w:p w14:paraId="6E32AF64">
      <w:pPr>
        <w:rPr>
          <w:rFonts w:hint="eastAsia"/>
        </w:rPr>
      </w:pPr>
    </w:p>
    <w:p w14:paraId="39AD2150">
      <w:pPr>
        <w:rPr>
          <w:rFonts w:hint="eastAsia"/>
        </w:rPr>
      </w:pPr>
    </w:p>
    <w:p w14:paraId="18A1E81C">
      <w:pPr>
        <w:rPr>
          <w:rFonts w:hint="eastAsia"/>
        </w:rPr>
      </w:pPr>
    </w:p>
    <w:p w14:paraId="7CBE49BF">
      <w:pPr>
        <w:rPr>
          <w:rFonts w:hint="eastAsia"/>
        </w:rPr>
      </w:pPr>
    </w:p>
    <w:p w14:paraId="7A448007">
      <w:pPr>
        <w:rPr>
          <w:rFonts w:hint="eastAsia"/>
        </w:rPr>
      </w:pPr>
    </w:p>
    <w:p w14:paraId="00A8212C">
      <w:pPr>
        <w:rPr>
          <w:rFonts w:hint="eastAsia"/>
        </w:rPr>
      </w:pPr>
    </w:p>
    <w:p w14:paraId="2B52997C">
      <w:pPr>
        <w:rPr>
          <w:rFonts w:hint="eastAsia"/>
        </w:rPr>
      </w:pPr>
    </w:p>
    <w:p w14:paraId="0CD5584F">
      <w:pPr>
        <w:rPr>
          <w:rFonts w:hint="eastAsia"/>
        </w:rPr>
      </w:pPr>
    </w:p>
    <w:p w14:paraId="1D917C39">
      <w:pPr>
        <w:rPr>
          <w:rFonts w:hint="eastAsia"/>
        </w:rPr>
      </w:pPr>
    </w:p>
    <w:p w14:paraId="0AF5CF66">
      <w:pPr>
        <w:rPr>
          <w:rFonts w:hint="eastAsia"/>
        </w:rPr>
      </w:pPr>
    </w:p>
    <w:p w14:paraId="032B3BF4">
      <w:pPr>
        <w:rPr>
          <w:rFonts w:hint="eastAsia"/>
        </w:rPr>
      </w:pPr>
    </w:p>
    <w:p w14:paraId="4F57A7EC">
      <w:pPr>
        <w:rPr>
          <w:rFonts w:hint="eastAsia"/>
        </w:rPr>
      </w:pPr>
    </w:p>
    <w:p w14:paraId="7A718535">
      <w:pPr>
        <w:rPr>
          <w:rFonts w:hint="eastAsia"/>
        </w:rPr>
      </w:pPr>
    </w:p>
    <w:p w14:paraId="4C53BFB3">
      <w:pPr>
        <w:rPr>
          <w:rFonts w:hint="eastAsia"/>
        </w:rPr>
      </w:pPr>
    </w:p>
    <w:p w14:paraId="2FAD0456">
      <w:pPr>
        <w:rPr>
          <w:rFonts w:hint="eastAsia"/>
        </w:rPr>
      </w:pPr>
    </w:p>
    <w:p w14:paraId="4C4E8898">
      <w:pPr>
        <w:rPr>
          <w:rFonts w:hint="eastAsia"/>
        </w:rPr>
      </w:pPr>
    </w:p>
    <w:p w14:paraId="14FC23F8">
      <w:pPr>
        <w:rPr>
          <w:rFonts w:hint="eastAsia"/>
        </w:rPr>
      </w:pPr>
    </w:p>
    <w:p w14:paraId="0834E487">
      <w:pPr>
        <w:rPr>
          <w:rFonts w:hint="eastAsia"/>
        </w:rPr>
      </w:pPr>
    </w:p>
    <w:p w14:paraId="7968173A">
      <w:pPr>
        <w:rPr>
          <w:rFonts w:hint="eastAsia"/>
        </w:rPr>
      </w:pPr>
    </w:p>
    <w:p w14:paraId="666FD882">
      <w:pPr>
        <w:rPr>
          <w:rFonts w:hint="eastAsia"/>
        </w:rPr>
      </w:pPr>
    </w:p>
    <w:p w14:paraId="6077ADAA">
      <w:pPr>
        <w:rPr>
          <w:rFonts w:hint="eastAsia"/>
        </w:rPr>
      </w:pPr>
    </w:p>
    <w:p w14:paraId="7E955F44">
      <w:pPr>
        <w:rPr>
          <w:rFonts w:hint="eastAsia"/>
        </w:rPr>
      </w:pPr>
    </w:p>
    <w:p w14:paraId="3227C706">
      <w:pPr>
        <w:rPr>
          <w:rFonts w:hint="eastAsia"/>
        </w:rPr>
      </w:pPr>
    </w:p>
    <w:p w14:paraId="7F508984">
      <w:pPr>
        <w:rPr>
          <w:rFonts w:hint="eastAsia"/>
        </w:rPr>
      </w:pPr>
    </w:p>
    <w:p w14:paraId="64A94EE1">
      <w:pPr>
        <w:rPr>
          <w:rFonts w:hint="eastAsia"/>
        </w:rPr>
      </w:pPr>
    </w:p>
    <w:p w14:paraId="6770C0C9">
      <w:pPr>
        <w:rPr>
          <w:rFonts w:hint="eastAsia"/>
        </w:rPr>
      </w:pPr>
    </w:p>
    <w:p w14:paraId="7B37CAA7">
      <w:pPr>
        <w:rPr>
          <w:rFonts w:hint="eastAsia"/>
        </w:rPr>
      </w:pPr>
    </w:p>
    <w:p w14:paraId="64B4638B">
      <w:pPr>
        <w:rPr>
          <w:rFonts w:hint="eastAsia"/>
        </w:rPr>
      </w:pPr>
    </w:p>
    <w:p w14:paraId="4DA697FF">
      <w:pPr>
        <w:rPr>
          <w:rFonts w:hint="eastAsia"/>
        </w:rPr>
      </w:pPr>
      <w:r>
        <w:rPr>
          <w:rFonts w:hint="eastAsia"/>
        </w:rPr>
        <w:t>说明</w:t>
      </w:r>
    </w:p>
    <w:p w14:paraId="485B66BC">
      <w:pPr>
        <w:rPr>
          <w:rFonts w:hint="eastAsia"/>
        </w:rPr>
      </w:pPr>
    </w:p>
    <w:p w14:paraId="2FEEB689">
      <w:pPr>
        <w:rPr>
          <w:rFonts w:hint="eastAsia"/>
        </w:rPr>
      </w:pPr>
      <w:r>
        <w:rPr>
          <w:rFonts w:hint="eastAsia"/>
        </w:rPr>
        <w:t>咸阳市2021年一般公共预算决算情况说明</w:t>
      </w:r>
    </w:p>
    <w:p w14:paraId="2A8110AD">
      <w:pPr>
        <w:rPr>
          <w:rFonts w:hint="eastAsia"/>
        </w:rPr>
      </w:pPr>
    </w:p>
    <w:p w14:paraId="212ABE63">
      <w:pPr>
        <w:rPr>
          <w:rFonts w:hint="eastAsia"/>
        </w:rPr>
      </w:pPr>
      <w:r>
        <w:rPr>
          <w:rFonts w:hint="eastAsia"/>
        </w:rPr>
        <w:t>一般公共预算，是对以税收为主体的财政收入，安排用于保障和改善民生、推动经济社会发展、维护国家安全、维持国家机构正常运转等方面的收支预算。</w:t>
      </w:r>
    </w:p>
    <w:p w14:paraId="6156CD21">
      <w:pPr>
        <w:rPr>
          <w:rFonts w:hint="eastAsia"/>
        </w:rPr>
      </w:pPr>
      <w:r>
        <w:rPr>
          <w:rFonts w:hint="eastAsia"/>
        </w:rPr>
        <w:t>一、收入预算决算情况</w:t>
      </w:r>
    </w:p>
    <w:p w14:paraId="3A871975">
      <w:pPr>
        <w:rPr>
          <w:rFonts w:hint="eastAsia"/>
        </w:rPr>
      </w:pPr>
      <w:r>
        <w:rPr>
          <w:rFonts w:hint="eastAsia"/>
        </w:rPr>
        <w:t>2021年，全市地方一般公共预算收入完成1,076,810万元，占年初预算的111.9%，较上年增长18.7%。有关具体收入项目说明如下：</w:t>
      </w:r>
    </w:p>
    <w:p w14:paraId="320C21F1">
      <w:pPr>
        <w:rPr>
          <w:rFonts w:hint="eastAsia"/>
        </w:rPr>
      </w:pPr>
      <w:r>
        <w:rPr>
          <w:rFonts w:hint="eastAsia"/>
        </w:rPr>
        <w:t>1、企业所得税。全市企业所得税收入79,828万元，增长56.3%，主要是2021年经济持续稳定恢复，煤炭、石油等大宗产品量价齐升。</w:t>
      </w:r>
    </w:p>
    <w:p w14:paraId="036944CD">
      <w:pPr>
        <w:rPr>
          <w:rFonts w:hint="eastAsia"/>
        </w:rPr>
      </w:pPr>
      <w:r>
        <w:rPr>
          <w:rFonts w:hint="eastAsia"/>
        </w:rPr>
        <w:t>2、资源税。全市资源税收入110,479万元，增长28.9%，主要是煤炭、石油等能源资源量价齐升,带动资源税增收。</w:t>
      </w:r>
    </w:p>
    <w:p w14:paraId="0894A98F">
      <w:pPr>
        <w:rPr>
          <w:rFonts w:hint="eastAsia"/>
        </w:rPr>
      </w:pPr>
      <w:r>
        <w:rPr>
          <w:rFonts w:hint="eastAsia"/>
        </w:rPr>
        <w:t>3、印花税。全市印花税收入21,374万元，增长37.8%，主要是消费市场稳定恢复,批发零售业等行业缴税较多。</w:t>
      </w:r>
    </w:p>
    <w:p w14:paraId="21C39B77">
      <w:pPr>
        <w:rPr>
          <w:rFonts w:hint="eastAsia"/>
        </w:rPr>
      </w:pPr>
      <w:r>
        <w:rPr>
          <w:rFonts w:hint="eastAsia"/>
        </w:rPr>
        <w:t>4、土地增值税。全市土地增值税收入60,637万元，增长48.2%，主要是秦都、兴平等县区土地交易量增加，带动税收增长。</w:t>
      </w:r>
    </w:p>
    <w:p w14:paraId="7071ACC0">
      <w:pPr>
        <w:rPr>
          <w:rFonts w:hint="eastAsia"/>
        </w:rPr>
      </w:pPr>
      <w:r>
        <w:rPr>
          <w:rFonts w:hint="eastAsia"/>
        </w:rPr>
        <w:t>5、耕地占用税。全市耕地占用税收入17,096万元，增长75.8%，主要是2020年受疫情影响，土地成交量下降，上年基数低，加之秦都、兴平等县区土地交易量增加，带动税收增长。</w:t>
      </w:r>
    </w:p>
    <w:p w14:paraId="26E2440A">
      <w:pPr>
        <w:rPr>
          <w:rFonts w:hint="eastAsia"/>
        </w:rPr>
      </w:pPr>
      <w:r>
        <w:rPr>
          <w:rFonts w:hint="eastAsia"/>
        </w:rPr>
        <w:t>6、专项收入。全市专项收入104,949万元，增长58.8%，主要是2021年礼泉建设东庄水库，森林植被恢复费收入较多。</w:t>
      </w:r>
    </w:p>
    <w:p w14:paraId="2BEDB8CE">
      <w:pPr>
        <w:rPr>
          <w:rFonts w:hint="eastAsia"/>
        </w:rPr>
      </w:pPr>
      <w:r>
        <w:rPr>
          <w:rFonts w:hint="eastAsia"/>
        </w:rPr>
        <w:t>7、行政事业性收费收入。全市行政事业性收费收入56,112万元，下降11.6%，主要是企业负担持续减轻，涉企收费继续下降，收入相应减少。</w:t>
      </w:r>
    </w:p>
    <w:p w14:paraId="3C61104D">
      <w:pPr>
        <w:rPr>
          <w:rFonts w:hint="eastAsia"/>
        </w:rPr>
      </w:pPr>
      <w:r>
        <w:rPr>
          <w:rFonts w:hint="eastAsia"/>
        </w:rPr>
        <w:t>8、国有资源（资产）有偿使用收入。全市国有资源（资产）有偿使用收入19,369万元，下降40.6%，主要是2020年行政事业单位处置国有资产和矿业权出让收益较多，抬高了上年基数。</w:t>
      </w:r>
    </w:p>
    <w:p w14:paraId="3556E915">
      <w:pPr>
        <w:rPr>
          <w:rFonts w:hint="eastAsia"/>
        </w:rPr>
      </w:pPr>
      <w:r>
        <w:rPr>
          <w:rFonts w:hint="eastAsia"/>
        </w:rPr>
        <w:t>9、其他收入。全市其他收入7,532万元，增长80.6%，主要是公共租赁住房租金收入增加较多。</w:t>
      </w:r>
    </w:p>
    <w:p w14:paraId="7B0303D2">
      <w:pPr>
        <w:rPr>
          <w:rFonts w:hint="eastAsia"/>
        </w:rPr>
      </w:pPr>
      <w:r>
        <w:rPr>
          <w:rFonts w:hint="eastAsia"/>
        </w:rPr>
        <w:t>二、支出预算决算情况</w:t>
      </w:r>
    </w:p>
    <w:p w14:paraId="775E5388">
      <w:pPr>
        <w:rPr>
          <w:rFonts w:hint="eastAsia"/>
        </w:rPr>
      </w:pPr>
      <w:r>
        <w:rPr>
          <w:rFonts w:hint="eastAsia"/>
        </w:rPr>
        <w:t>全市一般公共预算支出完成4,287,010 万元，完成调整预算的97.1%，增长3.6%。有关具体支出项目说明如下：</w:t>
      </w:r>
    </w:p>
    <w:p w14:paraId="0382F488">
      <w:pPr>
        <w:rPr>
          <w:rFonts w:hint="eastAsia"/>
        </w:rPr>
      </w:pPr>
      <w:r>
        <w:rPr>
          <w:rFonts w:hint="eastAsia"/>
        </w:rPr>
        <w:t>1、国防支出。全市国防支出1,616万元，下降70%，主要是国防领域财政事权和支出责任划分改革，部分支出责任上划中央，地方支出下降。</w:t>
      </w:r>
    </w:p>
    <w:p w14:paraId="4BCFEBFD">
      <w:pPr>
        <w:rPr>
          <w:rFonts w:hint="eastAsia"/>
        </w:rPr>
      </w:pPr>
      <w:r>
        <w:rPr>
          <w:rFonts w:hint="eastAsia"/>
        </w:rPr>
        <w:t>2、科学技术支出。全市科学技术支出12,575万元，增长21.3%，主要是建设秦创原创新驱动平台，科学技术投入较多。</w:t>
      </w:r>
    </w:p>
    <w:p w14:paraId="23F8BCD7">
      <w:pPr>
        <w:rPr>
          <w:rFonts w:hint="eastAsia"/>
        </w:rPr>
      </w:pPr>
      <w:r>
        <w:rPr>
          <w:rFonts w:hint="eastAsia"/>
        </w:rPr>
        <w:t>3、文化旅游体育与传媒支出。全市文化旅游体育与传媒支出85,278万元，下降5.8%，主要是2020年安排市民文化中心和奥体中心建设资金，抬高了上年基数。</w:t>
      </w:r>
    </w:p>
    <w:p w14:paraId="7458BBE4">
      <w:pPr>
        <w:rPr>
          <w:rFonts w:hint="eastAsia"/>
        </w:rPr>
      </w:pPr>
      <w:r>
        <w:rPr>
          <w:rFonts w:hint="eastAsia"/>
        </w:rPr>
        <w:t>4、商业服务业等支出。全市商业服务业等支出10,381万元，下降15.5%，主要是省上调减了2020下达的经贸发展专项资金。</w:t>
      </w:r>
    </w:p>
    <w:p w14:paraId="534719CF">
      <w:pPr>
        <w:rPr>
          <w:rFonts w:hint="eastAsia"/>
        </w:rPr>
      </w:pPr>
      <w:r>
        <w:rPr>
          <w:rFonts w:hint="eastAsia"/>
        </w:rPr>
        <w:t>5、金融支出。全市金融支出1,282万元，增长152.4%，主要是金融机构支持地方经济发展等激励资金增加。</w:t>
      </w:r>
    </w:p>
    <w:p w14:paraId="6E86BCAC">
      <w:pPr>
        <w:rPr>
          <w:rFonts w:hint="eastAsia"/>
        </w:rPr>
      </w:pPr>
      <w:r>
        <w:rPr>
          <w:rFonts w:hint="eastAsia"/>
        </w:rPr>
        <w:t>6、住房保障支出。全市住房保障支出141,563万元，下降14.8%，主要是中省下达的保障性安居工程建设资金减少。</w:t>
      </w:r>
    </w:p>
    <w:p w14:paraId="78F6F888">
      <w:pPr>
        <w:rPr>
          <w:rFonts w:hint="eastAsia"/>
        </w:rPr>
      </w:pPr>
      <w:r>
        <w:rPr>
          <w:rFonts w:hint="eastAsia"/>
        </w:rPr>
        <w:t>7、粮油物资储备支出。全市粮油物资储备支出11,890万元，下降33.4%，主要是2020年为应对疫情，增加粮油物资储备，抬高了基数。</w:t>
      </w:r>
    </w:p>
    <w:p w14:paraId="1B60FF01">
      <w:pPr>
        <w:rPr>
          <w:rFonts w:hint="eastAsia"/>
        </w:rPr>
      </w:pPr>
      <w:r>
        <w:rPr>
          <w:rFonts w:hint="eastAsia"/>
        </w:rPr>
        <w:t>8、灾害防治及应急管理支出。全市灾害防治及应急管理支出36,129万元，增长56.3%，主要是应对暴雨等自然灾害支出增加较多。</w:t>
      </w:r>
    </w:p>
    <w:p w14:paraId="0774CFCA">
      <w:pPr>
        <w:rPr>
          <w:rFonts w:hint="eastAsia"/>
        </w:rPr>
      </w:pPr>
      <w:r>
        <w:rPr>
          <w:rFonts w:hint="eastAsia"/>
        </w:rPr>
        <w:t>9、其他支出。全市其他支出5,488万元，增长39.1%，主要是中央将部分基建支出专项资金列此科目。</w:t>
      </w:r>
    </w:p>
    <w:p w14:paraId="0DAE4AA5">
      <w:pPr>
        <w:rPr>
          <w:rFonts w:hint="eastAsia"/>
        </w:rPr>
      </w:pPr>
    </w:p>
    <w:p w14:paraId="680FC79F">
      <w:pPr>
        <w:rPr>
          <w:rFonts w:hint="eastAsia"/>
        </w:rPr>
      </w:pPr>
    </w:p>
    <w:p w14:paraId="5D3F18A8">
      <w:pPr>
        <w:rPr>
          <w:rFonts w:hint="eastAsia"/>
        </w:rPr>
      </w:pPr>
    </w:p>
    <w:p w14:paraId="4EFF29D7">
      <w:pPr>
        <w:rPr>
          <w:rFonts w:hint="eastAsia"/>
        </w:rPr>
      </w:pPr>
    </w:p>
    <w:p w14:paraId="15137F96">
      <w:pPr>
        <w:rPr>
          <w:rFonts w:hint="eastAsia"/>
        </w:rPr>
      </w:pPr>
    </w:p>
    <w:p w14:paraId="30E70F68">
      <w:pPr>
        <w:rPr>
          <w:rFonts w:hint="eastAsia"/>
        </w:rPr>
      </w:pPr>
      <w:r>
        <w:rPr>
          <w:rFonts w:hint="eastAsia"/>
        </w:rPr>
        <w:t>咸阳市2021年政府性基金预算决算情况说明</w:t>
      </w:r>
    </w:p>
    <w:p w14:paraId="06A30DBF">
      <w:pPr>
        <w:rPr>
          <w:rFonts w:hint="eastAsia"/>
        </w:rPr>
      </w:pPr>
    </w:p>
    <w:p w14:paraId="7A1423E3">
      <w:pPr>
        <w:rPr>
          <w:rFonts w:hint="eastAsia"/>
        </w:rPr>
      </w:pPr>
      <w:r>
        <w:rPr>
          <w:rFonts w:hint="eastAsia"/>
        </w:rPr>
        <w:t>政府性基金预算，是依照法律、行政法规的规定在一定期限内向特定对象征收、收取或者以其他方式取得的收入，专项用于特定公共事业发展的收支预算。政府性基金实行以收定支。</w:t>
      </w:r>
    </w:p>
    <w:p w14:paraId="646DC1C2">
      <w:pPr>
        <w:rPr>
          <w:rFonts w:hint="eastAsia"/>
        </w:rPr>
      </w:pPr>
      <w:r>
        <w:rPr>
          <w:rFonts w:hint="eastAsia"/>
        </w:rPr>
        <w:t>一、收入预算决算情况</w:t>
      </w:r>
    </w:p>
    <w:p w14:paraId="571A6B3A">
      <w:pPr>
        <w:rPr>
          <w:rFonts w:hint="eastAsia"/>
        </w:rPr>
      </w:pPr>
      <w:r>
        <w:rPr>
          <w:rFonts w:hint="eastAsia"/>
        </w:rPr>
        <w:t>2021年，全市政府性基金预算收入完成1,324,436万元，占年初预算的108%，下降27.7%。</w:t>
      </w:r>
    </w:p>
    <w:p w14:paraId="76FE06D7">
      <w:pPr>
        <w:rPr>
          <w:rFonts w:hint="eastAsia"/>
        </w:rPr>
      </w:pPr>
      <w:r>
        <w:rPr>
          <w:rFonts w:hint="eastAsia"/>
        </w:rPr>
        <w:t>政府性基金预算收入下降的主要原因是受房地产市场影响，国有土地使用权出让收入大幅下降。</w:t>
      </w:r>
    </w:p>
    <w:p w14:paraId="51FB2D1A">
      <w:pPr>
        <w:rPr>
          <w:rFonts w:hint="eastAsia"/>
        </w:rPr>
      </w:pPr>
      <w:r>
        <w:rPr>
          <w:rFonts w:hint="eastAsia"/>
        </w:rPr>
        <w:t>二、支出预算决算情况</w:t>
      </w:r>
    </w:p>
    <w:p w14:paraId="47AABA6D">
      <w:pPr>
        <w:rPr>
          <w:rFonts w:hint="eastAsia"/>
        </w:rPr>
      </w:pPr>
      <w:r>
        <w:rPr>
          <w:rFonts w:hint="eastAsia"/>
        </w:rPr>
        <w:t>全市政府性基金预算支出完成1,816,701万元，下降3.6%。有关具体支出项目说明如下：</w:t>
      </w:r>
    </w:p>
    <w:p w14:paraId="16122C9E">
      <w:pPr>
        <w:rPr>
          <w:rFonts w:hint="eastAsia"/>
        </w:rPr>
      </w:pPr>
      <w:r>
        <w:rPr>
          <w:rFonts w:hint="eastAsia"/>
        </w:rPr>
        <w:t>1、城乡社区支出。全市城乡社区支出1,281,443万元，下降2.7%，主要是受房地产市场影响，国有土地使用权出让收入大幅下降，安排的支出也相应减少。</w:t>
      </w:r>
    </w:p>
    <w:p w14:paraId="6FAF3054">
      <w:pPr>
        <w:rPr>
          <w:rFonts w:hint="eastAsia"/>
        </w:rPr>
      </w:pPr>
      <w:r>
        <w:rPr>
          <w:rFonts w:hint="eastAsia"/>
        </w:rPr>
        <w:t>2、其他支出。全市其他支出462,101万元，增长19.6%，主要是专项债券收入安排的支出较多。</w:t>
      </w:r>
    </w:p>
    <w:p w14:paraId="1F7BF411">
      <w:pPr>
        <w:rPr>
          <w:rFonts w:hint="eastAsia"/>
        </w:rPr>
      </w:pPr>
      <w:r>
        <w:rPr>
          <w:rFonts w:hint="eastAsia"/>
        </w:rPr>
        <w:t>3、抗疫特别国债安排的支出。全市抗疫特别国债安排的支出25,973万元，下降81.9%，主要是2021年抗疫特别国债政策退出，当年支出为2022年结转资金安排的支出。</w:t>
      </w:r>
    </w:p>
    <w:p w14:paraId="4F0E998D">
      <w:pPr>
        <w:rPr>
          <w:rFonts w:hint="eastAsia"/>
        </w:rPr>
      </w:pPr>
    </w:p>
    <w:p w14:paraId="4FA31359">
      <w:pPr>
        <w:rPr>
          <w:rFonts w:hint="eastAsia"/>
        </w:rPr>
      </w:pPr>
    </w:p>
    <w:p w14:paraId="7B92D3B4">
      <w:pPr>
        <w:rPr>
          <w:rFonts w:hint="eastAsia"/>
        </w:rPr>
      </w:pPr>
      <w:r>
        <w:rPr>
          <w:rFonts w:hint="eastAsia"/>
        </w:rPr>
        <w:t>咸阳市2021年国有资本经营预算决算情况说明</w:t>
      </w:r>
    </w:p>
    <w:p w14:paraId="4FAFCF19">
      <w:pPr>
        <w:rPr>
          <w:rFonts w:hint="eastAsia"/>
        </w:rPr>
      </w:pPr>
    </w:p>
    <w:p w14:paraId="2FD4E539">
      <w:pPr>
        <w:rPr>
          <w:rFonts w:hint="eastAsia"/>
        </w:rPr>
      </w:pPr>
      <w:r>
        <w:rPr>
          <w:rFonts w:hint="eastAsia"/>
        </w:rPr>
        <w:t>国有资本经营预算，是对国有资本收益作出支出安排的收支预算。国有资本经营预算按照收支平衡的原则编制，并安排一定比例 (目前按中省要求，不低于30％）资金调入一般公共预算。</w:t>
      </w:r>
    </w:p>
    <w:p w14:paraId="63599A14">
      <w:pPr>
        <w:rPr>
          <w:rFonts w:hint="eastAsia"/>
        </w:rPr>
      </w:pPr>
      <w:r>
        <w:rPr>
          <w:rFonts w:hint="eastAsia"/>
        </w:rPr>
        <w:t>2021年，全市国有资本经营预算收入完成1,695万元，占年初预算的113%，增长28.6%。全市国有资本经营预算支出完成12,901万元，下降33.7%。</w:t>
      </w:r>
    </w:p>
    <w:p w14:paraId="26B909F2">
      <w:pPr>
        <w:rPr>
          <w:rFonts w:hint="eastAsia"/>
        </w:rPr>
      </w:pPr>
      <w:r>
        <w:rPr>
          <w:rFonts w:hint="eastAsia"/>
        </w:rPr>
        <w:t>国有资本经营预算支出下降的主要原因是2020年省上下达的支持国有企业应对疫情补助较多，抬高了上年基数。</w:t>
      </w:r>
    </w:p>
    <w:p w14:paraId="6725AF71">
      <w:pPr>
        <w:rPr>
          <w:rFonts w:hint="eastAsia"/>
        </w:rPr>
      </w:pPr>
    </w:p>
    <w:p w14:paraId="6CFA73E1">
      <w:pPr>
        <w:rPr>
          <w:rFonts w:hint="eastAsia"/>
        </w:rPr>
      </w:pPr>
    </w:p>
    <w:p w14:paraId="3D692D86">
      <w:pPr>
        <w:rPr>
          <w:rFonts w:hint="eastAsia"/>
        </w:rPr>
      </w:pPr>
    </w:p>
    <w:p w14:paraId="3B89A547">
      <w:pPr>
        <w:rPr>
          <w:rFonts w:hint="eastAsia"/>
        </w:rPr>
      </w:pPr>
    </w:p>
    <w:p w14:paraId="5B76CA30">
      <w:pPr>
        <w:rPr>
          <w:rFonts w:hint="eastAsia"/>
        </w:rPr>
      </w:pPr>
    </w:p>
    <w:p w14:paraId="5131F5B1">
      <w:pPr>
        <w:rPr>
          <w:rFonts w:hint="eastAsia"/>
        </w:rPr>
      </w:pPr>
    </w:p>
    <w:p w14:paraId="4601DB3B">
      <w:pPr>
        <w:rPr>
          <w:rFonts w:hint="eastAsia"/>
        </w:rPr>
      </w:pPr>
    </w:p>
    <w:p w14:paraId="3CDB03BC">
      <w:pPr>
        <w:rPr>
          <w:rFonts w:hint="eastAsia"/>
        </w:rPr>
      </w:pPr>
    </w:p>
    <w:p w14:paraId="1CE7301B">
      <w:pPr>
        <w:rPr>
          <w:rFonts w:hint="eastAsia"/>
        </w:rPr>
      </w:pPr>
    </w:p>
    <w:p w14:paraId="0B90BA6D">
      <w:pPr>
        <w:rPr>
          <w:rFonts w:hint="eastAsia"/>
        </w:rPr>
      </w:pPr>
    </w:p>
    <w:p w14:paraId="31730962">
      <w:pPr>
        <w:rPr>
          <w:rFonts w:hint="eastAsia"/>
        </w:rPr>
      </w:pPr>
    </w:p>
    <w:p w14:paraId="477A8773">
      <w:pPr>
        <w:rPr>
          <w:rFonts w:hint="eastAsia"/>
        </w:rPr>
      </w:pPr>
    </w:p>
    <w:p w14:paraId="16BA8A2E">
      <w:pPr>
        <w:rPr>
          <w:rFonts w:hint="eastAsia"/>
        </w:rPr>
      </w:pPr>
      <w:r>
        <w:rPr>
          <w:rFonts w:hint="eastAsia"/>
        </w:rPr>
        <w:t>咸阳市2021年社会保险基金预算决算情况说明</w:t>
      </w:r>
    </w:p>
    <w:p w14:paraId="233FEA9F">
      <w:pPr>
        <w:rPr>
          <w:rFonts w:hint="eastAsia"/>
        </w:rPr>
      </w:pPr>
    </w:p>
    <w:p w14:paraId="70867CC0">
      <w:pPr>
        <w:rPr>
          <w:rFonts w:hint="eastAsia"/>
        </w:rPr>
      </w:pPr>
      <w:r>
        <w:rPr>
          <w:rFonts w:hint="eastAsia"/>
        </w:rPr>
        <w:t>社会保险基金预算，是对社会保险缴款、一般公共预算安排和其他方式筹集的资金，专项用于社会保险的收支预算。社会保险基金预算按照统筹层次和社会保险项目分别编制。</w:t>
      </w:r>
    </w:p>
    <w:p w14:paraId="41CFA80D">
      <w:pPr>
        <w:rPr>
          <w:rFonts w:hint="eastAsia"/>
        </w:rPr>
      </w:pPr>
      <w:r>
        <w:rPr>
          <w:rFonts w:hint="eastAsia"/>
        </w:rPr>
        <w:t>2021年，全市社会保险基金预算收入完成1,190,059万元，占预算的103.1%，增长1.9%，加上上年结余1,003,288万元，收入总计2,193,347万元。全市社会保险基金预算支出完成1,042,260万元，增长3.2%。收支相抵，年末结余1,151,087万元。</w:t>
      </w:r>
    </w:p>
    <w:p w14:paraId="28E43976">
      <w:pPr>
        <w:rPr>
          <w:rFonts w:hint="eastAsia"/>
        </w:rPr>
      </w:pPr>
    </w:p>
    <w:p w14:paraId="1AB3A964">
      <w:pPr>
        <w:rPr>
          <w:rFonts w:hint="eastAsia"/>
        </w:rPr>
      </w:pPr>
    </w:p>
    <w:p w14:paraId="50F611F2">
      <w:pPr>
        <w:rPr>
          <w:rFonts w:hint="eastAsia"/>
        </w:rPr>
      </w:pPr>
    </w:p>
    <w:p w14:paraId="12FF5AF3">
      <w:pPr>
        <w:rPr>
          <w:rFonts w:hint="eastAsia"/>
        </w:rPr>
      </w:pPr>
    </w:p>
    <w:p w14:paraId="49326872">
      <w:pPr>
        <w:rPr>
          <w:rFonts w:hint="eastAsia"/>
        </w:rPr>
      </w:pPr>
    </w:p>
    <w:p w14:paraId="52D8317E">
      <w:pPr>
        <w:rPr>
          <w:rFonts w:hint="eastAsia"/>
        </w:rPr>
      </w:pPr>
    </w:p>
    <w:p w14:paraId="0F6C429C">
      <w:pPr>
        <w:rPr>
          <w:rFonts w:hint="eastAsia"/>
        </w:rPr>
      </w:pPr>
    </w:p>
    <w:p w14:paraId="62303262">
      <w:pPr>
        <w:rPr>
          <w:rFonts w:hint="eastAsia"/>
        </w:rPr>
      </w:pPr>
    </w:p>
    <w:p w14:paraId="4E14D90D">
      <w:pPr>
        <w:rPr>
          <w:rFonts w:hint="eastAsia"/>
        </w:rPr>
      </w:pPr>
    </w:p>
    <w:p w14:paraId="59F53807">
      <w:pPr>
        <w:rPr>
          <w:rFonts w:hint="eastAsia"/>
        </w:rPr>
      </w:pPr>
    </w:p>
    <w:p w14:paraId="5283CDA0">
      <w:pPr>
        <w:rPr>
          <w:rFonts w:hint="eastAsia"/>
        </w:rPr>
      </w:pPr>
    </w:p>
    <w:p w14:paraId="51B2E4C3">
      <w:pPr>
        <w:rPr>
          <w:rFonts w:hint="eastAsia"/>
        </w:rPr>
      </w:pPr>
    </w:p>
    <w:p w14:paraId="475CC07D">
      <w:pPr>
        <w:rPr>
          <w:rFonts w:hint="eastAsia"/>
        </w:rPr>
      </w:pPr>
    </w:p>
    <w:p w14:paraId="18AE2BB4">
      <w:pPr>
        <w:rPr>
          <w:rFonts w:hint="eastAsia"/>
        </w:rPr>
      </w:pPr>
      <w:r>
        <w:rPr>
          <w:rFonts w:hint="eastAsia"/>
        </w:rPr>
        <w:t>咸阳市2021年转移支付执行情况说明</w:t>
      </w:r>
    </w:p>
    <w:p w14:paraId="4EBBA8E8">
      <w:pPr>
        <w:rPr>
          <w:rFonts w:hint="eastAsia"/>
        </w:rPr>
      </w:pPr>
      <w:r>
        <w:rPr>
          <w:rFonts w:hint="eastAsia"/>
        </w:rPr>
        <w:t> </w:t>
      </w:r>
    </w:p>
    <w:p w14:paraId="264F411B">
      <w:pPr>
        <w:rPr>
          <w:rFonts w:hint="eastAsia"/>
        </w:rPr>
      </w:pPr>
      <w:r>
        <w:rPr>
          <w:rFonts w:hint="eastAsia"/>
        </w:rPr>
        <w:t xml:space="preserve">   2021年，中省下达我市转移支付资金2,955,090万元，较上年减少237,614万元（主要是上年一次性下达特殊转移支付和抗疫特别国债33亿元，抬高了上年基数）。其中：一般公共预算转移支付2,928,813万元，政府性基金预算转移支付10,996万元，国有资本经营预算转移支付15,250万元。</w:t>
      </w:r>
    </w:p>
    <w:p w14:paraId="40DAB094">
      <w:pPr>
        <w:rPr>
          <w:rFonts w:hint="eastAsia"/>
        </w:rPr>
      </w:pPr>
      <w:r>
        <w:rPr>
          <w:rFonts w:hint="eastAsia"/>
        </w:rPr>
        <w:t>剔除在市本级列支的转移支付外，再加上市本级财力安排的转移支付，市财政下达县市区转移支付资金2,956,661万元，其中：一般公共预算转移支付2,572,437万元，政府性基金预算转移支付381,355万元，国有资本经营预算转移支付2,869万元，有效弥补了县区收支缺口，促进了基层财政平稳运行。</w:t>
      </w:r>
    </w:p>
    <w:p w14:paraId="32EA6F48">
      <w:pPr>
        <w:rPr>
          <w:rFonts w:hint="eastAsia"/>
        </w:rPr>
      </w:pPr>
    </w:p>
    <w:p w14:paraId="65C9B741">
      <w:pPr>
        <w:rPr>
          <w:rFonts w:hint="eastAsia"/>
        </w:rPr>
      </w:pPr>
    </w:p>
    <w:p w14:paraId="3DF372CC">
      <w:pPr>
        <w:rPr>
          <w:rFonts w:hint="eastAsia"/>
        </w:rPr>
      </w:pPr>
    </w:p>
    <w:p w14:paraId="19D7F065">
      <w:pPr>
        <w:rPr>
          <w:rFonts w:hint="eastAsia"/>
        </w:rPr>
      </w:pPr>
    </w:p>
    <w:p w14:paraId="5D0ADD5D">
      <w:pPr>
        <w:rPr>
          <w:rFonts w:hint="eastAsia"/>
        </w:rPr>
      </w:pPr>
    </w:p>
    <w:p w14:paraId="3EB2C419">
      <w:pPr>
        <w:rPr>
          <w:rFonts w:hint="eastAsia"/>
        </w:rPr>
      </w:pPr>
    </w:p>
    <w:p w14:paraId="583C62FA">
      <w:pPr>
        <w:rPr>
          <w:rFonts w:hint="eastAsia"/>
        </w:rPr>
      </w:pPr>
    </w:p>
    <w:p w14:paraId="6F433D3F">
      <w:pPr>
        <w:rPr>
          <w:rFonts w:hint="eastAsia"/>
        </w:rPr>
      </w:pPr>
    </w:p>
    <w:p w14:paraId="668729AB">
      <w:pPr>
        <w:rPr>
          <w:rFonts w:hint="eastAsia"/>
        </w:rPr>
      </w:pPr>
      <w:r>
        <w:rPr>
          <w:rFonts w:hint="eastAsia"/>
        </w:rPr>
        <w:t>咸阳市2021年举借债务及使用安排情况说明 </w:t>
      </w:r>
    </w:p>
    <w:p w14:paraId="3058CD2A">
      <w:pPr>
        <w:rPr>
          <w:rFonts w:hint="eastAsia"/>
        </w:rPr>
      </w:pPr>
      <w:r>
        <w:rPr>
          <w:rFonts w:hint="eastAsia"/>
        </w:rPr>
        <w:t> </w:t>
      </w:r>
    </w:p>
    <w:p w14:paraId="186C7B36">
      <w:pPr>
        <w:rPr>
          <w:rFonts w:hint="eastAsia"/>
        </w:rPr>
      </w:pPr>
      <w:r>
        <w:rPr>
          <w:rFonts w:hint="eastAsia"/>
        </w:rPr>
        <w:t>2021年，我市新增地方政府债券转贷收入775,860万元，其中：一般债券151,144万元（市本级承贷81,416万元，转贷县市区69,728万元），主要用于文化旅游、义务教育、基础设施建设、防洪抗旱水利提升等；专项债券624,716万元（市本级承贷273,216万元，转贷县市区351,500万元），主要用于棚户区改造、天然气管道输配工程、生态环保、亭口水库建设等。</w:t>
      </w:r>
    </w:p>
    <w:p w14:paraId="51D60FAB">
      <w:pPr>
        <w:rPr>
          <w:rFonts w:hint="eastAsia"/>
        </w:rPr>
      </w:pPr>
      <w:r>
        <w:rPr>
          <w:rFonts w:hint="eastAsia"/>
        </w:rPr>
        <w:t>2021年，省上下达我市再融资债券206,249万元，其中：一般债券165,836万元（市本级承贷58,731万元，转贷县市区107,105万元），专项债券40,413万元（市本级承贷33,220万元，转贷县市区7,193万元），均用于偿还到期政府债券本金。</w:t>
      </w:r>
    </w:p>
    <w:p w14:paraId="4B81AE90">
      <w:pPr>
        <w:rPr>
          <w:rFonts w:hint="eastAsia"/>
        </w:rPr>
      </w:pPr>
      <w:r>
        <w:rPr>
          <w:rFonts w:hint="eastAsia"/>
        </w:rPr>
        <w:t>2021年，全市新增外国政府和国际组织借款1,657万元，为长武县贫困地区农村社区发展项目。</w:t>
      </w:r>
    </w:p>
    <w:p w14:paraId="5D9B70D5">
      <w:pPr>
        <w:rPr>
          <w:rFonts w:hint="eastAsia"/>
        </w:rPr>
      </w:pPr>
    </w:p>
    <w:p w14:paraId="2B2C7093">
      <w:pPr>
        <w:rPr>
          <w:rFonts w:hint="eastAsia"/>
        </w:rPr>
      </w:pPr>
    </w:p>
    <w:p w14:paraId="268AB923">
      <w:pPr>
        <w:rPr>
          <w:rFonts w:hint="eastAsia"/>
        </w:rPr>
      </w:pPr>
    </w:p>
    <w:p w14:paraId="7E8FBEFF">
      <w:pPr>
        <w:rPr>
          <w:rFonts w:hint="eastAsia"/>
        </w:rPr>
      </w:pPr>
    </w:p>
    <w:p w14:paraId="6D3F21CB">
      <w:pPr>
        <w:rPr>
          <w:rFonts w:hint="eastAsia"/>
        </w:rPr>
      </w:pPr>
    </w:p>
    <w:p w14:paraId="6D46C363">
      <w:pPr>
        <w:rPr>
          <w:rFonts w:hint="eastAsia"/>
        </w:rPr>
      </w:pPr>
    </w:p>
    <w:p w14:paraId="77FDDD61">
      <w:pPr>
        <w:rPr>
          <w:rFonts w:hint="eastAsia"/>
        </w:rPr>
      </w:pPr>
      <w:r>
        <w:rPr>
          <w:rFonts w:hint="eastAsia"/>
        </w:rPr>
        <w:t>咸阳市2021年地方政府债务还本付息情况说明</w:t>
      </w:r>
    </w:p>
    <w:p w14:paraId="7A0D05A4">
      <w:pPr>
        <w:rPr>
          <w:rFonts w:hint="eastAsia"/>
        </w:rPr>
      </w:pPr>
      <w:r>
        <w:rPr>
          <w:rFonts w:hint="eastAsia"/>
        </w:rPr>
        <w:t> </w:t>
      </w:r>
    </w:p>
    <w:p w14:paraId="7C87654B">
      <w:pPr>
        <w:rPr>
          <w:rFonts w:hint="eastAsia"/>
        </w:rPr>
      </w:pPr>
      <w:r>
        <w:rPr>
          <w:rFonts w:hint="eastAsia"/>
        </w:rPr>
        <w:t>2021年，我市地方政府债务还本支出285,679万元，其中：一般债券193,418万元（市本级62,173万元，县市区131,245万元），专项债券92,261万元（市本级64,828万元，县市区27,433万元）。</w:t>
      </w:r>
    </w:p>
    <w:p w14:paraId="2A810F39">
      <w:pPr>
        <w:rPr>
          <w:rFonts w:hint="eastAsia"/>
        </w:rPr>
      </w:pPr>
      <w:r>
        <w:rPr>
          <w:rFonts w:hint="eastAsia"/>
        </w:rPr>
        <w:t>地方政府债务付息支出92,519万元，其中：一般债券47,461万元（市本级19,171万元，县市区28,290万元），专项债券45,058万元（市本级31,179万元，县市区13,879万元）。</w:t>
      </w:r>
    </w:p>
    <w:p w14:paraId="0528B5AE">
      <w:pPr>
        <w:rPr>
          <w:rFonts w:hint="eastAsia"/>
        </w:rPr>
      </w:pPr>
      <w:r>
        <w:rPr>
          <w:rFonts w:hint="eastAsia"/>
        </w:rPr>
        <w:t>地方政府债务限额为3,876,232万元，其中：一般债务1,839,840万元，专项债务2,036,392万元。地方政府债务余额为3,376,744万元，其中：一般债务1,547,766万元，专项债务1,828,978万元。</w:t>
      </w:r>
    </w:p>
    <w:p w14:paraId="3879F5E7">
      <w:pPr>
        <w:rPr>
          <w:rFonts w:hint="eastAsia"/>
        </w:rPr>
      </w:pPr>
    </w:p>
    <w:p w14:paraId="19C58B39">
      <w:pPr>
        <w:rPr>
          <w:rFonts w:hint="eastAsia"/>
        </w:rPr>
      </w:pPr>
    </w:p>
    <w:p w14:paraId="447C2421">
      <w:pPr>
        <w:rPr>
          <w:rFonts w:hint="eastAsia"/>
        </w:rPr>
      </w:pPr>
    </w:p>
    <w:p w14:paraId="751D5010">
      <w:pPr>
        <w:rPr>
          <w:rFonts w:hint="eastAsia"/>
        </w:rPr>
      </w:pPr>
    </w:p>
    <w:p w14:paraId="6CBA549A">
      <w:pPr>
        <w:rPr>
          <w:rFonts w:hint="eastAsia"/>
        </w:rPr>
      </w:pPr>
    </w:p>
    <w:p w14:paraId="1AE1479B">
      <w:pPr>
        <w:rPr>
          <w:rFonts w:hint="eastAsia"/>
        </w:rPr>
      </w:pPr>
    </w:p>
    <w:p w14:paraId="0E394D6F">
      <w:pPr>
        <w:rPr>
          <w:rFonts w:hint="eastAsia"/>
        </w:rPr>
      </w:pPr>
    </w:p>
    <w:p w14:paraId="70385E19">
      <w:pPr>
        <w:rPr>
          <w:rFonts w:hint="eastAsia"/>
        </w:rPr>
      </w:pPr>
    </w:p>
    <w:p w14:paraId="50BA5017">
      <w:pPr>
        <w:rPr>
          <w:rFonts w:hint="eastAsia"/>
        </w:rPr>
      </w:pPr>
      <w:r>
        <w:rPr>
          <w:rFonts w:hint="eastAsia"/>
        </w:rPr>
        <w:t>咸阳市2021年本级汇总的一般公共预算</w:t>
      </w:r>
    </w:p>
    <w:p w14:paraId="668A501F">
      <w:pPr>
        <w:rPr>
          <w:rFonts w:hint="eastAsia"/>
        </w:rPr>
      </w:pPr>
      <w:r>
        <w:rPr>
          <w:rFonts w:hint="eastAsia"/>
        </w:rPr>
        <w:t>“三公”经费决算执行情况说明</w:t>
      </w:r>
    </w:p>
    <w:p w14:paraId="02D9CB88">
      <w:pPr>
        <w:rPr>
          <w:rFonts w:hint="eastAsia"/>
        </w:rPr>
      </w:pPr>
    </w:p>
    <w:p w14:paraId="7338DD23">
      <w:pPr>
        <w:rPr>
          <w:rFonts w:hint="eastAsia"/>
        </w:rPr>
      </w:pPr>
      <w:r>
        <w:rPr>
          <w:rFonts w:hint="eastAsia"/>
        </w:rPr>
        <w:t>2021年，市本级“三公经费”支出4,652万元，较年初预算3,733万元同口径减少5万元（剔除中省政法转移支付资金安排的执法执勤车辆购置和交警等部门一次性更新执法执勤车辆924万元后，按同口径比较，下同），下降0.1%；较上年同口径减少138万元，下降3.3%。</w:t>
      </w:r>
    </w:p>
    <w:p w14:paraId="713309BB">
      <w:pPr>
        <w:rPr>
          <w:rFonts w:hint="eastAsia"/>
        </w:rPr>
      </w:pPr>
      <w:r>
        <w:rPr>
          <w:rFonts w:hint="eastAsia"/>
        </w:rPr>
        <w:t>其中：因公出国费0.4万元，较年初预算100万元减少99.6万元，下降99.6%；较上年增加0.4万元（主要是2020年受疫情影响未安排因公出国）。</w:t>
      </w:r>
    </w:p>
    <w:p w14:paraId="0379C873">
      <w:pPr>
        <w:rPr>
          <w:rFonts w:hint="eastAsia"/>
        </w:rPr>
      </w:pPr>
      <w:r>
        <w:rPr>
          <w:rFonts w:hint="eastAsia"/>
        </w:rPr>
        <w:t>公务用车购置及运行维护费4,429万元（公务用车购置1,546万元，公务用车运行维护费2,883万元），较年初预算3,080万元同口径增加425万元，增长13.8%；较上年同口径减少464万元，下降11.7%。</w:t>
      </w:r>
    </w:p>
    <w:p w14:paraId="103C48D8">
      <w:pPr>
        <w:rPr>
          <w:rFonts w:hint="eastAsia"/>
        </w:rPr>
      </w:pPr>
      <w:r>
        <w:rPr>
          <w:rFonts w:hint="eastAsia"/>
        </w:rPr>
        <w:t>公务接待费223万元，较年初预算553万元减少330万元，下降59.7%；较上年增加33.6万元，增长17.7%（主要是招商引资和承办“十四运”等重大活动，对口接待费用有所增加）。</w:t>
      </w:r>
    </w:p>
    <w:p w14:paraId="3040ECC6">
      <w:pPr>
        <w:rPr>
          <w:rFonts w:hint="eastAsia"/>
        </w:rPr>
      </w:pPr>
    </w:p>
    <w:p w14:paraId="5843F305">
      <w:pPr>
        <w:rPr>
          <w:rFonts w:hint="eastAsia"/>
        </w:rPr>
      </w:pPr>
    </w:p>
    <w:p w14:paraId="573491D3">
      <w:pPr>
        <w:rPr>
          <w:rFonts w:hint="eastAsia"/>
        </w:rPr>
      </w:pPr>
    </w:p>
    <w:p w14:paraId="7E37CD37">
      <w:pPr>
        <w:rPr>
          <w:rFonts w:hint="eastAsia"/>
        </w:rPr>
      </w:pPr>
    </w:p>
    <w:p w14:paraId="2EF6E4F2">
      <w:pPr>
        <w:rPr>
          <w:rFonts w:hint="eastAsia"/>
        </w:rPr>
      </w:pPr>
    </w:p>
    <w:p w14:paraId="191E1BB1">
      <w:pPr>
        <w:rPr>
          <w:rFonts w:hint="eastAsia"/>
        </w:rPr>
      </w:pPr>
    </w:p>
    <w:p w14:paraId="0DD9C48D">
      <w:pPr>
        <w:rPr>
          <w:rFonts w:hint="eastAsia"/>
        </w:rPr>
      </w:pPr>
    </w:p>
    <w:p w14:paraId="38D098F5">
      <w:pPr>
        <w:rPr>
          <w:rFonts w:hint="eastAsia"/>
        </w:rPr>
      </w:pPr>
    </w:p>
    <w:p w14:paraId="230DCD35">
      <w:pPr>
        <w:rPr>
          <w:rFonts w:hint="eastAsia"/>
        </w:rPr>
      </w:pPr>
      <w:r>
        <w:rPr>
          <w:rFonts w:hint="eastAsia"/>
        </w:rPr>
        <w:t>咸阳市2021年预算绩效工作开展情况说明</w:t>
      </w:r>
    </w:p>
    <w:p w14:paraId="0C3ACC03">
      <w:pPr>
        <w:rPr>
          <w:rFonts w:hint="eastAsia"/>
        </w:rPr>
      </w:pPr>
    </w:p>
    <w:p w14:paraId="4414BD0B">
      <w:pPr>
        <w:rPr>
          <w:rFonts w:hint="eastAsia"/>
        </w:rPr>
      </w:pPr>
      <w:r>
        <w:rPr>
          <w:rFonts w:hint="eastAsia"/>
        </w:rPr>
        <w:t>2021年，市县财政部门锐意进取，改革创新，全力构建全方位、全过程、全覆盖的预算绩效管理体系，实现绩效管理和预算管理一体化，将我市预算绩效改革推向深入。</w:t>
      </w:r>
    </w:p>
    <w:p w14:paraId="58F44986">
      <w:pPr>
        <w:rPr>
          <w:rFonts w:hint="eastAsia"/>
        </w:rPr>
      </w:pPr>
      <w:r>
        <w:rPr>
          <w:rFonts w:hint="eastAsia"/>
        </w:rPr>
        <w:t>一是出台了《咸阳市财政局预算绩效管理工作实施方案》，依据实施方案出台了涵盖事前绩效目标管理、事中绩效监控、事后绩效评价的全过程制度文件，基本完成预算绩效管理制度体系搭建。二是加强绩效目标管理。逐步规范绩效目标的设置与审核，借助财政云系统实现所有财政资金绩效目标管理的全覆盖。三是实行绩效运行监控。在全省率先实现财政云线上绩效运行“双监控”，对市本级119个一级预算单位，196个项目，共8.38亿元开展了监控。保证资金执行过程中的使用效益。四是推动绩效评价工作。指导市级预算单位开展绩效自评，自评金额共计33.6亿万元。在自评的基础上选取涉及民生和经济社会发展的17个重点项目及部门开展重点绩效评价，并公开绩效评价结果。五是探索绩效评价结果应用。起草了《咸阳市市级预算绩效管理结果应用暂行办法》，对评价结果与预算安排挂钩事项作出了具体规定，切实做到“花钱必问效、无效必问责”。</w:t>
      </w:r>
    </w:p>
    <w:p w14:paraId="7C820D74">
      <w:pPr>
        <w:rPr>
          <w:rFonts w:hint="eastAsia"/>
        </w:rPr>
      </w:pPr>
      <w:r>
        <w:rPr>
          <w:rFonts w:hint="eastAsia"/>
        </w:rPr>
        <w:t>附：重大政策和重点项目绩效执行结果（绩效评价报告）</w:t>
      </w:r>
    </w:p>
    <w:p w14:paraId="686E9635">
      <w:pPr>
        <w:rPr>
          <w:rFonts w:hint="eastAsia"/>
        </w:rPr>
      </w:pPr>
    </w:p>
    <w:p w14:paraId="0EBAE4C3">
      <w:pPr>
        <w:rPr>
          <w:rFonts w:hint="eastAsia"/>
        </w:rPr>
      </w:pPr>
    </w:p>
    <w:p w14:paraId="4E9CD550">
      <w:pPr>
        <w:rPr>
          <w:rFonts w:hint="eastAsia"/>
        </w:rPr>
      </w:pPr>
    </w:p>
    <w:p w14:paraId="26F98510">
      <w:pPr>
        <w:rPr>
          <w:rFonts w:hint="eastAsia"/>
        </w:rPr>
      </w:pPr>
    </w:p>
    <w:p w14:paraId="6357544C">
      <w:pPr>
        <w:rPr>
          <w:rFonts w:hint="eastAsia"/>
        </w:rPr>
      </w:pPr>
    </w:p>
    <w:p w14:paraId="4D8C0BF2">
      <w:pPr>
        <w:rPr>
          <w:rFonts w:hint="eastAsia"/>
        </w:rPr>
      </w:pPr>
      <w:r>
        <w:rPr>
          <w:rFonts w:hint="eastAsia"/>
        </w:rPr>
        <w:t>2021年困难群众救助补助资金</w:t>
      </w:r>
    </w:p>
    <w:p w14:paraId="28451702">
      <w:pPr>
        <w:rPr>
          <w:rFonts w:hint="eastAsia"/>
        </w:rPr>
      </w:pPr>
    </w:p>
    <w:p w14:paraId="491956EC">
      <w:pPr>
        <w:rPr>
          <w:rFonts w:hint="eastAsia"/>
        </w:rPr>
      </w:pPr>
    </w:p>
    <w:p w14:paraId="4F24AA3E">
      <w:pPr>
        <w:rPr>
          <w:rFonts w:hint="eastAsia"/>
        </w:rPr>
      </w:pPr>
      <w:r>
        <w:rPr>
          <w:rFonts w:hint="eastAsia"/>
        </w:rPr>
        <w:t>绩效评价报告</w:t>
      </w:r>
    </w:p>
    <w:p w14:paraId="2825A072">
      <w:pPr>
        <w:rPr>
          <w:rFonts w:hint="eastAsia"/>
        </w:rPr>
      </w:pPr>
    </w:p>
    <w:p w14:paraId="47BE2771">
      <w:pPr>
        <w:rPr>
          <w:rFonts w:hint="eastAsia"/>
        </w:rPr>
      </w:pPr>
    </w:p>
    <w:p w14:paraId="1256711E">
      <w:pPr>
        <w:rPr>
          <w:rFonts w:hint="eastAsia"/>
        </w:rPr>
      </w:pPr>
    </w:p>
    <w:p w14:paraId="1ACC3C89">
      <w:pPr>
        <w:rPr>
          <w:rFonts w:hint="eastAsia"/>
        </w:rPr>
      </w:pPr>
    </w:p>
    <w:p w14:paraId="28671CA7">
      <w:pPr>
        <w:rPr>
          <w:rFonts w:hint="eastAsia"/>
        </w:rPr>
      </w:pPr>
    </w:p>
    <w:p w14:paraId="1364EA23">
      <w:pPr>
        <w:rPr>
          <w:rFonts w:hint="eastAsia"/>
        </w:rPr>
      </w:pPr>
    </w:p>
    <w:p w14:paraId="6FF3BC1F">
      <w:pPr>
        <w:rPr>
          <w:rFonts w:hint="eastAsia"/>
        </w:rPr>
      </w:pPr>
    </w:p>
    <w:p w14:paraId="1DD77F46">
      <w:pPr>
        <w:rPr>
          <w:rFonts w:hint="eastAsia"/>
        </w:rPr>
      </w:pPr>
      <w:r>
        <w:rPr>
          <w:rFonts w:hint="eastAsia"/>
        </w:rPr>
        <w:t>2021年困难群众救助补助资金绩效评价情况表</w:t>
      </w:r>
    </w:p>
    <w:p w14:paraId="2F02492D">
      <w:pPr>
        <w:rPr>
          <w:rFonts w:hint="eastAsia"/>
        </w:rPr>
      </w:pPr>
      <w:r>
        <w:rPr>
          <w:rFonts w:hint="eastAsia"/>
        </w:rPr>
        <w:t>项目名称</w:t>
      </w:r>
      <w:r>
        <w:rPr>
          <w:rFonts w:hint="eastAsia"/>
        </w:rPr>
        <w:tab/>
      </w:r>
      <w:r>
        <w:rPr>
          <w:rFonts w:hint="eastAsia"/>
        </w:rPr>
        <w:t>2021年困难群众救助补助资金</w:t>
      </w:r>
      <w:r>
        <w:rPr>
          <w:rFonts w:hint="eastAsia"/>
        </w:rPr>
        <w:tab/>
      </w:r>
      <w:r>
        <w:rPr>
          <w:rFonts w:hint="eastAsia"/>
        </w:rPr>
        <w:t>评价资金规模</w:t>
      </w:r>
      <w:r>
        <w:rPr>
          <w:rFonts w:hint="eastAsia"/>
        </w:rPr>
        <w:tab/>
      </w:r>
      <w:r>
        <w:rPr>
          <w:rFonts w:hint="eastAsia"/>
        </w:rPr>
        <w:t>8682.9万元</w:t>
      </w:r>
    </w:p>
    <w:p w14:paraId="14AE8E28">
      <w:pPr>
        <w:rPr>
          <w:rFonts w:hint="eastAsia"/>
        </w:rPr>
      </w:pPr>
      <w:r>
        <w:rPr>
          <w:rFonts w:hint="eastAsia"/>
        </w:rPr>
        <w:t>主管部门</w:t>
      </w:r>
      <w:r>
        <w:rPr>
          <w:rFonts w:hint="eastAsia"/>
        </w:rPr>
        <w:tab/>
      </w:r>
      <w:r>
        <w:rPr>
          <w:rFonts w:hint="eastAsia"/>
        </w:rPr>
        <w:t>咸阳市民政局</w:t>
      </w:r>
      <w:r>
        <w:rPr>
          <w:rFonts w:hint="eastAsia"/>
        </w:rPr>
        <w:tab/>
      </w:r>
      <w:r>
        <w:rPr>
          <w:rFonts w:hint="eastAsia"/>
        </w:rPr>
        <w:t>抽样资金规模</w:t>
      </w:r>
      <w:r>
        <w:rPr>
          <w:rFonts w:hint="eastAsia"/>
        </w:rPr>
        <w:tab/>
      </w:r>
      <w:r>
        <w:rPr>
          <w:rFonts w:hint="eastAsia"/>
        </w:rPr>
        <w:t>1951.7万元</w:t>
      </w:r>
    </w:p>
    <w:p w14:paraId="5A98F4F0">
      <w:pPr>
        <w:rPr>
          <w:rFonts w:hint="eastAsia"/>
        </w:rPr>
      </w:pPr>
      <w:r>
        <w:rPr>
          <w:rFonts w:hint="eastAsia"/>
        </w:rPr>
        <w:t>市财政局主管业务科室</w:t>
      </w:r>
      <w:r>
        <w:rPr>
          <w:rFonts w:hint="eastAsia"/>
        </w:rPr>
        <w:tab/>
      </w:r>
      <w:r>
        <w:rPr>
          <w:rFonts w:hint="eastAsia"/>
        </w:rPr>
        <w:t>咸阳市财政局社保科</w:t>
      </w:r>
      <w:r>
        <w:rPr>
          <w:rFonts w:hint="eastAsia"/>
        </w:rPr>
        <w:tab/>
      </w:r>
      <w:r>
        <w:rPr>
          <w:rFonts w:hint="eastAsia"/>
        </w:rPr>
        <w:t>年度实际支出</w:t>
      </w:r>
      <w:r>
        <w:rPr>
          <w:rFonts w:hint="eastAsia"/>
        </w:rPr>
        <w:tab/>
      </w:r>
      <w:r>
        <w:rPr>
          <w:rFonts w:hint="eastAsia"/>
        </w:rPr>
        <w:t>8682.9万元</w:t>
      </w:r>
    </w:p>
    <w:p w14:paraId="09866F75">
      <w:pPr>
        <w:rPr>
          <w:rFonts w:hint="eastAsia"/>
        </w:rPr>
      </w:pPr>
      <w:r>
        <w:rPr>
          <w:rFonts w:hint="eastAsia"/>
        </w:rPr>
        <w:t>评价单位</w:t>
      </w:r>
      <w:r>
        <w:rPr>
          <w:rFonts w:hint="eastAsia"/>
        </w:rPr>
        <w:tab/>
      </w:r>
      <w:r>
        <w:rPr>
          <w:rFonts w:hint="eastAsia"/>
        </w:rPr>
        <w:t>咸阳市财政局</w:t>
      </w:r>
      <w:r>
        <w:rPr>
          <w:rFonts w:hint="eastAsia"/>
        </w:rPr>
        <w:tab/>
      </w:r>
      <w:r>
        <w:rPr>
          <w:rFonts w:hint="eastAsia"/>
        </w:rPr>
        <w:t>预算执行率</w:t>
      </w:r>
      <w:r>
        <w:rPr>
          <w:rFonts w:hint="eastAsia"/>
        </w:rPr>
        <w:tab/>
      </w:r>
      <w:r>
        <w:rPr>
          <w:rFonts w:hint="eastAsia"/>
        </w:rPr>
        <w:t>100%</w:t>
      </w:r>
    </w:p>
    <w:p w14:paraId="45C62905">
      <w:pPr>
        <w:rPr>
          <w:rFonts w:hint="eastAsia"/>
        </w:rPr>
      </w:pPr>
      <w:r>
        <w:rPr>
          <w:rFonts w:hint="eastAsia"/>
        </w:rPr>
        <w:t>评价分数</w:t>
      </w:r>
      <w:r>
        <w:rPr>
          <w:rFonts w:hint="eastAsia"/>
        </w:rPr>
        <w:tab/>
      </w:r>
      <w:r>
        <w:rPr>
          <w:rFonts w:hint="eastAsia"/>
        </w:rPr>
        <w:t>90.8</w:t>
      </w:r>
      <w:r>
        <w:rPr>
          <w:rFonts w:hint="eastAsia"/>
        </w:rPr>
        <w:tab/>
      </w:r>
      <w:r>
        <w:rPr>
          <w:rFonts w:hint="eastAsia"/>
        </w:rPr>
        <w:t>评价等级</w:t>
      </w:r>
      <w:r>
        <w:rPr>
          <w:rFonts w:hint="eastAsia"/>
        </w:rPr>
        <w:tab/>
      </w:r>
      <w:r>
        <w:rPr>
          <w:rFonts w:hint="eastAsia"/>
        </w:rPr>
        <w:t>优</w:t>
      </w:r>
    </w:p>
    <w:p w14:paraId="2B839857">
      <w:pPr>
        <w:rPr>
          <w:rFonts w:hint="eastAsia"/>
        </w:rPr>
      </w:pPr>
      <w:r>
        <w:rPr>
          <w:rFonts w:hint="eastAsia"/>
        </w:rPr>
        <w:t xml:space="preserve">综合评价结论：       </w:t>
      </w:r>
    </w:p>
    <w:p w14:paraId="6F68545A">
      <w:pPr>
        <w:rPr>
          <w:rFonts w:hint="eastAsia"/>
        </w:rPr>
      </w:pPr>
      <w:r>
        <w:rPr>
          <w:rFonts w:hint="eastAsia"/>
        </w:rPr>
        <w:t xml:space="preserve">  评价组对2021年困难群众补助资金进行客观公正的评价， 2021年底全市共有城市低保对象6871户、12079人，约占城镇人口的0.57%；农村低保对象47908户、132139人，约占农村人口的6.16%，全市特困人员5274人（其中农村特困人员5056人，城市特困人员218人），实施集中供养879人（其中农村特困人员集中供养716人，城市特困人员集中供养163人），项目的实施保障了低保对象、特困人员、孤儿等城乡困难群众基本生活，对纳入困难群众范围的人员进行了必要的补助发放，2021年全市城市低保保障标准为630元/人/月，占2021年度城镇居民人均可支配收入40846元的18.5%。农村低保平均保障标准为4920元/人/年，占2021年度农村居民人均可支配收入14283元的34.44%，对困难群众家庭生活的改善帮助较大。项目的实施为生活存在暂时困难的群众提供了临时救助，2021年全市全年共实施临时救助4.2万人次，次均救助约922元，有效缓解了群众的急难问题。项目总得分为90.8分，绩效评级为“优”。</w:t>
      </w:r>
    </w:p>
    <w:p w14:paraId="535406A4">
      <w:pPr>
        <w:rPr>
          <w:rFonts w:hint="eastAsia"/>
        </w:rPr>
      </w:pPr>
      <w:r>
        <w:rPr>
          <w:rFonts w:hint="eastAsia"/>
        </w:rPr>
        <w:t>存在主要问题：</w:t>
      </w:r>
    </w:p>
    <w:p w14:paraId="41BC87D0">
      <w:pPr>
        <w:rPr>
          <w:rFonts w:hint="eastAsia"/>
        </w:rPr>
      </w:pPr>
      <w:r>
        <w:rPr>
          <w:rFonts w:hint="eastAsia"/>
        </w:rPr>
        <w:t>（一）信息对接不通畅。一是民政部门动态监控系统难以与资金支付流水进行有效对接，未能实现与资金兑付情况实时挂钩或定期对账；二是民政部门动态监控系统信息质量有待提升，系统中存在个别信息录入不完整，填报不准确，动态更新不及时的情况。</w:t>
      </w:r>
    </w:p>
    <w:p w14:paraId="285AA4B0">
      <w:pPr>
        <w:rPr>
          <w:rFonts w:hint="eastAsia"/>
        </w:rPr>
      </w:pPr>
      <w:r>
        <w:rPr>
          <w:rFonts w:hint="eastAsia"/>
        </w:rPr>
        <w:t>（二）受访群体的政策知晓程度不高。受访群体的政策知晓程度一般，约占有效受访群体的76%，政策知晓程度一般。</w:t>
      </w:r>
    </w:p>
    <w:p w14:paraId="74CBA3FD">
      <w:pPr>
        <w:rPr>
          <w:rFonts w:hint="eastAsia"/>
        </w:rPr>
      </w:pPr>
      <w:r>
        <w:rPr>
          <w:rFonts w:hint="eastAsia"/>
        </w:rPr>
        <w:t>（三）基层审核力量不足。随基层救助工作难度日益加大，基层对资料审核工作量不断加大，聘请第三方成本较高，难以在全市范围内推广。</w:t>
      </w:r>
    </w:p>
    <w:p w14:paraId="0F04D21C">
      <w:pPr>
        <w:rPr>
          <w:rFonts w:hint="eastAsia"/>
        </w:rPr>
      </w:pPr>
      <w:r>
        <w:rPr>
          <w:rFonts w:hint="eastAsia"/>
        </w:rPr>
        <w:t xml:space="preserve">（四）绩效指标设置不完善。具体年度绩效指标未能与预算匹配，个别指标设置无法衡量和评价。 </w:t>
      </w:r>
    </w:p>
    <w:p w14:paraId="18AD288F">
      <w:pPr>
        <w:rPr>
          <w:rFonts w:hint="eastAsia"/>
        </w:rPr>
      </w:pPr>
      <w:r>
        <w:rPr>
          <w:rFonts w:hint="eastAsia"/>
        </w:rPr>
        <w:t>意见建议：</w:t>
      </w:r>
    </w:p>
    <w:p w14:paraId="6D303F0F">
      <w:pPr>
        <w:rPr>
          <w:rFonts w:hint="eastAsia"/>
        </w:rPr>
      </w:pPr>
      <w:r>
        <w:rPr>
          <w:rFonts w:hint="eastAsia"/>
        </w:rPr>
        <w:t>（一）加强各项信息对接及信息维护。一是建立统计对账机制，或完善系统数据的自动上传、资金发放、资金管理功能；二是做好日常信息维护，及时修正、更新数据情况，强化动态管理，提高数据质量。</w:t>
      </w:r>
    </w:p>
    <w:p w14:paraId="4F1B7161">
      <w:pPr>
        <w:rPr>
          <w:rFonts w:hint="eastAsia"/>
        </w:rPr>
      </w:pPr>
      <w:r>
        <w:rPr>
          <w:rFonts w:hint="eastAsia"/>
        </w:rPr>
        <w:t>（二）加强宣传力度。加强政策宣传力度，利用政务大厅、社区（村）内公示等方式提高政策知晓程度，通过印发宣传彩页的方式普及补助申请流程。</w:t>
      </w:r>
    </w:p>
    <w:p w14:paraId="4CACEA52">
      <w:pPr>
        <w:rPr>
          <w:rFonts w:hint="eastAsia"/>
        </w:rPr>
      </w:pPr>
      <w:r>
        <w:rPr>
          <w:rFonts w:hint="eastAsia"/>
        </w:rPr>
        <w:t>（三）强化基层经办服务能力。建议通过政府购买服务加强基层困难群众救助经办服务能力，或设立专岗充实基层民政工作人员队伍。</w:t>
      </w:r>
    </w:p>
    <w:p w14:paraId="0380FD6E">
      <w:pPr>
        <w:rPr>
          <w:rFonts w:hint="eastAsia"/>
        </w:rPr>
      </w:pPr>
      <w:r>
        <w:rPr>
          <w:rFonts w:hint="eastAsia"/>
        </w:rPr>
        <w:t>（四）采用定性定量结合设置绩效指标。根据预算绩效管理的要求，进行绩效目标管理。按照《咸阳市市级部门预算绩效目标管理暂行办法》的要求编制目标。</w:t>
      </w:r>
    </w:p>
    <w:p w14:paraId="7B96F942">
      <w:pPr>
        <w:rPr>
          <w:rFonts w:hint="eastAsia"/>
        </w:rPr>
      </w:pPr>
    </w:p>
    <w:p w14:paraId="04704D56">
      <w:pPr>
        <w:rPr>
          <w:rFonts w:hint="eastAsia"/>
        </w:rPr>
      </w:pPr>
      <w:r>
        <w:rPr>
          <w:rFonts w:hint="eastAsia"/>
        </w:rPr>
        <w:t>2021年困难群众补助资金绩效评价报告</w:t>
      </w:r>
    </w:p>
    <w:p w14:paraId="3BE2CB47">
      <w:pPr>
        <w:rPr>
          <w:rFonts w:hint="eastAsia"/>
        </w:rPr>
      </w:pPr>
    </w:p>
    <w:p w14:paraId="3112331C">
      <w:pPr>
        <w:rPr>
          <w:rFonts w:hint="eastAsia"/>
        </w:rPr>
      </w:pPr>
      <w:r>
        <w:rPr>
          <w:rFonts w:hint="eastAsia"/>
        </w:rPr>
        <w:t>一、基本情况</w:t>
      </w:r>
    </w:p>
    <w:p w14:paraId="3F4F69FB">
      <w:pPr>
        <w:rPr>
          <w:rFonts w:hint="eastAsia"/>
        </w:rPr>
      </w:pPr>
      <w:r>
        <w:rPr>
          <w:rFonts w:hint="eastAsia"/>
        </w:rPr>
        <w:t>（一）项目概况</w:t>
      </w:r>
    </w:p>
    <w:p w14:paraId="6CC1BE84">
      <w:pPr>
        <w:rPr>
          <w:rFonts w:hint="eastAsia"/>
        </w:rPr>
      </w:pPr>
      <w:r>
        <w:rPr>
          <w:rFonts w:hint="eastAsia"/>
        </w:rPr>
        <w:t>2019年6月，陕西省财政厅、陕西省民政厅印发《困难群众救助补助资金管理办法》（陕财办社〔2019〕141号文件），将城乡低保、特困供养、临时救助、孤儿基本生活保障、流浪乞讨人员救助五项资金整合为困难群众救助资金，并要求各级财政部门要会同民政部门优化财政支出结构，科学合理编制预算，加强补助资金统筹使用，积极盘活财政存量资金，加大结转结余资金消化力度，增加资金有效供给，发挥补助资金合力，提升资金使用效益。咸阳市为规范和加强困难群众救助补助资金，提高资金使用效益，支持各县市区做好困难群众救助工作，印发了《咸阳市困难群众救助补助资金管理细则》（咸财社保〔2020〕56号），明确对低保对象、特困人员等城乡困难群众基本生活提供保障，为生活无着的流浪乞讨人员提供临时救助，对流浪未成年人履行临时监护责任，使其生活得更有尊严，更好融入社会。</w:t>
      </w:r>
    </w:p>
    <w:p w14:paraId="331952CA">
      <w:pPr>
        <w:rPr>
          <w:rFonts w:hint="eastAsia"/>
        </w:rPr>
      </w:pPr>
      <w:r>
        <w:rPr>
          <w:rFonts w:hint="eastAsia"/>
        </w:rPr>
        <w:t>（二）资金安排</w:t>
      </w:r>
    </w:p>
    <w:p w14:paraId="2B47BAB5">
      <w:pPr>
        <w:rPr>
          <w:rFonts w:hint="eastAsia"/>
        </w:rPr>
      </w:pPr>
      <w:r>
        <w:rPr>
          <w:rFonts w:hint="eastAsia"/>
        </w:rPr>
        <w:t>按照市民政局社会救助动态监控系统数据，2021年咸阳市最低生活保障支出72151.16万元、城乡特困人员救助供养支出4977.65万元、流浪乞讨人员救助支出403.7万元、临时救助支出3875.97万元。以上困难群众救助资金共计支出81408.48万元。其中中省补助资金63186.3万元，市级补助资金8682.9万元，其余9539.28万元由各县市区财政配套。</w:t>
      </w:r>
    </w:p>
    <w:p w14:paraId="5395C379">
      <w:pPr>
        <w:rPr>
          <w:rFonts w:hint="eastAsia"/>
        </w:rPr>
      </w:pPr>
      <w:r>
        <w:rPr>
          <w:rFonts w:hint="eastAsia"/>
        </w:rPr>
        <w:t>二、综合评价结论及指标分析</w:t>
      </w:r>
    </w:p>
    <w:p w14:paraId="168C56C6">
      <w:pPr>
        <w:rPr>
          <w:rFonts w:hint="eastAsia"/>
        </w:rPr>
      </w:pPr>
      <w:r>
        <w:rPr>
          <w:rFonts w:hint="eastAsia"/>
        </w:rPr>
        <w:t>评价组对2021年困难群众补助资金进行客观公正的评价， 2021年底全市共有城市低保对象6871户、12079人，约占城镇人口的0.57%；农村低保对象47908户、132139人，约占农村人口的6.16%，全市特困人员5274人（其中农村特困人员5056人，城市特困人员218人），实施集中供养879人（其中农村特困人员集中供养716人，城市特困人员集中供养163人），项目的实施保障了低保对象、特困人员、孤儿等城乡困难群众基本生活，对纳入困难群众范围的人员进行了必要的补助发放，2021年全市城市低保保障标准为630元/人/月，占2021年度城镇居民人均可支配收入40846元的18.5%。农村低保平均保障标准为410元/人/月，占2021年度农村居民人均可支配收入14283元的34.44%，对困难群众家庭生活的改善帮助较大。项目的实施为生活存在暂时困难的群众提供了临时救助，2021年全市全年共实施临时救助4.2万人次，次均救助约922元，有效缓解了群众的急难问题。项目总得分为90.8分，绩效评级为“优”。详细评分结果如下表所示。</w:t>
      </w:r>
    </w:p>
    <w:p w14:paraId="02D5B367">
      <w:pPr>
        <w:rPr>
          <w:rFonts w:hint="eastAsia"/>
        </w:rPr>
      </w:pPr>
      <w:r>
        <w:rPr>
          <w:rFonts w:hint="eastAsia"/>
        </w:rPr>
        <w:t>表2-1 2021年困难群众救助补助资金指标评分表</w:t>
      </w:r>
    </w:p>
    <w:p w14:paraId="47CC1735">
      <w:pPr>
        <w:rPr>
          <w:rFonts w:hint="eastAsia"/>
        </w:rPr>
      </w:pPr>
      <w:r>
        <w:rPr>
          <w:rFonts w:hint="eastAsia"/>
        </w:rPr>
        <w:t>一级指标</w:t>
      </w:r>
      <w:r>
        <w:rPr>
          <w:rFonts w:hint="eastAsia"/>
        </w:rPr>
        <w:tab/>
      </w:r>
      <w:r>
        <w:rPr>
          <w:rFonts w:hint="eastAsia"/>
        </w:rPr>
        <w:t>分值</w:t>
      </w:r>
      <w:r>
        <w:rPr>
          <w:rFonts w:hint="eastAsia"/>
        </w:rPr>
        <w:tab/>
      </w:r>
      <w:r>
        <w:rPr>
          <w:rFonts w:hint="eastAsia"/>
        </w:rPr>
        <w:t>得分</w:t>
      </w:r>
      <w:r>
        <w:rPr>
          <w:rFonts w:hint="eastAsia"/>
        </w:rPr>
        <w:tab/>
      </w:r>
      <w:r>
        <w:rPr>
          <w:rFonts w:hint="eastAsia"/>
        </w:rPr>
        <w:t>得分率</w:t>
      </w:r>
    </w:p>
    <w:p w14:paraId="2BDB1E33">
      <w:pPr>
        <w:rPr>
          <w:rFonts w:hint="eastAsia"/>
        </w:rPr>
      </w:pPr>
      <w:r>
        <w:rPr>
          <w:rFonts w:hint="eastAsia"/>
        </w:rPr>
        <w:t>决策</w:t>
      </w:r>
      <w:r>
        <w:rPr>
          <w:rFonts w:hint="eastAsia"/>
        </w:rPr>
        <w:tab/>
      </w:r>
      <w:r>
        <w:rPr>
          <w:rFonts w:hint="eastAsia"/>
        </w:rPr>
        <w:t>18.00</w:t>
      </w:r>
      <w:r>
        <w:rPr>
          <w:rFonts w:hint="eastAsia"/>
        </w:rPr>
        <w:tab/>
      </w:r>
      <w:r>
        <w:rPr>
          <w:rFonts w:hint="eastAsia"/>
        </w:rPr>
        <w:t>14.50</w:t>
      </w:r>
      <w:r>
        <w:rPr>
          <w:rFonts w:hint="eastAsia"/>
        </w:rPr>
        <w:tab/>
      </w:r>
      <w:r>
        <w:rPr>
          <w:rFonts w:hint="eastAsia"/>
        </w:rPr>
        <w:t>80.56%</w:t>
      </w:r>
    </w:p>
    <w:p w14:paraId="7D362F50">
      <w:pPr>
        <w:rPr>
          <w:rFonts w:hint="eastAsia"/>
        </w:rPr>
      </w:pPr>
      <w:r>
        <w:rPr>
          <w:rFonts w:hint="eastAsia"/>
        </w:rPr>
        <w:t>过程</w:t>
      </w:r>
      <w:r>
        <w:rPr>
          <w:rFonts w:hint="eastAsia"/>
        </w:rPr>
        <w:tab/>
      </w:r>
      <w:r>
        <w:rPr>
          <w:rFonts w:hint="eastAsia"/>
        </w:rPr>
        <w:t>20.00</w:t>
      </w:r>
      <w:r>
        <w:rPr>
          <w:rFonts w:hint="eastAsia"/>
        </w:rPr>
        <w:tab/>
      </w:r>
      <w:r>
        <w:rPr>
          <w:rFonts w:hint="eastAsia"/>
        </w:rPr>
        <w:t>18.50</w:t>
      </w:r>
      <w:r>
        <w:rPr>
          <w:rFonts w:hint="eastAsia"/>
        </w:rPr>
        <w:tab/>
      </w:r>
      <w:r>
        <w:rPr>
          <w:rFonts w:hint="eastAsia"/>
        </w:rPr>
        <w:t>92.50%</w:t>
      </w:r>
    </w:p>
    <w:p w14:paraId="5BA815C5">
      <w:pPr>
        <w:rPr>
          <w:rFonts w:hint="eastAsia"/>
        </w:rPr>
      </w:pPr>
      <w:r>
        <w:rPr>
          <w:rFonts w:hint="eastAsia"/>
        </w:rPr>
        <w:t>产出</w:t>
      </w:r>
      <w:r>
        <w:rPr>
          <w:rFonts w:hint="eastAsia"/>
        </w:rPr>
        <w:tab/>
      </w:r>
      <w:r>
        <w:rPr>
          <w:rFonts w:hint="eastAsia"/>
        </w:rPr>
        <w:t>29.00</w:t>
      </w:r>
      <w:r>
        <w:rPr>
          <w:rFonts w:hint="eastAsia"/>
        </w:rPr>
        <w:tab/>
      </w:r>
      <w:r>
        <w:rPr>
          <w:rFonts w:hint="eastAsia"/>
        </w:rPr>
        <w:t>26.00</w:t>
      </w:r>
      <w:r>
        <w:rPr>
          <w:rFonts w:hint="eastAsia"/>
        </w:rPr>
        <w:tab/>
      </w:r>
      <w:r>
        <w:rPr>
          <w:rFonts w:hint="eastAsia"/>
        </w:rPr>
        <w:t>89.66%</w:t>
      </w:r>
    </w:p>
    <w:p w14:paraId="17655D9C">
      <w:pPr>
        <w:rPr>
          <w:rFonts w:hint="eastAsia"/>
        </w:rPr>
      </w:pPr>
      <w:r>
        <w:rPr>
          <w:rFonts w:hint="eastAsia"/>
        </w:rPr>
        <w:t>效益</w:t>
      </w:r>
      <w:r>
        <w:rPr>
          <w:rFonts w:hint="eastAsia"/>
        </w:rPr>
        <w:tab/>
      </w:r>
      <w:r>
        <w:rPr>
          <w:rFonts w:hint="eastAsia"/>
        </w:rPr>
        <w:t>33.00</w:t>
      </w:r>
      <w:r>
        <w:rPr>
          <w:rFonts w:hint="eastAsia"/>
        </w:rPr>
        <w:tab/>
      </w:r>
      <w:r>
        <w:rPr>
          <w:rFonts w:hint="eastAsia"/>
        </w:rPr>
        <w:t>31.80</w:t>
      </w:r>
      <w:r>
        <w:rPr>
          <w:rFonts w:hint="eastAsia"/>
        </w:rPr>
        <w:tab/>
      </w:r>
      <w:r>
        <w:rPr>
          <w:rFonts w:hint="eastAsia"/>
        </w:rPr>
        <w:t>96.36%</w:t>
      </w:r>
    </w:p>
    <w:p w14:paraId="4467B7B9">
      <w:pPr>
        <w:rPr>
          <w:rFonts w:hint="eastAsia"/>
        </w:rPr>
      </w:pPr>
      <w:r>
        <w:rPr>
          <w:rFonts w:hint="eastAsia"/>
        </w:rPr>
        <w:t>绩效评价得分：90.8  综合评价结果等级：优</w:t>
      </w:r>
    </w:p>
    <w:p w14:paraId="03CF9CF1">
      <w:pPr>
        <w:rPr>
          <w:rFonts w:hint="eastAsia"/>
        </w:rPr>
      </w:pPr>
      <w:r>
        <w:rPr>
          <w:rFonts w:hint="eastAsia"/>
        </w:rPr>
        <w:t>三、绩效评价指标分析</w:t>
      </w:r>
    </w:p>
    <w:p w14:paraId="408DC0C9">
      <w:pPr>
        <w:rPr>
          <w:rFonts w:hint="eastAsia"/>
        </w:rPr>
      </w:pPr>
      <w:r>
        <w:rPr>
          <w:rFonts w:hint="eastAsia"/>
        </w:rPr>
        <w:t>（一）决策类指标</w:t>
      </w:r>
    </w:p>
    <w:p w14:paraId="33F82D0A">
      <w:pPr>
        <w:rPr>
          <w:rFonts w:hint="eastAsia"/>
        </w:rPr>
      </w:pPr>
      <w:r>
        <w:rPr>
          <w:rFonts w:hint="eastAsia"/>
        </w:rPr>
        <w:t>1.项目立项</w:t>
      </w:r>
    </w:p>
    <w:p w14:paraId="6A044F21">
      <w:pPr>
        <w:rPr>
          <w:rFonts w:hint="eastAsia"/>
        </w:rPr>
      </w:pPr>
      <w:r>
        <w:rPr>
          <w:rFonts w:hint="eastAsia"/>
        </w:rPr>
        <w:t>困难群众补助资金设立符合决策方向、符合中省相关文件精神，与法律法规、相关政策文件及民政部门职能相符，立项依据充分。低保、特困、临时救助资金的申请程序符合制度要求，由市民政局按照各县市区人员分布情况提出资金分配申请，由财政部门确定后拨付资金，审批资料较完备，项目立项依据充分、程序规范。</w:t>
      </w:r>
    </w:p>
    <w:p w14:paraId="2C845CE3">
      <w:pPr>
        <w:rPr>
          <w:rFonts w:hint="eastAsia"/>
        </w:rPr>
      </w:pPr>
      <w:r>
        <w:rPr>
          <w:rFonts w:hint="eastAsia"/>
        </w:rPr>
        <w:t>2.绩效目标</w:t>
      </w:r>
    </w:p>
    <w:p w14:paraId="2A9A34EC">
      <w:pPr>
        <w:rPr>
          <w:rFonts w:hint="eastAsia"/>
        </w:rPr>
      </w:pPr>
      <w:r>
        <w:rPr>
          <w:rFonts w:hint="eastAsia"/>
        </w:rPr>
        <w:t>具体年度绩效指标未能与预算匹配，例如“城市低保对象人数-12386人、农村低保对象人数-133098人、城市特困人数-223人、农村特困人数-5016人”均为全市在册人数，实际该部分困难群众补助资金由中、省、市、县四级财政共同保障，绩效目标与预算资金不匹配，存在个别指标设置无法衡量和评价的问题。</w:t>
      </w:r>
    </w:p>
    <w:p w14:paraId="53BADF9B">
      <w:pPr>
        <w:rPr>
          <w:rFonts w:hint="eastAsia"/>
        </w:rPr>
      </w:pPr>
      <w:r>
        <w:rPr>
          <w:rFonts w:hint="eastAsia"/>
        </w:rPr>
        <w:t>3.资金投入</w:t>
      </w:r>
    </w:p>
    <w:p w14:paraId="2D4AAE7E">
      <w:pPr>
        <w:rPr>
          <w:rFonts w:hint="eastAsia"/>
        </w:rPr>
      </w:pPr>
      <w:r>
        <w:rPr>
          <w:rFonts w:hint="eastAsia"/>
        </w:rPr>
        <w:t>困难群众补助资金属于持续性项目，虽然受助对象人数增减变动情况无法准确预计，但仍可按照补助标准进行基础测算。实际市民政局未针对该项目编制年初预算，年中计划拨付资金时由市民政局提出资金计划。评价组获取市民政局2021年困难群众补助资金申请依据及年度目标任务等相关资料文件，资金规模测算主要参考城乡困难群众数量，年中申请资金额度相对合理。资金分配主要参考城乡困难群众数量、县区财政困难程度、资金使用管理情况等因素分配。</w:t>
      </w:r>
    </w:p>
    <w:p w14:paraId="24047C93">
      <w:pPr>
        <w:rPr>
          <w:rFonts w:hint="eastAsia"/>
        </w:rPr>
      </w:pPr>
      <w:r>
        <w:rPr>
          <w:rFonts w:hint="eastAsia"/>
        </w:rPr>
        <w:t>（二）过程类指标</w:t>
      </w:r>
    </w:p>
    <w:p w14:paraId="77F81C49">
      <w:pPr>
        <w:rPr>
          <w:rFonts w:hint="eastAsia"/>
        </w:rPr>
      </w:pPr>
      <w:r>
        <w:rPr>
          <w:rFonts w:hint="eastAsia"/>
        </w:rPr>
        <w:t>1.资金管理</w:t>
      </w:r>
    </w:p>
    <w:p w14:paraId="29EDD216">
      <w:pPr>
        <w:rPr>
          <w:rFonts w:hint="eastAsia"/>
        </w:rPr>
      </w:pPr>
      <w:r>
        <w:rPr>
          <w:rFonts w:hint="eastAsia"/>
        </w:rPr>
        <w:t>咸阳市施行分类、分档施保政策，并适时调整补助标准。补助资金标准制定较科学、较合理，调研的秦都区、渭城区、乾县、泾阳4个县区中，秦都区结合地区财力适当提高了最低保障标准（符合政策要求），通过抽查补贴发放情况，其余3县区未发现实际发放标准低于市级最低标准的问题。</w:t>
      </w:r>
    </w:p>
    <w:p w14:paraId="227352A5">
      <w:pPr>
        <w:rPr>
          <w:rFonts w:hint="eastAsia"/>
        </w:rPr>
      </w:pPr>
      <w:r>
        <w:rPr>
          <w:rFonts w:hint="eastAsia"/>
        </w:rPr>
        <w:t>因资金统筹使用，且市民政局、各县区民政部门均未建立资金分级使用台账，无法单独剥离市级补助资金的使用情况，从调研的4个县区情况看，县区财政不同程度上进行了资金配套，市级资金投入占年度总支出的比例相对较低（约11%），市级资金预算执行率应为100%。未发现被调研单位存在截留、挤占、挪用困难群众救助补助资金的行为。</w:t>
      </w:r>
    </w:p>
    <w:p w14:paraId="00AC6321">
      <w:pPr>
        <w:rPr>
          <w:rFonts w:hint="eastAsia"/>
        </w:rPr>
      </w:pPr>
      <w:r>
        <w:rPr>
          <w:rFonts w:hint="eastAsia"/>
        </w:rPr>
        <w:t>2.组织实施</w:t>
      </w:r>
    </w:p>
    <w:p w14:paraId="2E972E1A">
      <w:pPr>
        <w:rPr>
          <w:rFonts w:hint="eastAsia"/>
        </w:rPr>
      </w:pPr>
      <w:r>
        <w:rPr>
          <w:rFonts w:hint="eastAsia"/>
        </w:rPr>
        <w:t>咸阳市民政局出台制度文件，对低保、特困、社会救助等不同类型补助的申请、评议、审核、审批、发放全过程明确了管理要求。同时，按照陕西省社会救助专项资金管理办法制定了《咸阳市困难群众救助补助资金管理细则》（咸财社保〔2020〕56号），管理制度健全。各县区相关部门各环节分工明确，制度执行有效。</w:t>
      </w:r>
    </w:p>
    <w:p w14:paraId="32296396">
      <w:pPr>
        <w:rPr>
          <w:rFonts w:hint="eastAsia"/>
        </w:rPr>
      </w:pPr>
      <w:r>
        <w:rPr>
          <w:rFonts w:hint="eastAsia"/>
        </w:rPr>
        <w:t>（三）产出类指标</w:t>
      </w:r>
    </w:p>
    <w:p w14:paraId="7D7098EB">
      <w:pPr>
        <w:rPr>
          <w:rFonts w:hint="eastAsia"/>
        </w:rPr>
      </w:pPr>
      <w:r>
        <w:rPr>
          <w:rFonts w:hint="eastAsia"/>
        </w:rPr>
        <w:t>1.产出数量</w:t>
      </w:r>
    </w:p>
    <w:p w14:paraId="692BF584">
      <w:pPr>
        <w:rPr>
          <w:rFonts w:hint="eastAsia"/>
        </w:rPr>
      </w:pPr>
      <w:r>
        <w:rPr>
          <w:rFonts w:hint="eastAsia"/>
        </w:rPr>
        <w:t>2020年底，全市共有城市低保对象7601户、13706人，约占城镇人口的0.65%；农村低保对象47265户、134113人，约占农村人口的6.25%。2021年底，全市共有城市低保对象6871户、12079人，约占城镇人口的0.57%；农村低保对象47908户、132139人，约占农村人口的6.16%。人员实施动态管理，最低生活保障工作目标任务完成。</w:t>
      </w:r>
    </w:p>
    <w:p w14:paraId="6E3ADFD3">
      <w:pPr>
        <w:rPr>
          <w:rFonts w:hint="eastAsia"/>
        </w:rPr>
      </w:pPr>
      <w:r>
        <w:rPr>
          <w:rFonts w:hint="eastAsia"/>
        </w:rPr>
        <w:t>截止2020年底，全市特困人员5080人（其中农村特困人员4871人，城市特困人员209人），实施集中供养837人（其中农村特困人员集中供养682人，城市特困人员集中供养155人）。截止2021年底，全市特困人员5274人（其中农村特困人员5056人，城市特困人员218人），实施集中供养879人（其中农村特困人员集中供养716人，城市特困人员集中供养163人）。特困人员救助工作目标任务完成。</w:t>
      </w:r>
    </w:p>
    <w:p w14:paraId="2C3EA674">
      <w:pPr>
        <w:rPr>
          <w:rFonts w:hint="eastAsia"/>
        </w:rPr>
      </w:pPr>
      <w:r>
        <w:rPr>
          <w:rFonts w:hint="eastAsia"/>
        </w:rPr>
        <w:t>全市全年共实施临时救助4.2万人次，支出资金3875.97万元，次均救助约922元，单次救助1000-2000元的最多，约占救助总量的33%，单次救助500元以下的最少，约占救助总量的2%，通过电话回访，受助人均认为基本能够做到按需救助，帮助解决突发情况。临时救助工作目标任务完成。</w:t>
      </w:r>
    </w:p>
    <w:p w14:paraId="5914A13A">
      <w:pPr>
        <w:rPr>
          <w:rFonts w:hint="eastAsia"/>
        </w:rPr>
      </w:pPr>
      <w:r>
        <w:rPr>
          <w:rFonts w:hint="eastAsia"/>
        </w:rPr>
        <w:t>2.产出质量</w:t>
      </w:r>
    </w:p>
    <w:p w14:paraId="6736B273">
      <w:pPr>
        <w:rPr>
          <w:rFonts w:hint="eastAsia"/>
        </w:rPr>
      </w:pPr>
      <w:r>
        <w:rPr>
          <w:rFonts w:hint="eastAsia"/>
        </w:rPr>
        <w:t>在资格确认环节，县、乡（镇、街道）、村（居）三级应分别按规定开展个人申报、村（居）委会公示、乡镇街道办和县民政局审核，市级对上述工作进行抽查核实。调研县区中秦都区民政局聘请第三方律师事务所入户调查对申请对象的情况进行核实，在一定程度上保证了资格确认准确性。但评价组在调研现场访谈中发现，随着困难群众救助工作的细化和增多以及审核权力下放，入户调查、数据录入、动态管理等工作量成倍增加，工作难度不断增大，但是镇（街）一级社会救助工作人员相对少，兼职多、变动频繁，基层救助工作难度日益加大，聘请第三方开展审核工作所需资金较多，受困难群众数量变动影响较大，难以在全市范围内推广。</w:t>
      </w:r>
    </w:p>
    <w:p w14:paraId="74E7E414">
      <w:pPr>
        <w:rPr>
          <w:rFonts w:hint="eastAsia"/>
        </w:rPr>
      </w:pPr>
      <w:r>
        <w:rPr>
          <w:rFonts w:hint="eastAsia"/>
        </w:rPr>
        <w:t>3.产出时效</w:t>
      </w:r>
    </w:p>
    <w:p w14:paraId="3A3C65F5">
      <w:pPr>
        <w:rPr>
          <w:rFonts w:hint="eastAsia"/>
        </w:rPr>
      </w:pPr>
      <w:r>
        <w:rPr>
          <w:rFonts w:hint="eastAsia"/>
        </w:rPr>
        <w:t>调研的县区基本均能按照政策文件要求，在规定时间内将“低保、特困、临时救助”补助资金发放到受助对象个人账户，符合按月发放的规定。</w:t>
      </w:r>
    </w:p>
    <w:p w14:paraId="70D6DCD9">
      <w:pPr>
        <w:rPr>
          <w:rFonts w:hint="eastAsia"/>
        </w:rPr>
      </w:pPr>
      <w:r>
        <w:rPr>
          <w:rFonts w:hint="eastAsia"/>
        </w:rPr>
        <w:t>（四）效益类指标</w:t>
      </w:r>
    </w:p>
    <w:p w14:paraId="1875DCB9">
      <w:pPr>
        <w:rPr>
          <w:rFonts w:hint="eastAsia"/>
        </w:rPr>
      </w:pPr>
      <w:r>
        <w:rPr>
          <w:rFonts w:hint="eastAsia"/>
        </w:rPr>
        <w:t>1.社会效益</w:t>
      </w:r>
    </w:p>
    <w:p w14:paraId="3D763076">
      <w:pPr>
        <w:rPr>
          <w:rFonts w:hint="eastAsia"/>
        </w:rPr>
      </w:pPr>
      <w:r>
        <w:rPr>
          <w:rFonts w:hint="eastAsia"/>
        </w:rPr>
        <w:t>2021年底，全市城市低保保障标准为630元/人/月，占2021年度城镇居民人均可支配收入40846元的18.5%。农村低保平均保障标准为4920元/人年，占2021年度农村居民人均可支配收入14283元的34.44%，对困难群众家庭生活的改善帮助较大。调研县区均能按照当地标准足额发放补助资金，通过电话回访，受访群众均表示能够按照确定的标准足额收到补助资金。</w:t>
      </w:r>
    </w:p>
    <w:p w14:paraId="20F236B2">
      <w:pPr>
        <w:rPr>
          <w:rFonts w:hint="eastAsia"/>
        </w:rPr>
      </w:pPr>
      <w:r>
        <w:rPr>
          <w:rFonts w:hint="eastAsia"/>
        </w:rPr>
        <w:t>针对无劳动能力、无生活来源、无法定赡养抚养扶养义务人或者其法定义务人无履行法定义务能力的城乡老年人、残疾人以及未满16周岁的未成年人，为其提供基本生活条件。医疗费用按照基本医疗保险、大病保险和医疗救助等医疗保障制度规定支付后仍有不足的，由临时救助经费予以支持。能够对其基本生活起到了兜底保障作用。</w:t>
      </w:r>
    </w:p>
    <w:p w14:paraId="3C1FDF8A">
      <w:pPr>
        <w:rPr>
          <w:rFonts w:hint="eastAsia"/>
        </w:rPr>
      </w:pPr>
      <w:r>
        <w:rPr>
          <w:rFonts w:hint="eastAsia"/>
        </w:rPr>
        <w:t>2.可持续影响</w:t>
      </w:r>
    </w:p>
    <w:p w14:paraId="0C2661B8">
      <w:pPr>
        <w:rPr>
          <w:rFonts w:hint="eastAsia"/>
        </w:rPr>
      </w:pPr>
      <w:r>
        <w:rPr>
          <w:rFonts w:hint="eastAsia"/>
        </w:rPr>
        <w:t>群众知晓度的评估从知晓“低保、特困、临时救助”范围及申请程序两方面衡量。累计调查109人，能够获取有效受访信息的共计56人，被访者对政策的了解大部分来自于村委会告知，其余途径主要为亲属、手机、广播等方式，表示清楚或了解政策的共计43人，约占有效受访群体的76%，政策知晓程度一般，可持续性有待提升。</w:t>
      </w:r>
    </w:p>
    <w:p w14:paraId="6B9A6FF7">
      <w:pPr>
        <w:rPr>
          <w:rFonts w:hint="eastAsia"/>
        </w:rPr>
      </w:pPr>
      <w:r>
        <w:rPr>
          <w:rFonts w:hint="eastAsia"/>
        </w:rPr>
        <w:t>3.满意度指标</w:t>
      </w:r>
    </w:p>
    <w:p w14:paraId="624CEC39">
      <w:pPr>
        <w:rPr>
          <w:rFonts w:hint="eastAsia"/>
        </w:rPr>
      </w:pPr>
      <w:r>
        <w:rPr>
          <w:rFonts w:hint="eastAsia"/>
        </w:rPr>
        <w:t>受助者对资格申请流程、发放时效、补助金额足额发放程度、工作人员态度、对生活的帮助程度等方面进行了满意度调查，累计调查109人，能够获取有效受访信息的共计56人，综合满意度96.16%，满意程度较高。</w:t>
      </w:r>
    </w:p>
    <w:p w14:paraId="288A3B43">
      <w:pPr>
        <w:rPr>
          <w:rFonts w:hint="eastAsia"/>
        </w:rPr>
      </w:pPr>
      <w:r>
        <w:rPr>
          <w:rFonts w:hint="eastAsia"/>
        </w:rPr>
        <w:t>四、主要经验及做法</w:t>
      </w:r>
    </w:p>
    <w:p w14:paraId="6BE23ACB">
      <w:pPr>
        <w:rPr>
          <w:rFonts w:hint="eastAsia"/>
        </w:rPr>
      </w:pPr>
      <w:r>
        <w:rPr>
          <w:rFonts w:hint="eastAsia"/>
        </w:rPr>
        <w:t xml:space="preserve">制度管理层面出台《咸阳市特困人员救助供养工作规程》、《咸阳市最低生活保障工作规程》等多项操作规程，明确管理工作流程，实现封闭运行。在困难群众救助工作的细化和增多以及审核权力下放的前提下，部分县区探索通过聘请第三方开展审核工作，是解决基层民政力量不足的重要尝试，为财力相对充沛地区提供了一种解决方案。 </w:t>
      </w:r>
    </w:p>
    <w:p w14:paraId="6073738A">
      <w:pPr>
        <w:rPr>
          <w:rFonts w:hint="eastAsia"/>
        </w:rPr>
      </w:pPr>
      <w:r>
        <w:rPr>
          <w:rFonts w:hint="eastAsia"/>
        </w:rPr>
        <w:t>五、存在问题</w:t>
      </w:r>
    </w:p>
    <w:p w14:paraId="56AA26A4">
      <w:pPr>
        <w:rPr>
          <w:rFonts w:hint="eastAsia"/>
        </w:rPr>
      </w:pPr>
      <w:r>
        <w:rPr>
          <w:rFonts w:hint="eastAsia"/>
        </w:rPr>
        <w:t>（一）信息对接不通畅</w:t>
      </w:r>
    </w:p>
    <w:p w14:paraId="20599053">
      <w:pPr>
        <w:rPr>
          <w:rFonts w:hint="eastAsia"/>
        </w:rPr>
      </w:pPr>
      <w:r>
        <w:rPr>
          <w:rFonts w:hint="eastAsia"/>
        </w:rPr>
        <w:t>一是民政部门动态监控系统难以与资金支付流水进行有效对接，未能实现与资金兑付情况实时挂钩或定期对账；二是民政部门动态监控系统信息质量有待提升，系统中存在个别信息录入不完整，填报不准确，动态更新不及时的情况。</w:t>
      </w:r>
    </w:p>
    <w:p w14:paraId="2EED7AC4">
      <w:pPr>
        <w:rPr>
          <w:rFonts w:hint="eastAsia"/>
        </w:rPr>
      </w:pPr>
      <w:r>
        <w:rPr>
          <w:rFonts w:hint="eastAsia"/>
        </w:rPr>
        <w:t>（二）受访群体的政策知晓程度不高</w:t>
      </w:r>
    </w:p>
    <w:p w14:paraId="64822E42">
      <w:pPr>
        <w:rPr>
          <w:rFonts w:hint="eastAsia"/>
        </w:rPr>
      </w:pPr>
      <w:r>
        <w:rPr>
          <w:rFonts w:hint="eastAsia"/>
        </w:rPr>
        <w:t>受访群体的政策知晓程度一般，约占有效受访群体的76%，政策知晓程度一般。</w:t>
      </w:r>
    </w:p>
    <w:p w14:paraId="2DE6F4FE">
      <w:pPr>
        <w:rPr>
          <w:rFonts w:hint="eastAsia"/>
        </w:rPr>
      </w:pPr>
      <w:r>
        <w:rPr>
          <w:rFonts w:hint="eastAsia"/>
        </w:rPr>
        <w:t>（三）基层审核力量不足</w:t>
      </w:r>
    </w:p>
    <w:p w14:paraId="7B49D0AD">
      <w:pPr>
        <w:rPr>
          <w:rFonts w:hint="eastAsia"/>
        </w:rPr>
      </w:pPr>
      <w:r>
        <w:rPr>
          <w:rFonts w:hint="eastAsia"/>
        </w:rPr>
        <w:t>随基层救助工作难度日益加大，聘请第三方开展审核工作所需资金较多，受困难群众数量变动影响较大，难以在全市范围内推广。</w:t>
      </w:r>
    </w:p>
    <w:p w14:paraId="59742A5C">
      <w:pPr>
        <w:rPr>
          <w:rFonts w:hint="eastAsia"/>
        </w:rPr>
      </w:pPr>
      <w:r>
        <w:rPr>
          <w:rFonts w:hint="eastAsia"/>
        </w:rPr>
        <w:t>（四）绩效指标设置不完善</w:t>
      </w:r>
    </w:p>
    <w:p w14:paraId="57315C68">
      <w:pPr>
        <w:rPr>
          <w:rFonts w:hint="eastAsia"/>
        </w:rPr>
      </w:pPr>
      <w:r>
        <w:rPr>
          <w:rFonts w:hint="eastAsia"/>
        </w:rPr>
        <w:t xml:space="preserve">但具体年度绩效指标未能与预算匹配，个别指标设置无法衡量和评价。 </w:t>
      </w:r>
    </w:p>
    <w:p w14:paraId="2F608AC9">
      <w:pPr>
        <w:rPr>
          <w:rFonts w:hint="eastAsia"/>
        </w:rPr>
      </w:pPr>
      <w:r>
        <w:rPr>
          <w:rFonts w:hint="eastAsia"/>
        </w:rPr>
        <w:t>六、有关建议</w:t>
      </w:r>
    </w:p>
    <w:p w14:paraId="4B184A82">
      <w:pPr>
        <w:rPr>
          <w:rFonts w:hint="eastAsia"/>
        </w:rPr>
      </w:pPr>
      <w:r>
        <w:rPr>
          <w:rFonts w:hint="eastAsia"/>
        </w:rPr>
        <w:t>（一）加强各项信息对接及信息维护</w:t>
      </w:r>
    </w:p>
    <w:p w14:paraId="252D6213">
      <w:pPr>
        <w:rPr>
          <w:rFonts w:hint="eastAsia"/>
        </w:rPr>
      </w:pPr>
      <w:r>
        <w:rPr>
          <w:rFonts w:hint="eastAsia"/>
        </w:rPr>
        <w:t>一是建立统计对账机制，或完善系统数据的自动上传、资金发放、资金管理功能；二是做好日常信息维护，及时修正、更新数据情况，强化动态管理，提高数据质量。</w:t>
      </w:r>
    </w:p>
    <w:p w14:paraId="4971FB35">
      <w:pPr>
        <w:rPr>
          <w:rFonts w:hint="eastAsia"/>
        </w:rPr>
      </w:pPr>
      <w:r>
        <w:rPr>
          <w:rFonts w:hint="eastAsia"/>
        </w:rPr>
        <w:t>（二）加强宣传力度</w:t>
      </w:r>
    </w:p>
    <w:p w14:paraId="46365494">
      <w:pPr>
        <w:rPr>
          <w:rFonts w:hint="eastAsia"/>
        </w:rPr>
      </w:pPr>
      <w:r>
        <w:rPr>
          <w:rFonts w:hint="eastAsia"/>
        </w:rPr>
        <w:t>加强政策宣传力度，利用政务大厅、社区（村）内公示等方式提高政策知晓程度，通过印发宣传彩页的方式普及补助申请流程。</w:t>
      </w:r>
    </w:p>
    <w:p w14:paraId="256ACF9A">
      <w:pPr>
        <w:rPr>
          <w:rFonts w:hint="eastAsia"/>
        </w:rPr>
      </w:pPr>
      <w:r>
        <w:rPr>
          <w:rFonts w:hint="eastAsia"/>
        </w:rPr>
        <w:t>（三）强化基层经办服务能力</w:t>
      </w:r>
    </w:p>
    <w:p w14:paraId="3973AB9E">
      <w:pPr>
        <w:rPr>
          <w:rFonts w:hint="eastAsia"/>
        </w:rPr>
      </w:pPr>
      <w:r>
        <w:rPr>
          <w:rFonts w:hint="eastAsia"/>
        </w:rPr>
        <w:t>建议通过政府购买服务加强基层困难群众救助经办服务能力，或设立专岗充实基层民政工作人员队伍。</w:t>
      </w:r>
    </w:p>
    <w:p w14:paraId="2EEC7CAF">
      <w:pPr>
        <w:rPr>
          <w:rFonts w:hint="eastAsia"/>
        </w:rPr>
      </w:pPr>
      <w:r>
        <w:rPr>
          <w:rFonts w:hint="eastAsia"/>
        </w:rPr>
        <w:t>（四）采用定性定量结合设置绩效指标</w:t>
      </w:r>
    </w:p>
    <w:p w14:paraId="106176EA">
      <w:pPr>
        <w:rPr>
          <w:rFonts w:hint="eastAsia"/>
        </w:rPr>
      </w:pPr>
      <w:r>
        <w:rPr>
          <w:rFonts w:hint="eastAsia"/>
        </w:rPr>
        <w:t>根据预算绩效管理的要求，进行绩效目标管理。按照《咸阳市市级部门预算绩效目标管理暂行办法》的要求编制目标。</w:t>
      </w:r>
    </w:p>
    <w:p w14:paraId="6A8ABD52">
      <w:pPr>
        <w:rPr>
          <w:rFonts w:hint="eastAsia"/>
        </w:rPr>
      </w:pPr>
    </w:p>
    <w:p w14:paraId="43F1B978">
      <w:pPr>
        <w:rPr>
          <w:rFonts w:hint="eastAsia"/>
        </w:rPr>
      </w:pPr>
    </w:p>
    <w:p w14:paraId="0DB35FEF">
      <w:pPr>
        <w:rPr>
          <w:rFonts w:hint="eastAsia"/>
        </w:rPr>
      </w:pPr>
    </w:p>
    <w:p w14:paraId="4873DBB3">
      <w:pPr>
        <w:rPr>
          <w:rFonts w:hint="eastAsia"/>
        </w:rPr>
      </w:pPr>
    </w:p>
    <w:p w14:paraId="0ADEE9EE">
      <w:pPr>
        <w:rPr>
          <w:rFonts w:hint="eastAsia"/>
        </w:rPr>
      </w:pPr>
    </w:p>
    <w:p w14:paraId="682D7CB7">
      <w:pPr>
        <w:rPr>
          <w:rFonts w:hint="eastAsia"/>
        </w:rPr>
      </w:pPr>
    </w:p>
    <w:p w14:paraId="4B549CB3">
      <w:pPr>
        <w:rPr>
          <w:rFonts w:hint="eastAsia"/>
        </w:rPr>
      </w:pPr>
    </w:p>
    <w:p w14:paraId="600EB113">
      <w:pPr>
        <w:rPr>
          <w:rFonts w:hint="eastAsia"/>
        </w:rPr>
      </w:pPr>
    </w:p>
    <w:p w14:paraId="4228A711">
      <w:pPr>
        <w:rPr>
          <w:rFonts w:hint="eastAsia"/>
        </w:rPr>
      </w:pPr>
    </w:p>
    <w:p w14:paraId="102E1474">
      <w:pPr>
        <w:rPr>
          <w:rFonts w:hint="eastAsia"/>
        </w:rPr>
      </w:pPr>
    </w:p>
    <w:p w14:paraId="3FE5D0AD">
      <w:pPr>
        <w:rPr>
          <w:rFonts w:hint="eastAsia"/>
        </w:rPr>
      </w:pPr>
    </w:p>
    <w:p w14:paraId="22D7DDAC">
      <w:pPr>
        <w:rPr>
          <w:rFonts w:hint="eastAsia"/>
        </w:rPr>
      </w:pPr>
    </w:p>
    <w:p w14:paraId="1F254DD1">
      <w:pPr>
        <w:rPr>
          <w:rFonts w:hint="eastAsia"/>
        </w:rPr>
      </w:pPr>
      <w:r>
        <w:rPr>
          <w:rFonts w:hint="eastAsia"/>
        </w:rPr>
        <w:t>2021年度供热启动资金项目</w:t>
      </w:r>
    </w:p>
    <w:p w14:paraId="4AAA3B42">
      <w:pPr>
        <w:rPr>
          <w:rFonts w:hint="eastAsia"/>
        </w:rPr>
      </w:pPr>
    </w:p>
    <w:p w14:paraId="7A207E6D">
      <w:pPr>
        <w:rPr>
          <w:rFonts w:hint="eastAsia"/>
        </w:rPr>
      </w:pPr>
    </w:p>
    <w:p w14:paraId="7551D5F3">
      <w:pPr>
        <w:rPr>
          <w:rFonts w:hint="eastAsia"/>
        </w:rPr>
      </w:pPr>
      <w:r>
        <w:rPr>
          <w:rFonts w:hint="eastAsia"/>
        </w:rPr>
        <w:t>绩效评价报告</w:t>
      </w:r>
    </w:p>
    <w:p w14:paraId="24FEAF30">
      <w:pPr>
        <w:rPr>
          <w:rFonts w:hint="eastAsia"/>
        </w:rPr>
      </w:pPr>
    </w:p>
    <w:p w14:paraId="7702F142">
      <w:pPr>
        <w:rPr>
          <w:rFonts w:hint="eastAsia"/>
        </w:rPr>
      </w:pPr>
    </w:p>
    <w:p w14:paraId="55F1E05D">
      <w:pPr>
        <w:rPr>
          <w:rFonts w:hint="eastAsia"/>
        </w:rPr>
      </w:pPr>
    </w:p>
    <w:p w14:paraId="6C62B734">
      <w:pPr>
        <w:rPr>
          <w:rFonts w:hint="eastAsia"/>
        </w:rPr>
      </w:pPr>
    </w:p>
    <w:p w14:paraId="2C1DB700">
      <w:pPr>
        <w:rPr>
          <w:rFonts w:hint="eastAsia"/>
        </w:rPr>
      </w:pPr>
    </w:p>
    <w:p w14:paraId="2EF517D0">
      <w:pPr>
        <w:rPr>
          <w:rFonts w:hint="eastAsia"/>
        </w:rPr>
      </w:pPr>
    </w:p>
    <w:p w14:paraId="4A739D46">
      <w:pPr>
        <w:rPr>
          <w:rFonts w:hint="eastAsia"/>
        </w:rPr>
      </w:pPr>
    </w:p>
    <w:p w14:paraId="4E50CD83">
      <w:pPr>
        <w:rPr>
          <w:rFonts w:hint="eastAsia"/>
        </w:rPr>
      </w:pPr>
      <w:r>
        <w:rPr>
          <w:rFonts w:hint="eastAsia"/>
        </w:rPr>
        <w:t>2021年度供热启动资金项目绩效评价情况表</w:t>
      </w:r>
    </w:p>
    <w:p w14:paraId="3708C640">
      <w:pPr>
        <w:rPr>
          <w:rFonts w:hint="eastAsia"/>
        </w:rPr>
      </w:pPr>
      <w:r>
        <w:rPr>
          <w:rFonts w:hint="eastAsia"/>
        </w:rPr>
        <w:t>项目名称</w:t>
      </w:r>
      <w:r>
        <w:rPr>
          <w:rFonts w:hint="eastAsia"/>
        </w:rPr>
        <w:tab/>
      </w:r>
      <w:r>
        <w:rPr>
          <w:rFonts w:hint="eastAsia"/>
        </w:rPr>
        <w:t>2021年度供热启动资金</w:t>
      </w:r>
      <w:r>
        <w:rPr>
          <w:rFonts w:hint="eastAsia"/>
        </w:rPr>
        <w:tab/>
      </w:r>
      <w:r>
        <w:rPr>
          <w:rFonts w:hint="eastAsia"/>
        </w:rPr>
        <w:t>评价资金规模</w:t>
      </w:r>
      <w:r>
        <w:rPr>
          <w:rFonts w:hint="eastAsia"/>
        </w:rPr>
        <w:tab/>
      </w:r>
      <w:r>
        <w:rPr>
          <w:rFonts w:hint="eastAsia"/>
        </w:rPr>
        <w:t>6000万元</w:t>
      </w:r>
    </w:p>
    <w:p w14:paraId="5A4CC544">
      <w:pPr>
        <w:rPr>
          <w:rFonts w:hint="eastAsia"/>
        </w:rPr>
      </w:pPr>
      <w:r>
        <w:rPr>
          <w:rFonts w:hint="eastAsia"/>
        </w:rPr>
        <w:t>主管部门</w:t>
      </w:r>
      <w:r>
        <w:rPr>
          <w:rFonts w:hint="eastAsia"/>
        </w:rPr>
        <w:tab/>
      </w:r>
      <w:r>
        <w:rPr>
          <w:rFonts w:hint="eastAsia"/>
        </w:rPr>
        <w:t>市集中供热和燃气服务保障中心</w:t>
      </w:r>
      <w:r>
        <w:rPr>
          <w:rFonts w:hint="eastAsia"/>
        </w:rPr>
        <w:tab/>
      </w:r>
      <w:r>
        <w:rPr>
          <w:rFonts w:hint="eastAsia"/>
        </w:rPr>
        <w:t>抽样资金规模</w:t>
      </w:r>
      <w:r>
        <w:rPr>
          <w:rFonts w:hint="eastAsia"/>
        </w:rPr>
        <w:tab/>
      </w:r>
      <w:r>
        <w:rPr>
          <w:rFonts w:hint="eastAsia"/>
        </w:rPr>
        <w:t>3250万元</w:t>
      </w:r>
    </w:p>
    <w:p w14:paraId="5F14C30C">
      <w:pPr>
        <w:rPr>
          <w:rFonts w:hint="eastAsia"/>
        </w:rPr>
      </w:pPr>
      <w:r>
        <w:rPr>
          <w:rFonts w:hint="eastAsia"/>
        </w:rPr>
        <w:t>市财政局主管业务科室</w:t>
      </w:r>
      <w:r>
        <w:rPr>
          <w:rFonts w:hint="eastAsia"/>
        </w:rPr>
        <w:tab/>
      </w:r>
      <w:r>
        <w:rPr>
          <w:rFonts w:hint="eastAsia"/>
        </w:rPr>
        <w:t>经建科</w:t>
      </w:r>
      <w:r>
        <w:rPr>
          <w:rFonts w:hint="eastAsia"/>
        </w:rPr>
        <w:tab/>
      </w:r>
      <w:r>
        <w:rPr>
          <w:rFonts w:hint="eastAsia"/>
        </w:rPr>
        <w:t>年度实际支出</w:t>
      </w:r>
      <w:r>
        <w:rPr>
          <w:rFonts w:hint="eastAsia"/>
        </w:rPr>
        <w:tab/>
      </w:r>
      <w:r>
        <w:rPr>
          <w:rFonts w:hint="eastAsia"/>
        </w:rPr>
        <w:t>6000万元</w:t>
      </w:r>
    </w:p>
    <w:p w14:paraId="29D9D9D4">
      <w:pPr>
        <w:rPr>
          <w:rFonts w:hint="eastAsia"/>
        </w:rPr>
      </w:pPr>
      <w:r>
        <w:rPr>
          <w:rFonts w:hint="eastAsia"/>
        </w:rPr>
        <w:t>评价单位</w:t>
      </w:r>
      <w:r>
        <w:rPr>
          <w:rFonts w:hint="eastAsia"/>
        </w:rPr>
        <w:tab/>
      </w:r>
      <w:r>
        <w:rPr>
          <w:rFonts w:hint="eastAsia"/>
        </w:rPr>
        <w:t>咸阳市财政局</w:t>
      </w:r>
      <w:r>
        <w:rPr>
          <w:rFonts w:hint="eastAsia"/>
        </w:rPr>
        <w:tab/>
      </w:r>
      <w:r>
        <w:rPr>
          <w:rFonts w:hint="eastAsia"/>
        </w:rPr>
        <w:t>预算执行率</w:t>
      </w:r>
      <w:r>
        <w:rPr>
          <w:rFonts w:hint="eastAsia"/>
        </w:rPr>
        <w:tab/>
      </w:r>
      <w:r>
        <w:rPr>
          <w:rFonts w:hint="eastAsia"/>
        </w:rPr>
        <w:t>100%</w:t>
      </w:r>
    </w:p>
    <w:p w14:paraId="3B510951">
      <w:pPr>
        <w:rPr>
          <w:rFonts w:hint="eastAsia"/>
        </w:rPr>
      </w:pPr>
      <w:r>
        <w:rPr>
          <w:rFonts w:hint="eastAsia"/>
        </w:rPr>
        <w:t>评价分数</w:t>
      </w:r>
      <w:r>
        <w:rPr>
          <w:rFonts w:hint="eastAsia"/>
        </w:rPr>
        <w:tab/>
      </w:r>
      <w:r>
        <w:rPr>
          <w:rFonts w:hint="eastAsia"/>
        </w:rPr>
        <w:t>83.47分</w:t>
      </w:r>
      <w:r>
        <w:rPr>
          <w:rFonts w:hint="eastAsia"/>
        </w:rPr>
        <w:tab/>
      </w:r>
      <w:r>
        <w:rPr>
          <w:rFonts w:hint="eastAsia"/>
        </w:rPr>
        <w:t>评价等级</w:t>
      </w:r>
      <w:r>
        <w:rPr>
          <w:rFonts w:hint="eastAsia"/>
        </w:rPr>
        <w:tab/>
      </w:r>
      <w:r>
        <w:rPr>
          <w:rFonts w:hint="eastAsia"/>
        </w:rPr>
        <w:t>良</w:t>
      </w:r>
    </w:p>
    <w:p w14:paraId="4B8753E0">
      <w:pPr>
        <w:rPr>
          <w:rFonts w:hint="eastAsia"/>
        </w:rPr>
      </w:pPr>
      <w:r>
        <w:rPr>
          <w:rFonts w:hint="eastAsia"/>
        </w:rPr>
        <w:t xml:space="preserve">综合评价结论：       </w:t>
      </w:r>
    </w:p>
    <w:p w14:paraId="10B8E6F5">
      <w:pPr>
        <w:rPr>
          <w:rFonts w:hint="eastAsia"/>
        </w:rPr>
      </w:pPr>
      <w:r>
        <w:rPr>
          <w:rFonts w:hint="eastAsia"/>
        </w:rPr>
        <w:t>该项目经市政府同意，市财政拨款实施，立项依据比较充分。市集中供热和燃气服务保障中心将资金拨付给4家市属集中供热企业，保障了4家企业能够按时供热。但是项目的绩效目标管理不够完善，市集中供热和燃气服务保障中心对专项资金的分配缺乏科学性，分配依据不足，对4家企业的监管存在不完善之处。绩效评价得分为83.47分，评价等级为“良”</w:t>
      </w:r>
    </w:p>
    <w:p w14:paraId="468CD366">
      <w:pPr>
        <w:rPr>
          <w:rFonts w:hint="eastAsia"/>
        </w:rPr>
      </w:pPr>
      <w:r>
        <w:rPr>
          <w:rFonts w:hint="eastAsia"/>
        </w:rPr>
        <w:t>存在主要问题：</w:t>
      </w:r>
    </w:p>
    <w:p w14:paraId="603D9276">
      <w:pPr>
        <w:rPr>
          <w:rFonts w:hint="eastAsia"/>
        </w:rPr>
      </w:pPr>
      <w:r>
        <w:rPr>
          <w:rFonts w:hint="eastAsia"/>
        </w:rPr>
        <w:t>（一）绩效目标不够完整，绩效指标不尽合理</w:t>
      </w:r>
    </w:p>
    <w:p w14:paraId="08C2859B">
      <w:pPr>
        <w:rPr>
          <w:rFonts w:hint="eastAsia"/>
        </w:rPr>
      </w:pPr>
      <w:r>
        <w:rPr>
          <w:rFonts w:hint="eastAsia"/>
        </w:rPr>
        <w:t>市集中供热和燃气服务保障中心在申请预算资金时并未设置相应的绩效目标，绩效目标的编制不够完整，缺少对项目产出和效益的详细表述。</w:t>
      </w:r>
    </w:p>
    <w:p w14:paraId="5470BCE3">
      <w:pPr>
        <w:rPr>
          <w:rFonts w:hint="eastAsia"/>
        </w:rPr>
      </w:pPr>
      <w:r>
        <w:rPr>
          <w:rFonts w:hint="eastAsia"/>
        </w:rPr>
        <w:t>（二）集中供热企业缺少计划性，资金分配的合理性不足</w:t>
      </w:r>
    </w:p>
    <w:p w14:paraId="59CFBC40">
      <w:pPr>
        <w:rPr>
          <w:rFonts w:hint="eastAsia"/>
        </w:rPr>
      </w:pPr>
      <w:r>
        <w:rPr>
          <w:rFonts w:hint="eastAsia"/>
        </w:rPr>
        <w:t>4家市属集中供热企业并没有制定相关的燃料购置计划和实施方案，资金分配过程中仅考虑了供热企业的供热面积，同时燃料购置计划的缺失，也影响了项目单位对专项资金的分配，导致资金分配的合理性不足。</w:t>
      </w:r>
    </w:p>
    <w:p w14:paraId="4AD5B1FD">
      <w:pPr>
        <w:rPr>
          <w:rFonts w:hint="eastAsia"/>
        </w:rPr>
      </w:pPr>
      <w:r>
        <w:rPr>
          <w:rFonts w:hint="eastAsia"/>
        </w:rPr>
        <w:t>（三）业务制度体系欠缺，影响项目的可持续性</w:t>
      </w:r>
    </w:p>
    <w:p w14:paraId="58954637">
      <w:pPr>
        <w:rPr>
          <w:rFonts w:hint="eastAsia"/>
        </w:rPr>
      </w:pPr>
      <w:r>
        <w:rPr>
          <w:rFonts w:hint="eastAsia"/>
        </w:rPr>
        <w:t>项目单位并未对专项资金的使用制定相应的业务管理制度，也未对4家集中供热企业购置燃煤、天然气等燃料的情况进行有效的监督和管控。业务制度体系的不完善以及补贴方案的缺失，影响了项目的可持续性。</w:t>
      </w:r>
    </w:p>
    <w:p w14:paraId="2DA036D8">
      <w:pPr>
        <w:rPr>
          <w:rFonts w:hint="eastAsia"/>
        </w:rPr>
      </w:pPr>
      <w:r>
        <w:rPr>
          <w:rFonts w:hint="eastAsia"/>
        </w:rPr>
        <w:t>意见建议：</w:t>
      </w:r>
    </w:p>
    <w:p w14:paraId="58A5052D">
      <w:pPr>
        <w:rPr>
          <w:rFonts w:hint="eastAsia"/>
        </w:rPr>
      </w:pPr>
      <w:r>
        <w:rPr>
          <w:rFonts w:hint="eastAsia"/>
        </w:rPr>
        <w:t>（一）规范编制绩效目标，提高绩效指标的合理性</w:t>
      </w:r>
    </w:p>
    <w:p w14:paraId="6C56CF6A">
      <w:pPr>
        <w:rPr>
          <w:rFonts w:hint="eastAsia"/>
        </w:rPr>
      </w:pPr>
      <w:r>
        <w:rPr>
          <w:rFonts w:hint="eastAsia"/>
        </w:rPr>
        <w:t>市集中供热和燃气服务保障中心作为项目单位应加强对项目的预算绩效管理，按照绩效目标与预算资金对等的原则，对项目的预算进行精细测算，并充分考虑项目资金影响的多元性，从多层次、多角度全面完整地反映项目的最终绩效，特别是产出与效益细化、量化并明确。</w:t>
      </w:r>
    </w:p>
    <w:p w14:paraId="010C6771">
      <w:pPr>
        <w:rPr>
          <w:rFonts w:hint="eastAsia"/>
        </w:rPr>
      </w:pPr>
      <w:r>
        <w:rPr>
          <w:rFonts w:hint="eastAsia"/>
        </w:rPr>
        <w:t>（二）根据供热需求，制定完善的燃料购置计划</w:t>
      </w:r>
    </w:p>
    <w:p w14:paraId="267C406E">
      <w:pPr>
        <w:rPr>
          <w:rFonts w:hint="eastAsia"/>
        </w:rPr>
      </w:pPr>
      <w:r>
        <w:rPr>
          <w:rFonts w:hint="eastAsia"/>
        </w:rPr>
        <w:t>市集中供热和燃气服务保障中心应组织供热企业根据历年的供热情况制定详细的供热方案，以及燃料购置计划，降低供热成本。各供热企业应结合自身的运营成本、燃料购置成本等多个影响因素，做好供热的成本规制，在较高的取暖缴费率前提下，进一步降低供热成本。</w:t>
      </w:r>
    </w:p>
    <w:p w14:paraId="6EF07E2C">
      <w:pPr>
        <w:rPr>
          <w:rFonts w:hint="eastAsia"/>
        </w:rPr>
      </w:pPr>
      <w:r>
        <w:rPr>
          <w:rFonts w:hint="eastAsia"/>
        </w:rPr>
        <w:t>（三）完善业务制度体系，提高项目的可持续性</w:t>
      </w:r>
    </w:p>
    <w:p w14:paraId="4D16DAF9">
      <w:pPr>
        <w:rPr>
          <w:rFonts w:hint="eastAsia"/>
        </w:rPr>
      </w:pPr>
      <w:r>
        <w:rPr>
          <w:rFonts w:hint="eastAsia"/>
        </w:rPr>
        <w:t>建议市集中供热和燃气服务保障中心结合供热启动资金的使用范围及用途，制定专项资金管理办法，完善相关业务管理制度体系。</w:t>
      </w:r>
    </w:p>
    <w:p w14:paraId="070DD72E">
      <w:pPr>
        <w:rPr>
          <w:rFonts w:hint="eastAsia"/>
        </w:rPr>
      </w:pPr>
    </w:p>
    <w:p w14:paraId="26ABCED2">
      <w:pPr>
        <w:rPr>
          <w:rFonts w:hint="eastAsia"/>
        </w:rPr>
      </w:pPr>
      <w:r>
        <w:rPr>
          <w:rFonts w:hint="eastAsia"/>
        </w:rPr>
        <w:t>2021年度供热启动资金项目绩效评价报告</w:t>
      </w:r>
    </w:p>
    <w:p w14:paraId="17C40B8B">
      <w:pPr>
        <w:rPr>
          <w:rFonts w:hint="eastAsia"/>
        </w:rPr>
      </w:pPr>
    </w:p>
    <w:p w14:paraId="3BB9C513">
      <w:pPr>
        <w:rPr>
          <w:rFonts w:hint="eastAsia"/>
        </w:rPr>
      </w:pPr>
      <w:r>
        <w:rPr>
          <w:rFonts w:hint="eastAsia"/>
        </w:rPr>
        <w:t>一、基本情况</w:t>
      </w:r>
    </w:p>
    <w:p w14:paraId="1B4AD394">
      <w:pPr>
        <w:rPr>
          <w:rFonts w:hint="eastAsia"/>
        </w:rPr>
      </w:pPr>
      <w:r>
        <w:rPr>
          <w:rFonts w:hint="eastAsia"/>
        </w:rPr>
        <w:t>（一）项目基本情况</w:t>
      </w:r>
    </w:p>
    <w:p w14:paraId="0E0DD828">
      <w:pPr>
        <w:rPr>
          <w:rFonts w:hint="eastAsia"/>
        </w:rPr>
      </w:pPr>
      <w:r>
        <w:rPr>
          <w:rFonts w:hint="eastAsia"/>
        </w:rPr>
        <w:t>为了保障全市平稳供热，市集中供热和燃气服务保障中心特申请专项资金1.6亿元用于供热燃料采购。为落实市委市政府统一部署，保障广大群众温暖过冬，经市政府同意，市财政局下达城建配套费专项资金6000万元，用于2021年冬季北区供热公司、咸阳市热力公司、沣河供热公司、西区供热公司4家市属集中供热企业供热燃料采购补助。</w:t>
      </w:r>
    </w:p>
    <w:p w14:paraId="41305A4C">
      <w:pPr>
        <w:rPr>
          <w:rFonts w:hint="eastAsia"/>
        </w:rPr>
      </w:pPr>
      <w:r>
        <w:rPr>
          <w:rFonts w:hint="eastAsia"/>
        </w:rPr>
        <w:t>（二）资金投入和使用情况</w:t>
      </w:r>
    </w:p>
    <w:p w14:paraId="1FAF1474">
      <w:pPr>
        <w:rPr>
          <w:rFonts w:hint="eastAsia"/>
        </w:rPr>
      </w:pPr>
      <w:r>
        <w:rPr>
          <w:rFonts w:hint="eastAsia"/>
        </w:rPr>
        <w:t>2021年10月，咸阳市财政局《关于下达2021年度供热启动资金的通知》（咸财经建〔2021〕149号），下达城建配套费6000万元至市集中供热和燃气服务保障中心，专项用于2021年冬季市区集中供热企业供热燃料采购补助。</w:t>
      </w:r>
    </w:p>
    <w:p w14:paraId="70B59ECC">
      <w:pPr>
        <w:rPr>
          <w:rFonts w:hint="eastAsia"/>
        </w:rPr>
      </w:pPr>
      <w:r>
        <w:rPr>
          <w:rFonts w:hint="eastAsia"/>
        </w:rPr>
        <w:t>市集中供热和燃气服务保障中心在收到财政局的6000万批复资金后，于2021年10月和12月分两笔下拨至4家市属供热企业用于供热燃料采购补助，截止2021年12月21日，该专项资金6000万元已经全部支付给北区供热公司、咸阳市热力公司、沣河供热公司、西区供热公司4家市属集中供热企业，预算执行率为100%。</w:t>
      </w:r>
    </w:p>
    <w:p w14:paraId="1CDB2374">
      <w:pPr>
        <w:rPr>
          <w:rFonts w:hint="eastAsia"/>
        </w:rPr>
      </w:pPr>
      <w:r>
        <w:rPr>
          <w:rFonts w:hint="eastAsia"/>
        </w:rPr>
        <w:t>（三）绩效目标及项目完成情况</w:t>
      </w:r>
    </w:p>
    <w:p w14:paraId="5D72785F">
      <w:pPr>
        <w:rPr>
          <w:rFonts w:hint="eastAsia"/>
        </w:rPr>
      </w:pPr>
      <w:r>
        <w:rPr>
          <w:rFonts w:hint="eastAsia"/>
        </w:rPr>
        <w:t>该项目的总体目标为：缓解下属4家集中供热企业的购置煤、天然气、热水等成本压力。</w:t>
      </w:r>
    </w:p>
    <w:p w14:paraId="4D1C37F5">
      <w:pPr>
        <w:rPr>
          <w:rFonts w:hint="eastAsia"/>
        </w:rPr>
      </w:pPr>
      <w:r>
        <w:rPr>
          <w:rFonts w:hint="eastAsia"/>
        </w:rPr>
        <w:t>该专项资金最终补贴了4家市属集中供热企业的购置煤、天然气、热水等成本，供热覆盖人数达到395万人以上，供热覆盖率及覆盖区域均达到相关要求。</w:t>
      </w:r>
    </w:p>
    <w:p w14:paraId="23550C7D">
      <w:pPr>
        <w:rPr>
          <w:rFonts w:hint="eastAsia"/>
        </w:rPr>
      </w:pPr>
      <w:r>
        <w:rPr>
          <w:rFonts w:hint="eastAsia"/>
        </w:rPr>
        <w:t>二、综合评价结论</w:t>
      </w:r>
    </w:p>
    <w:p w14:paraId="507AFF6D">
      <w:pPr>
        <w:rPr>
          <w:rFonts w:hint="eastAsia"/>
        </w:rPr>
      </w:pPr>
      <w:r>
        <w:rPr>
          <w:rFonts w:hint="eastAsia"/>
        </w:rPr>
        <w:t>评价工作组通过项目材料评审和现场调研等方式，从决策、过程、产出、效益四个维度综合评价2021年度供热启动资金绩效，总体上该项目在产出和效益方面表现相对较好。经综合分析，该项目的绩效评价得分为83.47分，综合评级为“良”。</w:t>
      </w:r>
    </w:p>
    <w:p w14:paraId="1021F1C9">
      <w:pPr>
        <w:rPr>
          <w:rFonts w:hint="eastAsia"/>
        </w:rPr>
      </w:pPr>
      <w:r>
        <w:rPr>
          <w:rFonts w:hint="eastAsia"/>
        </w:rPr>
        <w:t>表2-1 2021年度供热启动资金绩效评价指标评分表</w:t>
      </w:r>
    </w:p>
    <w:p w14:paraId="5ACAE238">
      <w:pPr>
        <w:rPr>
          <w:rFonts w:hint="eastAsia"/>
        </w:rPr>
      </w:pPr>
      <w:r>
        <w:rPr>
          <w:rFonts w:hint="eastAsia"/>
        </w:rPr>
        <w:t>一级指标</w:t>
      </w:r>
      <w:r>
        <w:rPr>
          <w:rFonts w:hint="eastAsia"/>
        </w:rPr>
        <w:tab/>
      </w:r>
      <w:r>
        <w:rPr>
          <w:rFonts w:hint="eastAsia"/>
        </w:rPr>
        <w:t>分值</w:t>
      </w:r>
      <w:r>
        <w:rPr>
          <w:rFonts w:hint="eastAsia"/>
        </w:rPr>
        <w:tab/>
      </w:r>
      <w:r>
        <w:rPr>
          <w:rFonts w:hint="eastAsia"/>
        </w:rPr>
        <w:t>得分</w:t>
      </w:r>
      <w:r>
        <w:rPr>
          <w:rFonts w:hint="eastAsia"/>
        </w:rPr>
        <w:tab/>
      </w:r>
      <w:r>
        <w:rPr>
          <w:rFonts w:hint="eastAsia"/>
        </w:rPr>
        <w:t>得分率</w:t>
      </w:r>
    </w:p>
    <w:p w14:paraId="1D733ED9">
      <w:pPr>
        <w:rPr>
          <w:rFonts w:hint="eastAsia"/>
        </w:rPr>
      </w:pPr>
      <w:r>
        <w:rPr>
          <w:rFonts w:hint="eastAsia"/>
        </w:rPr>
        <w:t>决策情况</w:t>
      </w:r>
      <w:r>
        <w:rPr>
          <w:rFonts w:hint="eastAsia"/>
        </w:rPr>
        <w:tab/>
      </w:r>
      <w:r>
        <w:rPr>
          <w:rFonts w:hint="eastAsia"/>
        </w:rPr>
        <w:t>20</w:t>
      </w:r>
      <w:r>
        <w:rPr>
          <w:rFonts w:hint="eastAsia"/>
        </w:rPr>
        <w:tab/>
      </w:r>
      <w:r>
        <w:rPr>
          <w:rFonts w:hint="eastAsia"/>
        </w:rPr>
        <w:t>12</w:t>
      </w:r>
      <w:r>
        <w:rPr>
          <w:rFonts w:hint="eastAsia"/>
        </w:rPr>
        <w:tab/>
      </w:r>
      <w:r>
        <w:rPr>
          <w:rFonts w:hint="eastAsia"/>
        </w:rPr>
        <w:t>60.00%</w:t>
      </w:r>
    </w:p>
    <w:p w14:paraId="222C4F2E">
      <w:pPr>
        <w:rPr>
          <w:rFonts w:hint="eastAsia"/>
        </w:rPr>
      </w:pPr>
      <w:r>
        <w:rPr>
          <w:rFonts w:hint="eastAsia"/>
        </w:rPr>
        <w:t>过程情况</w:t>
      </w:r>
      <w:r>
        <w:rPr>
          <w:rFonts w:hint="eastAsia"/>
        </w:rPr>
        <w:tab/>
      </w:r>
      <w:r>
        <w:rPr>
          <w:rFonts w:hint="eastAsia"/>
        </w:rPr>
        <w:t>20</w:t>
      </w:r>
      <w:r>
        <w:rPr>
          <w:rFonts w:hint="eastAsia"/>
        </w:rPr>
        <w:tab/>
      </w:r>
      <w:r>
        <w:rPr>
          <w:rFonts w:hint="eastAsia"/>
        </w:rPr>
        <w:t>16</w:t>
      </w:r>
      <w:r>
        <w:rPr>
          <w:rFonts w:hint="eastAsia"/>
        </w:rPr>
        <w:tab/>
      </w:r>
      <w:r>
        <w:rPr>
          <w:rFonts w:hint="eastAsia"/>
        </w:rPr>
        <w:t>80.00%</w:t>
      </w:r>
    </w:p>
    <w:p w14:paraId="34E84ED0">
      <w:pPr>
        <w:rPr>
          <w:rFonts w:hint="eastAsia"/>
        </w:rPr>
      </w:pPr>
      <w:r>
        <w:rPr>
          <w:rFonts w:hint="eastAsia"/>
        </w:rPr>
        <w:t>产出情况</w:t>
      </w:r>
      <w:r>
        <w:rPr>
          <w:rFonts w:hint="eastAsia"/>
        </w:rPr>
        <w:tab/>
      </w:r>
      <w:r>
        <w:rPr>
          <w:rFonts w:hint="eastAsia"/>
        </w:rPr>
        <w:t>24</w:t>
      </w:r>
      <w:r>
        <w:rPr>
          <w:rFonts w:hint="eastAsia"/>
        </w:rPr>
        <w:tab/>
      </w:r>
      <w:r>
        <w:rPr>
          <w:rFonts w:hint="eastAsia"/>
        </w:rPr>
        <w:t>22.47</w:t>
      </w:r>
      <w:r>
        <w:rPr>
          <w:rFonts w:hint="eastAsia"/>
        </w:rPr>
        <w:tab/>
      </w:r>
      <w:r>
        <w:rPr>
          <w:rFonts w:hint="eastAsia"/>
        </w:rPr>
        <w:t>93.63%</w:t>
      </w:r>
    </w:p>
    <w:p w14:paraId="6131A483">
      <w:pPr>
        <w:rPr>
          <w:rFonts w:hint="eastAsia"/>
        </w:rPr>
      </w:pPr>
      <w:r>
        <w:rPr>
          <w:rFonts w:hint="eastAsia"/>
        </w:rPr>
        <w:t>效益情况</w:t>
      </w:r>
      <w:r>
        <w:rPr>
          <w:rFonts w:hint="eastAsia"/>
        </w:rPr>
        <w:tab/>
      </w:r>
      <w:r>
        <w:rPr>
          <w:rFonts w:hint="eastAsia"/>
        </w:rPr>
        <w:t>36</w:t>
      </w:r>
      <w:r>
        <w:rPr>
          <w:rFonts w:hint="eastAsia"/>
        </w:rPr>
        <w:tab/>
      </w:r>
      <w:r>
        <w:rPr>
          <w:rFonts w:hint="eastAsia"/>
        </w:rPr>
        <w:t>33</w:t>
      </w:r>
      <w:r>
        <w:rPr>
          <w:rFonts w:hint="eastAsia"/>
        </w:rPr>
        <w:tab/>
      </w:r>
      <w:r>
        <w:rPr>
          <w:rFonts w:hint="eastAsia"/>
        </w:rPr>
        <w:t>91.67%</w:t>
      </w:r>
    </w:p>
    <w:p w14:paraId="442795BE">
      <w:pPr>
        <w:rPr>
          <w:rFonts w:hint="eastAsia"/>
        </w:rPr>
      </w:pPr>
      <w:r>
        <w:rPr>
          <w:rFonts w:hint="eastAsia"/>
        </w:rPr>
        <w:t>合计</w:t>
      </w:r>
      <w:r>
        <w:rPr>
          <w:rFonts w:hint="eastAsia"/>
        </w:rPr>
        <w:tab/>
      </w:r>
      <w:r>
        <w:rPr>
          <w:rFonts w:hint="eastAsia"/>
        </w:rPr>
        <w:t>100</w:t>
      </w:r>
      <w:r>
        <w:rPr>
          <w:rFonts w:hint="eastAsia"/>
        </w:rPr>
        <w:tab/>
      </w:r>
      <w:r>
        <w:rPr>
          <w:rFonts w:hint="eastAsia"/>
        </w:rPr>
        <w:t>83.47</w:t>
      </w:r>
      <w:r>
        <w:rPr>
          <w:rFonts w:hint="eastAsia"/>
        </w:rPr>
        <w:tab/>
      </w:r>
      <w:r>
        <w:rPr>
          <w:rFonts w:hint="eastAsia"/>
        </w:rPr>
        <w:t>83.47%</w:t>
      </w:r>
    </w:p>
    <w:p w14:paraId="034F88A9">
      <w:pPr>
        <w:rPr>
          <w:rFonts w:hint="eastAsia"/>
        </w:rPr>
      </w:pPr>
      <w:r>
        <w:rPr>
          <w:rFonts w:hint="eastAsia"/>
        </w:rPr>
        <w:t>绩效评价得分：83.47分   综合评价结果等级：良</w:t>
      </w:r>
    </w:p>
    <w:p w14:paraId="63AA7FE1">
      <w:pPr>
        <w:rPr>
          <w:rFonts w:hint="eastAsia"/>
        </w:rPr>
      </w:pPr>
      <w:r>
        <w:rPr>
          <w:rFonts w:hint="eastAsia"/>
        </w:rPr>
        <w:t>三、绩效评价指标分析</w:t>
      </w:r>
    </w:p>
    <w:p w14:paraId="1FA4BF26">
      <w:pPr>
        <w:rPr>
          <w:rFonts w:hint="eastAsia"/>
        </w:rPr>
      </w:pPr>
      <w:r>
        <w:rPr>
          <w:rFonts w:hint="eastAsia"/>
        </w:rPr>
        <w:t>（一）项目决策情况</w:t>
      </w:r>
    </w:p>
    <w:p w14:paraId="2AA37D17">
      <w:pPr>
        <w:rPr>
          <w:rFonts w:hint="eastAsia"/>
        </w:rPr>
      </w:pPr>
      <w:r>
        <w:rPr>
          <w:rFonts w:hint="eastAsia"/>
        </w:rPr>
        <w:t>该指标主要考核项目决策过程项目立项、绩效目标和资金投入等方面，包括立项依据充分性、立项程序规范性、绩效目标合理性、绩效目标明确性、预算编制科学性、资金分配合理性等6个三级指标。</w:t>
      </w:r>
    </w:p>
    <w:p w14:paraId="212C692A">
      <w:pPr>
        <w:rPr>
          <w:rFonts w:hint="eastAsia"/>
        </w:rPr>
      </w:pPr>
      <w:r>
        <w:rPr>
          <w:rFonts w:hint="eastAsia"/>
        </w:rPr>
        <w:t>1.项目立项。</w:t>
      </w:r>
    </w:p>
    <w:p w14:paraId="76C99165">
      <w:pPr>
        <w:rPr>
          <w:rFonts w:hint="eastAsia"/>
        </w:rPr>
      </w:pPr>
      <w:r>
        <w:rPr>
          <w:rFonts w:hint="eastAsia"/>
        </w:rPr>
        <w:t>2021年10月，咸阳市集中供热和燃气服务保障中心发出《关于协调解决供热启动资金的请示》（咸热燃字〔2021〕58号），申请市财政安排1.6亿元，专项用于供热燃料采购，确保全面平稳供热。经市财政局《关于下达2021年度供热启动资金的通知》（咸财经建〔2021〕149号）明确，使用城建配套费6000万元，专项用于市区集中供热企业供热燃料采购补助。</w:t>
      </w:r>
    </w:p>
    <w:p w14:paraId="254BF726">
      <w:pPr>
        <w:rPr>
          <w:rFonts w:hint="eastAsia"/>
        </w:rPr>
      </w:pPr>
      <w:r>
        <w:rPr>
          <w:rFonts w:hint="eastAsia"/>
        </w:rPr>
        <w:t>项目的申请、审批等均按照规定的程序进行，审批文件、材料符合相关要求。</w:t>
      </w:r>
    </w:p>
    <w:p w14:paraId="2816E007">
      <w:pPr>
        <w:rPr>
          <w:rFonts w:hint="eastAsia"/>
        </w:rPr>
      </w:pPr>
      <w:r>
        <w:rPr>
          <w:rFonts w:hint="eastAsia"/>
        </w:rPr>
        <w:t>2.绩效目标。</w:t>
      </w:r>
    </w:p>
    <w:p w14:paraId="6F087CB7">
      <w:pPr>
        <w:rPr>
          <w:rFonts w:hint="eastAsia"/>
        </w:rPr>
      </w:pPr>
      <w:r>
        <w:rPr>
          <w:rFonts w:hint="eastAsia"/>
        </w:rPr>
        <w:t>市财政局在下达专项资金的同时，同步下达了专项资金的绩效目标，且该绩效目标与实际工作内容密切相关，该项目设置了产出指标、效益指标和满意度指标，指标体系较为完整。</w:t>
      </w:r>
    </w:p>
    <w:p w14:paraId="208BC7B2">
      <w:pPr>
        <w:rPr>
          <w:rFonts w:hint="eastAsia"/>
        </w:rPr>
      </w:pPr>
      <w:r>
        <w:rPr>
          <w:rFonts w:hint="eastAsia"/>
        </w:rPr>
        <w:t>存在的问题：（1）绩效目标中仅说明了要缓解下属4家集中供热企业的购置燃料成本压力，但并未说明具体是哪4家，对于产出的描述并不清晰。（2）绩效目标覆盖不完整，缺少对项目所要实现的效益的表述。（3）个别指标不尽合理，质量指标中的设备运转稳定率与该专项资金的使用无关。（4）效益目标分解和细化为绩效指标不尽完整，缺少可持续影响指标。未对覆盖的区域进行社会效益指标评价。</w:t>
      </w:r>
    </w:p>
    <w:p w14:paraId="039437F1">
      <w:pPr>
        <w:rPr>
          <w:rFonts w:hint="eastAsia"/>
        </w:rPr>
      </w:pPr>
      <w:r>
        <w:rPr>
          <w:rFonts w:hint="eastAsia"/>
        </w:rPr>
        <w:t>3.资金投入。</w:t>
      </w:r>
    </w:p>
    <w:p w14:paraId="367F2E8D">
      <w:pPr>
        <w:rPr>
          <w:rFonts w:hint="eastAsia"/>
        </w:rPr>
      </w:pPr>
      <w:r>
        <w:rPr>
          <w:rFonts w:hint="eastAsia"/>
        </w:rPr>
        <w:t>该项目最初申请预算资金1.6亿元作为2021-2022年采暖季的供热启动资金，但经财政局审批后，实际下达资金6000万元。</w:t>
      </w:r>
    </w:p>
    <w:p w14:paraId="260B5FCD">
      <w:pPr>
        <w:rPr>
          <w:rFonts w:hint="eastAsia"/>
        </w:rPr>
      </w:pPr>
      <w:r>
        <w:rPr>
          <w:rFonts w:hint="eastAsia"/>
        </w:rPr>
        <w:t>存在的问题：（1）供热启动资金并未提供明确的预算明细，且购置燃料的数量及单价没有提供相应的支撑材料，预算的测算依据不充分，也无法判断预算资金量与工作任务的匹配度。（2）该专项资金的实际拨付并未制定详细且明确的方案，分配依据略显不足。</w:t>
      </w:r>
    </w:p>
    <w:p w14:paraId="00ED0FC9">
      <w:pPr>
        <w:rPr>
          <w:rFonts w:hint="eastAsia"/>
        </w:rPr>
      </w:pPr>
      <w:r>
        <w:rPr>
          <w:rFonts w:hint="eastAsia"/>
        </w:rPr>
        <w:t>（二）项目过程情况</w:t>
      </w:r>
    </w:p>
    <w:p w14:paraId="20490EFE">
      <w:pPr>
        <w:rPr>
          <w:rFonts w:hint="eastAsia"/>
        </w:rPr>
      </w:pPr>
      <w:r>
        <w:rPr>
          <w:rFonts w:hint="eastAsia"/>
        </w:rPr>
        <w:t>项目预算资金全部到位并支出使用，支出符合相关规范，预算执行率达到100%。组织实施方面，业务管理制度不够健全，执行有效性有待提升。</w:t>
      </w:r>
    </w:p>
    <w:p w14:paraId="3D43125D">
      <w:pPr>
        <w:rPr>
          <w:rFonts w:hint="eastAsia"/>
        </w:rPr>
      </w:pPr>
      <w:r>
        <w:rPr>
          <w:rFonts w:hint="eastAsia"/>
        </w:rPr>
        <w:t>1.资金管理。</w:t>
      </w:r>
    </w:p>
    <w:p w14:paraId="0ECE9889">
      <w:pPr>
        <w:rPr>
          <w:rFonts w:hint="eastAsia"/>
        </w:rPr>
      </w:pPr>
      <w:r>
        <w:rPr>
          <w:rFonts w:hint="eastAsia"/>
        </w:rPr>
        <w:t>2021年度供热启动资金批复资金为6000万元，实际到位并拨付使用的资金为6000万元，预算执行率为100%。</w:t>
      </w:r>
    </w:p>
    <w:p w14:paraId="797790D2">
      <w:pPr>
        <w:rPr>
          <w:rFonts w:hint="eastAsia"/>
        </w:rPr>
      </w:pPr>
      <w:r>
        <w:rPr>
          <w:rFonts w:hint="eastAsia"/>
        </w:rPr>
        <w:t>专项资金的拨付及使用严格按照相关法律法规进行，项目资金专款专用，不存在截留、挤占、挪用、虚列支出等情况。总体上，项目资金使用程序较为规范。</w:t>
      </w:r>
    </w:p>
    <w:p w14:paraId="35B12800">
      <w:pPr>
        <w:rPr>
          <w:rFonts w:hint="eastAsia"/>
        </w:rPr>
      </w:pPr>
      <w:r>
        <w:rPr>
          <w:rFonts w:hint="eastAsia"/>
        </w:rPr>
        <w:t>2.组织实施。</w:t>
      </w:r>
    </w:p>
    <w:p w14:paraId="02E78C9B">
      <w:pPr>
        <w:rPr>
          <w:rFonts w:hint="eastAsia"/>
        </w:rPr>
      </w:pPr>
      <w:r>
        <w:rPr>
          <w:rFonts w:hint="eastAsia"/>
        </w:rPr>
        <w:t>市集中供热和燃气服务保障中心根据相关法律法规，制定了《预算管理制度》，且专项资金的管理和使用严格遵守相关规定。</w:t>
      </w:r>
    </w:p>
    <w:p w14:paraId="5DD95A04">
      <w:pPr>
        <w:rPr>
          <w:rFonts w:hint="eastAsia"/>
        </w:rPr>
      </w:pPr>
      <w:r>
        <w:rPr>
          <w:rFonts w:hint="eastAsia"/>
        </w:rPr>
        <w:t>存在的问题：（1）市集中供热和燃气服务保障中心并未制定相关的业务管理制度，并未对4家供热企业如何使用资金，以及供热启动的情况进行相关的监督和管理。（2）由于缺少相应的业务管理制度，因此并未对供热启动资金购置燃料的情况进行监督和管理，也未对供热企业情况进行详细地调研。</w:t>
      </w:r>
    </w:p>
    <w:p w14:paraId="3B64223A">
      <w:pPr>
        <w:rPr>
          <w:rFonts w:hint="eastAsia"/>
        </w:rPr>
      </w:pPr>
      <w:r>
        <w:rPr>
          <w:rFonts w:hint="eastAsia"/>
        </w:rPr>
        <w:t>（三）项目产出情况</w:t>
      </w:r>
    </w:p>
    <w:p w14:paraId="03A76D7D">
      <w:pPr>
        <w:rPr>
          <w:rFonts w:hint="eastAsia"/>
        </w:rPr>
      </w:pPr>
      <w:r>
        <w:rPr>
          <w:rFonts w:hint="eastAsia"/>
        </w:rPr>
        <w:t>根据专项资金的支出内容及使用方向，专项资金主要用于4家市属集中供热企业的燃煤等供热燃料的购置，以确保供暖任务的平稳进行。</w:t>
      </w:r>
    </w:p>
    <w:p w14:paraId="15D87981">
      <w:pPr>
        <w:rPr>
          <w:rFonts w:hint="eastAsia"/>
        </w:rPr>
      </w:pPr>
      <w:r>
        <w:rPr>
          <w:rFonts w:hint="eastAsia"/>
        </w:rPr>
        <w:t>1.产出数量。</w:t>
      </w:r>
    </w:p>
    <w:p w14:paraId="2A23A596">
      <w:pPr>
        <w:rPr>
          <w:rFonts w:hint="eastAsia"/>
        </w:rPr>
      </w:pPr>
      <w:r>
        <w:rPr>
          <w:rFonts w:hint="eastAsia"/>
        </w:rPr>
        <w:t>该项资金主要用于4家市属集中供热公司购置煤、天然气、热水等，补贴企业的数量与计划相符，只是由于各供热企业并未制定燃料采购计划、采购标准等明细，经测算燃料购置完成率约为99.33%。</w:t>
      </w:r>
    </w:p>
    <w:p w14:paraId="07099EF9">
      <w:pPr>
        <w:rPr>
          <w:rFonts w:hint="eastAsia"/>
        </w:rPr>
      </w:pPr>
      <w:r>
        <w:rPr>
          <w:rFonts w:hint="eastAsia"/>
        </w:rPr>
        <w:t>2.产出质量。</w:t>
      </w:r>
    </w:p>
    <w:p w14:paraId="274E07EA">
      <w:pPr>
        <w:rPr>
          <w:rFonts w:hint="eastAsia"/>
        </w:rPr>
      </w:pPr>
      <w:r>
        <w:rPr>
          <w:rFonts w:hint="eastAsia"/>
        </w:rPr>
        <w:t>根据项目的实施情况，4家市属集中供热企业的覆盖率符合计划要求，但是存在因供暖不足所产生的投诉情况。购置的燃料符合相关要求，购置燃料的合格率为100%。</w:t>
      </w:r>
    </w:p>
    <w:p w14:paraId="59A77E9A">
      <w:pPr>
        <w:rPr>
          <w:rFonts w:hint="eastAsia"/>
        </w:rPr>
      </w:pPr>
      <w:r>
        <w:rPr>
          <w:rFonts w:hint="eastAsia"/>
        </w:rPr>
        <w:t>3.产出时效性。</w:t>
      </w:r>
    </w:p>
    <w:p w14:paraId="43F73229">
      <w:pPr>
        <w:rPr>
          <w:rFonts w:hint="eastAsia"/>
        </w:rPr>
      </w:pPr>
      <w:r>
        <w:rPr>
          <w:rFonts w:hint="eastAsia"/>
        </w:rPr>
        <w:t>根据咸阳市2021年度的实际供暖情况，4家市属集中供热企业均能够按照全市的供热要求按时供暖。</w:t>
      </w:r>
    </w:p>
    <w:p w14:paraId="2FF50C90">
      <w:pPr>
        <w:rPr>
          <w:rFonts w:hint="eastAsia"/>
        </w:rPr>
      </w:pPr>
      <w:r>
        <w:rPr>
          <w:rFonts w:hint="eastAsia"/>
        </w:rPr>
        <w:t>4.产出成本。</w:t>
      </w:r>
    </w:p>
    <w:p w14:paraId="517495F9">
      <w:pPr>
        <w:rPr>
          <w:rFonts w:hint="eastAsia"/>
        </w:rPr>
      </w:pPr>
      <w:r>
        <w:rPr>
          <w:rFonts w:hint="eastAsia"/>
        </w:rPr>
        <w:t>该项目总预算为6000万元，实际支出为6000万元，总量并未超出预算。</w:t>
      </w:r>
    </w:p>
    <w:p w14:paraId="79BA5B31">
      <w:pPr>
        <w:rPr>
          <w:rFonts w:hint="eastAsia"/>
        </w:rPr>
      </w:pPr>
      <w:r>
        <w:rPr>
          <w:rFonts w:hint="eastAsia"/>
        </w:rPr>
        <w:t>（四）项目效益情况</w:t>
      </w:r>
    </w:p>
    <w:p w14:paraId="3BACCC0D">
      <w:pPr>
        <w:rPr>
          <w:rFonts w:hint="eastAsia"/>
        </w:rPr>
      </w:pPr>
      <w:r>
        <w:rPr>
          <w:rFonts w:hint="eastAsia"/>
        </w:rPr>
        <w:t>在评价过程中发现，该项目的实施方案不足，项目的可持续性较差。</w:t>
      </w:r>
    </w:p>
    <w:p w14:paraId="1271947D">
      <w:pPr>
        <w:rPr>
          <w:rFonts w:hint="eastAsia"/>
        </w:rPr>
      </w:pPr>
      <w:r>
        <w:rPr>
          <w:rFonts w:hint="eastAsia"/>
        </w:rPr>
        <w:t>1.社会效益。</w:t>
      </w:r>
    </w:p>
    <w:p w14:paraId="13BCF387">
      <w:pPr>
        <w:rPr>
          <w:rFonts w:hint="eastAsia"/>
        </w:rPr>
      </w:pPr>
      <w:r>
        <w:rPr>
          <w:rFonts w:hint="eastAsia"/>
        </w:rPr>
        <w:t>4家供热企业计划集中供热总面积约为2582.96万平方米，其中实从面积1915.49万平方米，锁闭面积为667.47万平方米，占市区供热总面积的65%，与计划相符。</w:t>
      </w:r>
    </w:p>
    <w:p w14:paraId="305E8F39">
      <w:pPr>
        <w:rPr>
          <w:rFonts w:hint="eastAsia"/>
        </w:rPr>
      </w:pPr>
      <w:r>
        <w:rPr>
          <w:rFonts w:hint="eastAsia"/>
        </w:rPr>
        <w:t>2.生态效益。</w:t>
      </w:r>
    </w:p>
    <w:p w14:paraId="0B9D1455">
      <w:pPr>
        <w:rPr>
          <w:rFonts w:hint="eastAsia"/>
        </w:rPr>
      </w:pPr>
      <w:r>
        <w:rPr>
          <w:rFonts w:hint="eastAsia"/>
        </w:rPr>
        <w:t>经实地调研及资料核查，4家市属集中供热企业的污染物排放达标率均为100%。</w:t>
      </w:r>
    </w:p>
    <w:p w14:paraId="6CD94B2C">
      <w:pPr>
        <w:rPr>
          <w:rFonts w:hint="eastAsia"/>
        </w:rPr>
      </w:pPr>
      <w:r>
        <w:rPr>
          <w:rFonts w:hint="eastAsia"/>
        </w:rPr>
        <w:t>3.可持续影响。</w:t>
      </w:r>
    </w:p>
    <w:p w14:paraId="4F50110D">
      <w:pPr>
        <w:rPr>
          <w:rFonts w:hint="eastAsia"/>
        </w:rPr>
      </w:pPr>
      <w:r>
        <w:rPr>
          <w:rFonts w:hint="eastAsia"/>
        </w:rPr>
        <w:t>2021年度供热启动资金经过前期的讨论及会议后，对专项资金的使用进行了分配，资金使用的财务管理制度比较健全。</w:t>
      </w:r>
    </w:p>
    <w:p w14:paraId="402755AF">
      <w:pPr>
        <w:rPr>
          <w:rFonts w:hint="eastAsia"/>
        </w:rPr>
      </w:pPr>
      <w:r>
        <w:rPr>
          <w:rFonts w:hint="eastAsia"/>
        </w:rPr>
        <w:t>存在的问题：（1）对专项资金需求量的论证不足，项目单位并未对供热启动资金进行严格地测算；（2）业务监管制度不健全，项目单位并未对4家市属集中供热企业购置燃料的情况进行监督和管理，制度体系不健全。</w:t>
      </w:r>
    </w:p>
    <w:p w14:paraId="695447B2">
      <w:pPr>
        <w:rPr>
          <w:rFonts w:hint="eastAsia"/>
        </w:rPr>
      </w:pPr>
      <w:r>
        <w:rPr>
          <w:rFonts w:hint="eastAsia"/>
        </w:rPr>
        <w:t>4.社会公众满意度。</w:t>
      </w:r>
    </w:p>
    <w:p w14:paraId="4196E6D5">
      <w:pPr>
        <w:rPr>
          <w:rFonts w:hint="eastAsia"/>
        </w:rPr>
      </w:pPr>
      <w:r>
        <w:rPr>
          <w:rFonts w:hint="eastAsia"/>
        </w:rPr>
        <w:t>经现场核查，提前供暖导致非集中供暖用户意见较多，利用大唐渭电热源供热与西安不同步，前期质量难以保障，造成部分群众投诉较多。</w:t>
      </w:r>
    </w:p>
    <w:p w14:paraId="3EF46CB8">
      <w:pPr>
        <w:rPr>
          <w:rFonts w:hint="eastAsia"/>
        </w:rPr>
      </w:pPr>
      <w:r>
        <w:rPr>
          <w:rFonts w:hint="eastAsia"/>
        </w:rPr>
        <w:t>四、主要经验及做法</w:t>
      </w:r>
    </w:p>
    <w:p w14:paraId="47DA8A74">
      <w:pPr>
        <w:rPr>
          <w:rFonts w:hint="eastAsia"/>
        </w:rPr>
      </w:pPr>
      <w:r>
        <w:rPr>
          <w:rFonts w:hint="eastAsia"/>
        </w:rPr>
        <w:t>（一）项目实施的必要性充足，立项程序规范</w:t>
      </w:r>
    </w:p>
    <w:p w14:paraId="383AD481">
      <w:pPr>
        <w:rPr>
          <w:rFonts w:hint="eastAsia"/>
        </w:rPr>
      </w:pPr>
      <w:r>
        <w:rPr>
          <w:rFonts w:hint="eastAsia"/>
        </w:rPr>
        <w:t>市集中供热和燃气服务保障中心通过对供热企业存在的燃料成本等方面的困难和问题进行论述，项目立项的必要性及迫切性较为充足。立项程序符合相关规定，为专项资金的使用奠定了基础。</w:t>
      </w:r>
    </w:p>
    <w:p w14:paraId="5F1B18A2">
      <w:pPr>
        <w:rPr>
          <w:rFonts w:hint="eastAsia"/>
        </w:rPr>
      </w:pPr>
      <w:r>
        <w:rPr>
          <w:rFonts w:hint="eastAsia"/>
        </w:rPr>
        <w:t>（二）资金使用规范性强，保障了项目的产出</w:t>
      </w:r>
    </w:p>
    <w:p w14:paraId="1CB1DBF5">
      <w:pPr>
        <w:rPr>
          <w:rFonts w:hint="eastAsia"/>
        </w:rPr>
      </w:pPr>
      <w:r>
        <w:rPr>
          <w:rFonts w:hint="eastAsia"/>
        </w:rPr>
        <w:t>2021年度供热启动资金的使用严格按照《预算法》及单位的《预算管理制度》执行，收到财政拨款后，及时按照部门内部对资金的分配计划将资金拨付给4家集中供热企业，相关凭证等资金拨付材料比较完善，资金使用的规范性强。</w:t>
      </w:r>
    </w:p>
    <w:p w14:paraId="497F1436">
      <w:pPr>
        <w:rPr>
          <w:rFonts w:hint="eastAsia"/>
        </w:rPr>
      </w:pPr>
      <w:r>
        <w:rPr>
          <w:rFonts w:hint="eastAsia"/>
        </w:rPr>
        <w:t>五、存在的问题及原因分析</w:t>
      </w:r>
    </w:p>
    <w:p w14:paraId="418936B2">
      <w:pPr>
        <w:rPr>
          <w:rFonts w:hint="eastAsia"/>
        </w:rPr>
      </w:pPr>
      <w:r>
        <w:rPr>
          <w:rFonts w:hint="eastAsia"/>
        </w:rPr>
        <w:t>（一）绩效目标不够完整，绩效指标不尽合理</w:t>
      </w:r>
    </w:p>
    <w:p w14:paraId="6F1BDEDA">
      <w:pPr>
        <w:rPr>
          <w:rFonts w:hint="eastAsia"/>
        </w:rPr>
      </w:pPr>
      <w:r>
        <w:rPr>
          <w:rFonts w:hint="eastAsia"/>
        </w:rPr>
        <w:t>项目单位在申请预算资金时并未设置相应的绩效目标，而是由市财政在批复预算时直接批复了对应的绩效目标。但是绩效目标的编制不够完整，缺少对项目产出和效益的详细表述。</w:t>
      </w:r>
    </w:p>
    <w:p w14:paraId="3B377422">
      <w:pPr>
        <w:rPr>
          <w:rFonts w:hint="eastAsia"/>
        </w:rPr>
      </w:pPr>
      <w:r>
        <w:rPr>
          <w:rFonts w:hint="eastAsia"/>
        </w:rPr>
        <w:t>（二）集中供热企业缺少计划性，资金分配的合理性不足</w:t>
      </w:r>
    </w:p>
    <w:p w14:paraId="2C9478FC">
      <w:pPr>
        <w:rPr>
          <w:rFonts w:hint="eastAsia"/>
        </w:rPr>
      </w:pPr>
      <w:r>
        <w:rPr>
          <w:rFonts w:hint="eastAsia"/>
        </w:rPr>
        <w:t>4家市属集中供热企业并没有制定相关的燃料购置计划和实施方案，燃料购置价格特别是燃煤的购置价格参差不齐，增加了供热成本的不确定性。资金分配过程中仅考虑了供热企业的供热面积，同时燃料购置计划的缺失，也影响了项目单位对专项资金的分配，导致资金分配的合理性不足。</w:t>
      </w:r>
    </w:p>
    <w:p w14:paraId="7DDB5AC3">
      <w:pPr>
        <w:rPr>
          <w:rFonts w:hint="eastAsia"/>
        </w:rPr>
      </w:pPr>
      <w:r>
        <w:rPr>
          <w:rFonts w:hint="eastAsia"/>
        </w:rPr>
        <w:t>（三）业务制度体系欠缺，影响项目的可持续性</w:t>
      </w:r>
    </w:p>
    <w:p w14:paraId="0F39ADC7">
      <w:pPr>
        <w:rPr>
          <w:rFonts w:hint="eastAsia"/>
        </w:rPr>
      </w:pPr>
      <w:r>
        <w:rPr>
          <w:rFonts w:hint="eastAsia"/>
        </w:rPr>
        <w:t>项目单位并未对专项资金的使用制定相应的业务管理制度，也未对4家集中供热企业购置燃煤、天然气等燃料的情况进行有效的监督和管控。业务制度体系的不完善以及补贴方案的缺失，影响了项目的可持续性。</w:t>
      </w:r>
    </w:p>
    <w:p w14:paraId="5399080E">
      <w:pPr>
        <w:rPr>
          <w:rFonts w:hint="eastAsia"/>
        </w:rPr>
      </w:pPr>
      <w:r>
        <w:rPr>
          <w:rFonts w:hint="eastAsia"/>
        </w:rPr>
        <w:t>六、有关建议</w:t>
      </w:r>
    </w:p>
    <w:p w14:paraId="38766FDF">
      <w:pPr>
        <w:rPr>
          <w:rFonts w:hint="eastAsia"/>
        </w:rPr>
      </w:pPr>
      <w:r>
        <w:rPr>
          <w:rFonts w:hint="eastAsia"/>
        </w:rPr>
        <w:t>（一）规范编制绩效目标，提高绩效指标的合理性</w:t>
      </w:r>
    </w:p>
    <w:p w14:paraId="563EA47D">
      <w:pPr>
        <w:rPr>
          <w:rFonts w:hint="eastAsia"/>
        </w:rPr>
      </w:pPr>
      <w:r>
        <w:rPr>
          <w:rFonts w:hint="eastAsia"/>
        </w:rPr>
        <w:t>市集中供热和燃气服务保障中心作为项目单位应加强对项目的预算绩效管理，按照绩效目标与预算资金对等的原则，对项目的预算进行精细测算，并充分考虑项目资金影响的多元性，从多层次、多角度全面完整地反映项目的最终绩效，特别是产出与效益细化、量化并明确。</w:t>
      </w:r>
    </w:p>
    <w:p w14:paraId="5F75F13F">
      <w:pPr>
        <w:rPr>
          <w:rFonts w:hint="eastAsia"/>
        </w:rPr>
      </w:pPr>
      <w:r>
        <w:rPr>
          <w:rFonts w:hint="eastAsia"/>
        </w:rPr>
        <w:t>（二）根据供热需求，制定完善的燃料购置计划</w:t>
      </w:r>
    </w:p>
    <w:p w14:paraId="42AFBB50">
      <w:pPr>
        <w:rPr>
          <w:rFonts w:hint="eastAsia"/>
        </w:rPr>
      </w:pPr>
      <w:r>
        <w:rPr>
          <w:rFonts w:hint="eastAsia"/>
        </w:rPr>
        <w:t>市集中供热和燃气服务保障中心应组织供热企业根据历年的供热情况制定详细的供热方案，以及燃料购置计划，降低供热成本。各供热企业应结合自身的运营成本、燃料购置成本等多个影响因素，做好供热的成本规制，在较高的取暖缴费率前提下，进一步降低供热成本。</w:t>
      </w:r>
    </w:p>
    <w:p w14:paraId="14A60761">
      <w:pPr>
        <w:rPr>
          <w:rFonts w:hint="eastAsia"/>
        </w:rPr>
      </w:pPr>
      <w:r>
        <w:rPr>
          <w:rFonts w:hint="eastAsia"/>
        </w:rPr>
        <w:t>（三）完善业务制度体系，提高项目的可持续性</w:t>
      </w:r>
    </w:p>
    <w:p w14:paraId="6614D7E5">
      <w:pPr>
        <w:rPr>
          <w:rFonts w:hint="eastAsia"/>
        </w:rPr>
      </w:pPr>
      <w:r>
        <w:rPr>
          <w:rFonts w:hint="eastAsia"/>
        </w:rPr>
        <w:t>建议市集中供热和燃气服务保障中心结合供热启动资金的使用范围及用途，制定专项资金管理办法，完善相关业务管理制度体系。</w:t>
      </w:r>
    </w:p>
    <w:p w14:paraId="407B41A9">
      <w:pPr>
        <w:rPr>
          <w:rFonts w:hint="eastAsia"/>
        </w:rPr>
      </w:pPr>
    </w:p>
    <w:p w14:paraId="1F148B87">
      <w:pPr>
        <w:rPr>
          <w:rFonts w:hint="eastAsia"/>
        </w:rPr>
      </w:pPr>
    </w:p>
    <w:p w14:paraId="7B395BA5">
      <w:bookmarkStart w:id="0" w:name="_GoBack"/>
      <w:bookmarkEnd w:id="0"/>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3000509000000000000"/>
    <w:charset w:val="86"/>
    <w:family w:val="script"/>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小标宋_GBK">
    <w:altName w:val="微软雅黑"/>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ESI仿宋-GB2312">
    <w:altName w:val="仿宋"/>
    <w:panose1 w:val="02000500000000000000"/>
    <w:charset w:val="86"/>
    <w:family w:val="auto"/>
    <w:pitch w:val="default"/>
    <w:sig w:usb0="00000000" w:usb1="00000000" w:usb2="00000010"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BB60">
    <w:pPr>
      <w:tabs>
        <w:tab w:val="center" w:pos="4422"/>
      </w:tabs>
      <w:rPr>
        <w:rStyle w:val="14"/>
      </w:rPr>
    </w:pPr>
    <w:r>
      <w:rPr>
        <w:sz w:val="21"/>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2A154F">
                          <w:pPr>
                            <w:pStyle w:val="9"/>
                          </w:pPr>
                          <w:r>
                            <w:t xml:space="preserve">— </w:t>
                          </w:r>
                          <w:r>
                            <w:fldChar w:fldCharType="begin"/>
                          </w:r>
                          <w:r>
                            <w:instrText xml:space="preserve"> PAGE  \* MERGEFORMAT </w:instrText>
                          </w:r>
                          <w:r>
                            <w:fldChar w:fldCharType="separate"/>
                          </w:r>
                          <w:r>
                            <w:t>66</w:t>
                          </w:r>
                          <w:r>
                            <w:fldChar w:fldCharType="end"/>
                          </w:r>
                          <w: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Axy7soBAACb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zpMRxixM///xx/vV4fvhO&#10;0IcC9QFqzLsLmJmG937AtZn9gM7Me1DR5i8yIhhHeU8XeeWQiMiPVsvVqsKQwNh8QXz29DxESB+k&#10;tyQbDY04vyIrP36CNKbOKbma87famDJD4/5yIGb2sNz72GO20rAbJkI7356QT4+jb6jDTafEfHSo&#10;bN6S2YizsZuNQ4h635U1yvUgvDskbKL0liuMsFNhnFlhN+1XXoo/7yXr6Z/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yAxy7soBAACbAwAADgAAAAAAAAABACAAAAAeAQAAZHJzL2Uyb0Rv&#10;Yy54bWxQSwUGAAAAAAYABgBZAQAAWgUAAAAA&#10;">
              <v:path/>
              <v:fill on="f" focussize="0,0"/>
              <v:stroke on="f"/>
              <v:imagedata o:title=""/>
              <o:lock v:ext="edit" aspectratio="f"/>
              <v:textbox inset="0mm,0mm,0mm,0mm" style="mso-fit-shape-to-text:t;">
                <w:txbxContent>
                  <w:p w14:paraId="052A154F">
                    <w:pPr>
                      <w:pStyle w:val="9"/>
                    </w:pPr>
                    <w:r>
                      <w:t xml:space="preserve">— </w:t>
                    </w:r>
                    <w:r>
                      <w:fldChar w:fldCharType="begin"/>
                    </w:r>
                    <w:r>
                      <w:instrText xml:space="preserve"> PAGE  \* MERGEFORMAT </w:instrText>
                    </w:r>
                    <w:r>
                      <w:fldChar w:fldCharType="separate"/>
                    </w:r>
                    <w:r>
                      <w:t>66</w:t>
                    </w:r>
                    <w:r>
                      <w:fldChar w:fldCharType="end"/>
                    </w:r>
                    <w:r>
                      <w:t xml:space="preserve"> —</w:t>
                    </w:r>
                  </w:p>
                </w:txbxContent>
              </v:textbox>
            </v:shape>
          </w:pict>
        </mc:Fallback>
      </mc:AlternateContent>
    </w:r>
    <w:r>
      <w:rPr>
        <w:rStyle w:val="14"/>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1E44A">
    <w:pPr>
      <w:pStyle w:val="10"/>
      <w:pBdr>
        <w:bottom w:val="none" w:color="auto" w:sz="0" w:space="1"/>
      </w:pBdr>
      <w:ind w:left="2340" w:right="720" w:hanging="2340" w:hangingChars="13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06C23"/>
    <w:multiLevelType w:val="multilevel"/>
    <w:tmpl w:val="12806C23"/>
    <w:lvl w:ilvl="0" w:tentative="0">
      <w:start w:val="1"/>
      <w:numFmt w:val="chineseCountingThousand"/>
      <w:pStyle w:val="17"/>
      <w:lvlText w:val="(%1)"/>
      <w:lvlJc w:val="left"/>
      <w:rPr>
        <w:b w:val="0"/>
        <w:bCs w:val="0"/>
        <w:i w:val="0"/>
        <w:iCs w:val="0"/>
        <w:caps w:val="0"/>
        <w:smallCaps w:val="0"/>
        <w:strike w:val="0"/>
        <w:dstrike w:val="0"/>
        <w:snapToGrid w:val="0"/>
        <w:vanish w:val="0"/>
        <w:color w:val="000000"/>
        <w:spacing w:val="0"/>
        <w:w w:val="0"/>
        <w:kern w:val="0"/>
        <w:position w:val="0"/>
        <w:sz w:val="16"/>
        <w:szCs w:val="0"/>
        <w:u w:val="none" w:color="000000"/>
        <w:shd w:val="clear" w:color="000000" w:fill="000000"/>
        <w:vertAlign w:val="baseline"/>
        <w:lang w:val="zh-CN" w:eastAsia="zh-CN" w:bidi="zh-C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1F94CD8"/>
    <w:multiLevelType w:val="multilevel"/>
    <w:tmpl w:val="61F94CD8"/>
    <w:lvl w:ilvl="0" w:tentative="0">
      <w:start w:val="1"/>
      <w:numFmt w:val="chineseCountingThousand"/>
      <w:pStyle w:val="18"/>
      <w:lvlText w:val="%1、"/>
      <w:lvlJc w:val="left"/>
      <w:pPr>
        <w:ind w:left="0" w:hanging="420"/>
      </w:p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4A27E1"/>
    <w:rsid w:val="6D4A2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99"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iPriority="39"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5">
    <w:name w:val="toc 7"/>
    <w:basedOn w:val="1"/>
    <w:next w:val="1"/>
    <w:unhideWhenUsed/>
    <w:qFormat/>
    <w:uiPriority w:val="39"/>
    <w:pPr>
      <w:ind w:firstLine="643"/>
    </w:pPr>
    <w:rPr>
      <w:rFonts w:ascii="黑体" w:hAnsi="黑体" w:eastAsia="黑体" w:cs="仿宋_GB2312"/>
      <w:b/>
      <w:sz w:val="32"/>
      <w:szCs w:val="32"/>
    </w:rPr>
  </w:style>
  <w:style w:type="paragraph" w:styleId="6">
    <w:name w:val="Normal Indent"/>
    <w:basedOn w:val="1"/>
    <w:next w:val="7"/>
    <w:unhideWhenUsed/>
    <w:qFormat/>
    <w:uiPriority w:val="0"/>
    <w:pPr>
      <w:ind w:firstLine="880" w:firstLineChars="200"/>
    </w:pPr>
  </w:style>
  <w:style w:type="paragraph" w:styleId="7">
    <w:name w:val="index 5"/>
    <w:basedOn w:val="1"/>
    <w:next w:val="1"/>
    <w:qFormat/>
    <w:uiPriority w:val="99"/>
    <w:pPr>
      <w:ind w:left="1680"/>
    </w:pPr>
    <w:rPr>
      <w:rFonts w:ascii="Times New Roman" w:hAnsi="Times New Roman" w:eastAsia="宋体" w:cs="Times New Roman"/>
    </w:rPr>
  </w:style>
  <w:style w:type="paragraph" w:styleId="8">
    <w:name w:val="Plain Text"/>
    <w:basedOn w:val="1"/>
    <w:qFormat/>
    <w:uiPriority w:val="0"/>
    <w:rPr>
      <w:rFonts w:ascii="宋体" w:hAnsi="Courier New"/>
      <w:szCs w:val="21"/>
    </w:r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99"/>
    <w:pPr>
      <w:tabs>
        <w:tab w:val="center" w:pos="4153"/>
        <w:tab w:val="right" w:pos="8306"/>
      </w:tabs>
      <w:snapToGrid w:val="0"/>
      <w:jc w:val="center"/>
    </w:pPr>
    <w:rPr>
      <w:sz w:val="18"/>
      <w:szCs w:val="18"/>
    </w:rPr>
  </w:style>
  <w:style w:type="table" w:styleId="12">
    <w:name w:val="Table Grid"/>
    <w:basedOn w:val="11"/>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NormalCharacter"/>
    <w:semiHidden/>
    <w:qFormat/>
    <w:uiPriority w:val="0"/>
  </w:style>
  <w:style w:type="paragraph" w:customStyle="1" w:styleId="15">
    <w:name w:val="HtmlNormal"/>
    <w:basedOn w:val="1"/>
    <w:qFormat/>
    <w:uiPriority w:val="0"/>
    <w:pPr>
      <w:spacing w:before="100" w:beforeAutospacing="1" w:after="100" w:afterAutospacing="1"/>
      <w:jc w:val="left"/>
    </w:pPr>
    <w:rPr>
      <w:rFonts w:ascii="宋体" w:hAnsi="宋体"/>
      <w:kern w:val="0"/>
      <w:sz w:val="24"/>
      <w:szCs w:val="24"/>
    </w:rPr>
  </w:style>
  <w:style w:type="paragraph" w:customStyle="1" w:styleId="16">
    <w:name w:val="列表段落1"/>
    <w:basedOn w:val="1"/>
    <w:qFormat/>
    <w:uiPriority w:val="34"/>
    <w:pPr>
      <w:ind w:firstLine="420" w:firstLineChars="200"/>
    </w:pPr>
  </w:style>
  <w:style w:type="paragraph" w:customStyle="1" w:styleId="17">
    <w:name w:val="样式2"/>
    <w:basedOn w:val="1"/>
    <w:qFormat/>
    <w:uiPriority w:val="0"/>
    <w:pPr>
      <w:numPr>
        <w:ilvl w:val="0"/>
        <w:numId w:val="1"/>
      </w:numPr>
      <w:spacing w:line="360" w:lineRule="auto"/>
    </w:pPr>
    <w:rPr>
      <w:rFonts w:ascii="仿宋_GB2312" w:hAnsi="仿宋_GB2312" w:eastAsia="仿宋_GB2312" w:cs="仿宋_GB2312"/>
      <w:b/>
      <w:bCs/>
      <w:sz w:val="28"/>
      <w:szCs w:val="28"/>
    </w:rPr>
  </w:style>
  <w:style w:type="paragraph" w:customStyle="1" w:styleId="18">
    <w:name w:val="样式1"/>
    <w:basedOn w:val="1"/>
    <w:qFormat/>
    <w:uiPriority w:val="0"/>
    <w:pPr>
      <w:numPr>
        <w:ilvl w:val="0"/>
        <w:numId w:val="2"/>
      </w:numPr>
      <w:spacing w:line="360" w:lineRule="auto"/>
      <w:ind w:firstLine="0"/>
      <w:jc w:val="left"/>
    </w:pPr>
    <w:rPr>
      <w:rFonts w:ascii="仿宋_GB2312" w:hAnsi="仿宋_GB2312" w:eastAsia="仿宋_GB2312" w:cs="仿宋_GB2312"/>
      <w:b/>
      <w:bCs/>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2026-02-01T16:39:00Z</dcterms:created>
  <dc:creator>昨夜西风</dc:creator>
  <cp:lastModifiedBy>昨夜西风</cp:lastModifiedBy>
  <dcterms:modified xsi:type="dcterms:W3CDTF">2026-02-01T16:39:26Z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C096D6649325458B9721447E44FF7C47_11</vt:lpwstr>
  </property>
  <property fmtid="{D5CDD505-2E9C-101B-9397-08002B2CF9AE}" pid="4" name="KSOTemplateDocerSaveRecord">
    <vt:lpwstr>eyJoZGlkIjoiMmEyYzI2YmU5MjA5YjllYzU4MWVkN2E3NDU5MjdiNDIiLCJ1c2VySWQiOiIxNjcwNTc3MTQ1In0=</vt:lpwstr>
  </property>
</Properties>
</file>