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
        <w:tblW w:w="8522"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75"/>
        <w:gridCol w:w="3131"/>
        <w:gridCol w:w="1767"/>
        <w:gridCol w:w="24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6" w:hRule="atLeast"/>
        </w:trPr>
        <w:tc>
          <w:tcPr>
            <w:tcW w:w="8522" w:type="dxa"/>
            <w:gridSpan w:val="4"/>
            <w:tcBorders>
              <w:top w:val="nil"/>
              <w:left w:val="nil"/>
              <w:bottom w:val="nil"/>
              <w:right w:val="nil"/>
            </w:tcBorders>
            <w:vAlign w:val="center"/>
          </w:tcPr>
          <w:p>
            <w:pPr>
              <w:jc w:val="center"/>
              <w:rPr>
                <w:rFonts w:ascii="宋体" w:hAnsi="宋体"/>
                <w:b/>
                <w:sz w:val="36"/>
                <w:szCs w:val="36"/>
              </w:rPr>
            </w:pPr>
            <w:r>
              <w:rPr>
                <w:rFonts w:hint="eastAsia" w:ascii="宋体" w:hAnsi="宋体"/>
                <w:b/>
                <w:sz w:val="36"/>
                <w:szCs w:val="36"/>
              </w:rPr>
              <w:t>研发部会议纪要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6" w:hRule="atLeast"/>
        </w:trPr>
        <w:tc>
          <w:tcPr>
            <w:tcW w:w="1175" w:type="dxa"/>
            <w:vAlign w:val="center"/>
          </w:tcPr>
          <w:p>
            <w:pPr>
              <w:jc w:val="center"/>
              <w:rPr>
                <w:szCs w:val="21"/>
              </w:rPr>
            </w:pPr>
            <w:r>
              <w:rPr>
                <w:rFonts w:hint="eastAsia"/>
                <w:szCs w:val="21"/>
              </w:rPr>
              <w:t>会议时间</w:t>
            </w:r>
          </w:p>
        </w:tc>
        <w:tc>
          <w:tcPr>
            <w:tcW w:w="3131" w:type="dxa"/>
            <w:vAlign w:val="center"/>
          </w:tcPr>
          <w:p>
            <w:pPr>
              <w:rPr>
                <w:sz w:val="24"/>
              </w:rPr>
            </w:pPr>
            <w:r>
              <w:rPr>
                <w:rFonts w:hint="eastAsia"/>
                <w:sz w:val="24"/>
              </w:rPr>
              <w:t>2019.06.1</w:t>
            </w:r>
            <w:r>
              <w:rPr>
                <w:sz w:val="24"/>
              </w:rPr>
              <w:t>3</w:t>
            </w:r>
            <w:r>
              <w:rPr>
                <w:rFonts w:hint="eastAsia"/>
                <w:sz w:val="24"/>
              </w:rPr>
              <w:t xml:space="preserve">  </w:t>
            </w:r>
          </w:p>
        </w:tc>
        <w:tc>
          <w:tcPr>
            <w:tcW w:w="1767" w:type="dxa"/>
            <w:vAlign w:val="center"/>
          </w:tcPr>
          <w:p>
            <w:pPr>
              <w:jc w:val="center"/>
              <w:rPr>
                <w:sz w:val="24"/>
              </w:rPr>
            </w:pPr>
            <w:r>
              <w:rPr>
                <w:rFonts w:hint="eastAsia"/>
                <w:szCs w:val="21"/>
              </w:rPr>
              <w:t>会议地点</w:t>
            </w:r>
          </w:p>
        </w:tc>
        <w:tc>
          <w:tcPr>
            <w:tcW w:w="2449" w:type="dxa"/>
            <w:vAlign w:val="center"/>
          </w:tcPr>
          <w:p>
            <w:pPr>
              <w:rPr>
                <w:sz w:val="24"/>
              </w:rPr>
            </w:pPr>
            <w:r>
              <w:rPr>
                <w:rFonts w:hint="eastAsia"/>
                <w:sz w:val="24"/>
              </w:rPr>
              <w:t>会议室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6" w:hRule="atLeast"/>
        </w:trPr>
        <w:tc>
          <w:tcPr>
            <w:tcW w:w="1175" w:type="dxa"/>
            <w:tcBorders>
              <w:bottom w:val="single" w:color="000000" w:sz="4" w:space="0"/>
            </w:tcBorders>
            <w:vAlign w:val="center"/>
          </w:tcPr>
          <w:p>
            <w:pPr>
              <w:jc w:val="center"/>
              <w:rPr>
                <w:szCs w:val="21"/>
              </w:rPr>
            </w:pPr>
            <w:bookmarkStart w:id="0" w:name="OLE_LINK2" w:colFirst="0" w:colLast="1"/>
            <w:r>
              <w:rPr>
                <w:szCs w:val="21"/>
              </w:rPr>
              <w:t>会议主持</w:t>
            </w:r>
          </w:p>
        </w:tc>
        <w:tc>
          <w:tcPr>
            <w:tcW w:w="3131" w:type="dxa"/>
            <w:tcBorders>
              <w:bottom w:val="single" w:color="000000" w:sz="4" w:space="0"/>
            </w:tcBorders>
            <w:vAlign w:val="center"/>
          </w:tcPr>
          <w:p>
            <w:pPr>
              <w:rPr>
                <w:sz w:val="24"/>
              </w:rPr>
            </w:pPr>
            <w:r>
              <w:rPr>
                <w:rFonts w:hint="eastAsia"/>
                <w:sz w:val="24"/>
              </w:rPr>
              <w:t>陈荔萍</w:t>
            </w:r>
          </w:p>
        </w:tc>
        <w:tc>
          <w:tcPr>
            <w:tcW w:w="1767" w:type="dxa"/>
            <w:tcBorders>
              <w:bottom w:val="single" w:color="000000" w:sz="4" w:space="0"/>
            </w:tcBorders>
            <w:vAlign w:val="center"/>
          </w:tcPr>
          <w:p>
            <w:pPr>
              <w:jc w:val="center"/>
              <w:rPr>
                <w:sz w:val="24"/>
              </w:rPr>
            </w:pPr>
            <w:r>
              <w:rPr>
                <w:rFonts w:hint="eastAsia"/>
                <w:szCs w:val="21"/>
              </w:rPr>
              <w:t>记录人</w:t>
            </w:r>
          </w:p>
        </w:tc>
        <w:tc>
          <w:tcPr>
            <w:tcW w:w="2449" w:type="dxa"/>
            <w:tcBorders>
              <w:bottom w:val="single" w:color="000000" w:sz="4" w:space="0"/>
            </w:tcBorders>
            <w:vAlign w:val="center"/>
          </w:tcPr>
          <w:p>
            <w:pPr>
              <w:rPr>
                <w:sz w:val="24"/>
              </w:rPr>
            </w:pPr>
            <w:r>
              <w:rPr>
                <w:rFonts w:hint="eastAsia"/>
                <w:sz w:val="24"/>
              </w:rPr>
              <w:t>柯丽红</w:t>
            </w:r>
          </w:p>
        </w:tc>
      </w:tr>
      <w:bookmarkEnd w:id="0"/>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6" w:hRule="atLeast"/>
        </w:trPr>
        <w:tc>
          <w:tcPr>
            <w:tcW w:w="1175" w:type="dxa"/>
            <w:vAlign w:val="center"/>
          </w:tcPr>
          <w:p>
            <w:pPr>
              <w:jc w:val="center"/>
              <w:rPr>
                <w:szCs w:val="21"/>
              </w:rPr>
            </w:pPr>
            <w:r>
              <w:rPr>
                <w:rFonts w:hint="eastAsia"/>
                <w:szCs w:val="21"/>
              </w:rPr>
              <w:t>参会</w:t>
            </w:r>
            <w:r>
              <w:rPr>
                <w:szCs w:val="21"/>
              </w:rPr>
              <w:t>人员</w:t>
            </w:r>
          </w:p>
        </w:tc>
        <w:tc>
          <w:tcPr>
            <w:tcW w:w="7347" w:type="dxa"/>
            <w:gridSpan w:val="3"/>
            <w:vAlign w:val="center"/>
          </w:tcPr>
          <w:p>
            <w:pPr>
              <w:rPr>
                <w:sz w:val="24"/>
              </w:rPr>
            </w:pPr>
            <w:r>
              <w:rPr>
                <w:rFonts w:hint="eastAsia"/>
                <w:sz w:val="24"/>
              </w:rPr>
              <w:t>研发部全体成员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6" w:hRule="atLeast"/>
        </w:trPr>
        <w:tc>
          <w:tcPr>
            <w:tcW w:w="1175" w:type="dxa"/>
            <w:vAlign w:val="center"/>
          </w:tcPr>
          <w:p>
            <w:pPr>
              <w:jc w:val="center"/>
              <w:rPr>
                <w:szCs w:val="21"/>
              </w:rPr>
            </w:pPr>
            <w:r>
              <w:rPr>
                <w:rFonts w:hint="eastAsia" w:ascii="宋体" w:hAnsi="宋体"/>
                <w:szCs w:val="21"/>
              </w:rPr>
              <w:t>会议主题</w:t>
            </w:r>
          </w:p>
        </w:tc>
        <w:tc>
          <w:tcPr>
            <w:tcW w:w="7347" w:type="dxa"/>
            <w:gridSpan w:val="3"/>
            <w:vAlign w:val="center"/>
          </w:tcPr>
          <w:p>
            <w:pPr>
              <w:rPr>
                <w:sz w:val="24"/>
              </w:rPr>
            </w:pPr>
            <w:r>
              <w:rPr>
                <w:rFonts w:hint="eastAsia"/>
                <w:sz w:val="24"/>
              </w:rPr>
              <w:t>曾子楠&lt;DOClever&gt;技术分享、人员/工作安排、强调效率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80" w:hRule="atLeast"/>
        </w:trPr>
        <w:tc>
          <w:tcPr>
            <w:tcW w:w="8522" w:type="dxa"/>
            <w:gridSpan w:val="4"/>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黑体" w:hAnsi="Century Gothic" w:eastAsia="黑体"/>
                <w:sz w:val="24"/>
              </w:rPr>
            </w:pPr>
            <w:r>
              <w:rPr>
                <w:rFonts w:hint="eastAsia" w:ascii="黑体" w:eastAsia="黑体"/>
                <w:sz w:val="24"/>
              </w:rPr>
              <w:t>会 议 内 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43" w:hRule="atLeast"/>
        </w:trPr>
        <w:tc>
          <w:tcPr>
            <w:tcW w:w="8522" w:type="dxa"/>
            <w:gridSpan w:val="4"/>
            <w:tcBorders>
              <w:top w:val="single" w:color="auto" w:sz="4" w:space="0"/>
              <w:bottom w:val="single" w:color="auto" w:sz="4" w:space="0"/>
            </w:tcBorders>
          </w:tcPr>
          <w:p>
            <w:pPr>
              <w:numPr>
                <w:ilvl w:val="0"/>
                <w:numId w:val="1"/>
              </w:numPr>
              <w:spacing w:line="360" w:lineRule="auto"/>
              <w:jc w:val="left"/>
              <w:rPr>
                <w:rFonts w:ascii="宋体" w:hAnsi="宋体"/>
                <w:b/>
                <w:bCs/>
                <w:szCs w:val="21"/>
              </w:rPr>
            </w:pPr>
            <w:r>
              <w:rPr>
                <w:rFonts w:hint="eastAsia" w:ascii="宋体" w:hAnsi="宋体"/>
                <w:szCs w:val="21"/>
              </w:rPr>
              <w:t>曾子楠《</w:t>
            </w:r>
            <w:r>
              <w:rPr>
                <w:rFonts w:ascii="宋体" w:hAnsi="宋体"/>
                <w:szCs w:val="21"/>
              </w:rPr>
              <w:t>DOClever</w:t>
            </w:r>
            <w:r>
              <w:rPr>
                <w:rFonts w:hint="eastAsia" w:ascii="宋体" w:hAnsi="宋体"/>
                <w:szCs w:val="21"/>
              </w:rPr>
              <w:t>》技术分享</w:t>
            </w:r>
          </w:p>
          <w:p>
            <w:pPr>
              <w:numPr>
                <w:ilvl w:val="0"/>
                <w:numId w:val="2"/>
              </w:numPr>
              <w:spacing w:line="360" w:lineRule="auto"/>
              <w:ind w:left="420"/>
              <w:jc w:val="left"/>
              <w:rPr>
                <w:rFonts w:ascii="宋体" w:hAnsi="宋体"/>
                <w:szCs w:val="21"/>
              </w:rPr>
            </w:pPr>
            <w:r>
              <w:rPr>
                <w:rFonts w:hint="eastAsia" w:ascii="宋体" w:hAnsi="宋体"/>
                <w:szCs w:val="21"/>
              </w:rPr>
              <w:t>曾子楠PPT展示、介绍</w:t>
            </w:r>
          </w:p>
          <w:p>
            <w:pPr>
              <w:numPr>
                <w:ilvl w:val="0"/>
                <w:numId w:val="3"/>
              </w:numPr>
              <w:spacing w:line="360" w:lineRule="auto"/>
              <w:jc w:val="left"/>
              <w:rPr>
                <w:rFonts w:ascii="宋体" w:hAnsi="宋体"/>
                <w:szCs w:val="21"/>
              </w:rPr>
            </w:pPr>
            <w:r>
              <w:rPr>
                <w:rFonts w:hint="eastAsia" w:ascii="宋体" w:hAnsi="宋体"/>
                <w:szCs w:val="21"/>
              </w:rPr>
              <w:t>简介</w:t>
            </w:r>
          </w:p>
          <w:p>
            <w:pPr>
              <w:numPr>
                <w:ilvl w:val="0"/>
                <w:numId w:val="3"/>
              </w:numPr>
              <w:spacing w:line="360" w:lineRule="auto"/>
              <w:jc w:val="left"/>
              <w:rPr>
                <w:rFonts w:ascii="宋体" w:hAnsi="宋体"/>
                <w:szCs w:val="21"/>
              </w:rPr>
            </w:pPr>
            <w:r>
              <w:rPr>
                <w:rFonts w:hint="eastAsia" w:ascii="宋体" w:hAnsi="宋体"/>
                <w:szCs w:val="21"/>
              </w:rPr>
              <w:t>部署</w:t>
            </w:r>
          </w:p>
          <w:p>
            <w:pPr>
              <w:numPr>
                <w:ilvl w:val="0"/>
                <w:numId w:val="3"/>
              </w:numPr>
              <w:spacing w:line="360" w:lineRule="auto"/>
              <w:jc w:val="left"/>
              <w:rPr>
                <w:rFonts w:ascii="宋体" w:hAnsi="宋体"/>
                <w:szCs w:val="21"/>
              </w:rPr>
            </w:pPr>
            <w:r>
              <w:rPr>
                <w:rFonts w:hint="eastAsia" w:ascii="宋体" w:hAnsi="宋体"/>
                <w:szCs w:val="21"/>
              </w:rPr>
              <w:t>功能</w:t>
            </w:r>
          </w:p>
          <w:p>
            <w:pPr>
              <w:numPr>
                <w:ilvl w:val="0"/>
                <w:numId w:val="3"/>
              </w:numPr>
              <w:spacing w:line="360" w:lineRule="auto"/>
              <w:jc w:val="left"/>
              <w:rPr>
                <w:rFonts w:ascii="宋体" w:hAnsi="宋体"/>
                <w:szCs w:val="21"/>
              </w:rPr>
            </w:pPr>
            <w:r>
              <w:rPr>
                <w:rFonts w:hint="eastAsia" w:ascii="宋体" w:hAnsi="宋体"/>
                <w:szCs w:val="21"/>
              </w:rPr>
              <w:t>总结</w:t>
            </w:r>
          </w:p>
          <w:p>
            <w:pPr>
              <w:numPr>
                <w:ilvl w:val="0"/>
                <w:numId w:val="3"/>
              </w:numPr>
              <w:spacing w:line="360" w:lineRule="auto"/>
              <w:jc w:val="left"/>
              <w:rPr>
                <w:rFonts w:ascii="宋体" w:hAnsi="宋体"/>
                <w:szCs w:val="21"/>
              </w:rPr>
            </w:pPr>
            <w:r>
              <w:rPr>
                <w:rFonts w:hint="eastAsia" w:ascii="宋体" w:hAnsi="宋体"/>
                <w:szCs w:val="21"/>
              </w:rPr>
              <w:t xml:space="preserve">讨论: </w:t>
            </w:r>
          </w:p>
          <w:p>
            <w:pPr>
              <w:numPr>
                <w:ilvl w:val="0"/>
                <w:numId w:val="4"/>
              </w:numPr>
              <w:spacing w:line="360" w:lineRule="auto"/>
              <w:jc w:val="left"/>
              <w:rPr>
                <w:rFonts w:ascii="宋体" w:hAnsi="宋体"/>
                <w:szCs w:val="21"/>
              </w:rPr>
            </w:pPr>
            <w:r>
              <w:rPr>
                <w:rFonts w:hint="eastAsia" w:ascii="宋体" w:hAnsi="宋体"/>
                <w:szCs w:val="21"/>
              </w:rPr>
              <w:t>相比于swagger的有点： 更具操作性，更简单明了，不用每个项目都配置。</w:t>
            </w:r>
          </w:p>
          <w:p>
            <w:pPr>
              <w:numPr>
                <w:ilvl w:val="0"/>
                <w:numId w:val="4"/>
              </w:numPr>
              <w:spacing w:line="360" w:lineRule="auto"/>
              <w:jc w:val="left"/>
              <w:rPr>
                <w:rFonts w:ascii="宋体" w:hAnsi="宋体"/>
                <w:szCs w:val="21"/>
              </w:rPr>
            </w:pPr>
            <w:r>
              <w:rPr>
                <w:rFonts w:hint="eastAsia" w:ascii="宋体" w:hAnsi="宋体"/>
                <w:szCs w:val="21"/>
              </w:rPr>
              <w:t>关于版本及版本回退问题。</w:t>
            </w:r>
          </w:p>
          <w:p>
            <w:pPr>
              <w:pStyle w:val="4"/>
              <w:numPr>
                <w:ilvl w:val="0"/>
                <w:numId w:val="5"/>
              </w:numPr>
              <w:spacing w:line="360" w:lineRule="auto"/>
              <w:ind w:firstLineChars="0"/>
              <w:jc w:val="left"/>
              <w:rPr>
                <w:rFonts w:ascii="宋体" w:hAnsi="宋体"/>
                <w:szCs w:val="21"/>
              </w:rPr>
            </w:pPr>
            <w:r>
              <w:rPr>
                <w:rFonts w:hint="eastAsia" w:ascii="宋体" w:hAnsi="宋体"/>
                <w:szCs w:val="21"/>
              </w:rPr>
              <w:t>需自己手动创建版本节点。</w:t>
            </w:r>
          </w:p>
          <w:p>
            <w:pPr>
              <w:pStyle w:val="4"/>
              <w:numPr>
                <w:ilvl w:val="0"/>
                <w:numId w:val="5"/>
              </w:numPr>
              <w:spacing w:line="360" w:lineRule="auto"/>
              <w:ind w:firstLineChars="0"/>
              <w:jc w:val="left"/>
              <w:rPr>
                <w:rFonts w:ascii="宋体" w:hAnsi="宋体"/>
                <w:szCs w:val="21"/>
              </w:rPr>
            </w:pPr>
            <w:r>
              <w:rPr>
                <w:rFonts w:hint="eastAsia" w:ascii="宋体" w:hAnsi="宋体"/>
                <w:szCs w:val="21"/>
              </w:rPr>
              <w:t>可回滚（撤销修改）。</w:t>
            </w:r>
          </w:p>
          <w:p>
            <w:pPr>
              <w:spacing w:line="360" w:lineRule="auto"/>
              <w:jc w:val="left"/>
              <w:rPr>
                <w:rFonts w:ascii="宋体" w:hAnsi="宋体"/>
                <w:szCs w:val="21"/>
              </w:rPr>
            </w:pPr>
            <w:r>
              <w:rPr>
                <w:rFonts w:hint="eastAsia" w:ascii="宋体" w:hAnsi="宋体"/>
                <w:szCs w:val="21"/>
              </w:rPr>
              <w:t>二、人员安排和任务情况</w:t>
            </w:r>
          </w:p>
          <w:p>
            <w:pPr>
              <w:numPr>
                <w:ilvl w:val="0"/>
                <w:numId w:val="6"/>
              </w:numPr>
              <w:spacing w:line="360" w:lineRule="auto"/>
              <w:ind w:left="420"/>
              <w:jc w:val="left"/>
              <w:rPr>
                <w:rFonts w:ascii="宋体" w:hAnsi="宋体"/>
                <w:szCs w:val="21"/>
              </w:rPr>
            </w:pPr>
            <w:r>
              <w:rPr>
                <w:rFonts w:hint="eastAsia" w:ascii="宋体" w:hAnsi="宋体"/>
                <w:szCs w:val="21"/>
              </w:rPr>
              <w:t>人员安排</w:t>
            </w:r>
          </w:p>
          <w:p>
            <w:pPr>
              <w:numPr>
                <w:ilvl w:val="0"/>
                <w:numId w:val="7"/>
              </w:numPr>
              <w:spacing w:line="360" w:lineRule="auto"/>
              <w:ind w:left="1050"/>
              <w:jc w:val="left"/>
              <w:rPr>
                <w:rFonts w:ascii="宋体" w:hAnsi="宋体"/>
                <w:szCs w:val="21"/>
              </w:rPr>
            </w:pPr>
            <w:r>
              <w:rPr>
                <w:rFonts w:hint="eastAsia" w:ascii="宋体" w:hAnsi="宋体"/>
                <w:szCs w:val="21"/>
              </w:rPr>
              <w:t xml:space="preserve">何兴加入林晓伟组. </w:t>
            </w:r>
          </w:p>
          <w:p>
            <w:pPr>
              <w:numPr>
                <w:ilvl w:val="0"/>
                <w:numId w:val="6"/>
              </w:numPr>
              <w:spacing w:line="360" w:lineRule="auto"/>
              <w:ind w:left="420"/>
              <w:jc w:val="left"/>
              <w:rPr>
                <w:rFonts w:ascii="宋体" w:hAnsi="宋体"/>
                <w:szCs w:val="21"/>
              </w:rPr>
            </w:pPr>
            <w:r>
              <w:rPr>
                <w:rFonts w:hint="eastAsia" w:ascii="宋体" w:hAnsi="宋体"/>
                <w:szCs w:val="21"/>
              </w:rPr>
              <w:t>任务安排</w:t>
            </w:r>
            <w:r>
              <w:rPr>
                <w:rFonts w:ascii="宋体" w:hAnsi="宋体"/>
                <w:szCs w:val="21"/>
              </w:rPr>
              <w:t xml:space="preserve"> </w:t>
            </w:r>
          </w:p>
          <w:p>
            <w:pPr>
              <w:numPr>
                <w:ilvl w:val="0"/>
                <w:numId w:val="8"/>
              </w:numPr>
              <w:spacing w:line="360" w:lineRule="auto"/>
              <w:jc w:val="left"/>
              <w:rPr>
                <w:rFonts w:ascii="宋体" w:hAnsi="宋体"/>
                <w:szCs w:val="21"/>
              </w:rPr>
            </w:pPr>
            <w:r>
              <w:rPr>
                <w:rFonts w:hint="eastAsia" w:ascii="宋体" w:hAnsi="宋体"/>
                <w:szCs w:val="21"/>
              </w:rPr>
              <w:t>分账功能</w:t>
            </w:r>
          </w:p>
          <w:p>
            <w:pPr>
              <w:spacing w:line="360" w:lineRule="auto"/>
              <w:ind w:left="1050" w:firstLine="420"/>
              <w:jc w:val="left"/>
              <w:rPr>
                <w:rFonts w:ascii="宋体" w:hAnsi="宋体"/>
                <w:szCs w:val="21"/>
              </w:rPr>
            </w:pPr>
            <w:r>
              <w:rPr>
                <w:rFonts w:hint="eastAsia" w:ascii="宋体" w:hAnsi="宋体"/>
                <w:szCs w:val="21"/>
              </w:rPr>
              <w:t>人员：胡帅 + 李学兴</w:t>
            </w:r>
          </w:p>
          <w:p>
            <w:pPr>
              <w:spacing w:line="360" w:lineRule="auto"/>
              <w:ind w:left="1050" w:firstLine="420"/>
              <w:jc w:val="left"/>
              <w:rPr>
                <w:rFonts w:ascii="宋体" w:hAnsi="宋体"/>
                <w:szCs w:val="21"/>
              </w:rPr>
            </w:pPr>
            <w:r>
              <w:rPr>
                <w:rFonts w:hint="eastAsia" w:ascii="宋体" w:hAnsi="宋体"/>
                <w:szCs w:val="21"/>
              </w:rPr>
              <w:t>进度：今天之内可以完成。（6月1</w:t>
            </w:r>
            <w:r>
              <w:rPr>
                <w:rFonts w:ascii="宋体" w:hAnsi="宋体"/>
                <w:szCs w:val="21"/>
              </w:rPr>
              <w:t>3</w:t>
            </w:r>
            <w:r>
              <w:rPr>
                <w:rFonts w:hint="eastAsia" w:ascii="宋体" w:hAnsi="宋体"/>
                <w:szCs w:val="21"/>
              </w:rPr>
              <w:t>日）</w:t>
            </w:r>
          </w:p>
          <w:p>
            <w:pPr>
              <w:numPr>
                <w:ilvl w:val="0"/>
                <w:numId w:val="8"/>
              </w:numPr>
              <w:spacing w:line="360" w:lineRule="auto"/>
              <w:jc w:val="left"/>
              <w:rPr>
                <w:rFonts w:ascii="宋体" w:hAnsi="宋体"/>
                <w:szCs w:val="21"/>
              </w:rPr>
            </w:pPr>
            <w:r>
              <w:rPr>
                <w:rFonts w:hint="eastAsia" w:ascii="宋体" w:hAnsi="宋体"/>
                <w:szCs w:val="21"/>
              </w:rPr>
              <w:t>健康商城</w:t>
            </w:r>
          </w:p>
          <w:p>
            <w:pPr>
              <w:spacing w:line="360" w:lineRule="auto"/>
              <w:ind w:left="1050" w:firstLine="420"/>
              <w:jc w:val="left"/>
              <w:rPr>
                <w:rFonts w:ascii="宋体" w:hAnsi="宋体"/>
                <w:szCs w:val="21"/>
              </w:rPr>
            </w:pPr>
            <w:r>
              <w:rPr>
                <w:rFonts w:hint="eastAsia" w:ascii="宋体" w:hAnsi="宋体"/>
                <w:szCs w:val="21"/>
              </w:rPr>
              <w:t>何兴提出：目前开发模式比较老，建议前端页面全部完成后对接口。</w:t>
            </w:r>
          </w:p>
          <w:p>
            <w:pPr>
              <w:spacing w:line="360" w:lineRule="auto"/>
              <w:ind w:left="1050" w:firstLine="420"/>
              <w:jc w:val="left"/>
              <w:rPr>
                <w:rFonts w:ascii="宋体" w:hAnsi="宋体"/>
                <w:szCs w:val="21"/>
              </w:rPr>
            </w:pPr>
            <w:r>
              <w:rPr>
                <w:rFonts w:hint="eastAsia" w:ascii="宋体" w:hAnsi="宋体"/>
                <w:szCs w:val="21"/>
              </w:rPr>
              <w:t>讨论：</w:t>
            </w:r>
          </w:p>
          <w:p>
            <w:pPr>
              <w:pStyle w:val="4"/>
              <w:numPr>
                <w:numId w:val="0"/>
              </w:numPr>
              <w:spacing w:line="360" w:lineRule="auto"/>
              <w:jc w:val="left"/>
              <w:rPr>
                <w:rFonts w:hint="eastAsia" w:ascii="宋体" w:hAnsi="宋体" w:eastAsiaTheme="minorEastAsia"/>
                <w:szCs w:val="21"/>
                <w:lang w:eastAsia="zh-CN"/>
              </w:rPr>
            </w:pPr>
            <w:bookmarkStart w:id="1" w:name="_GoBack"/>
            <w:r>
              <w:rPr>
                <w:rFonts w:hint="eastAsia" w:ascii="宋体" w:hAnsi="宋体" w:eastAsiaTheme="minorEastAsia"/>
                <w:szCs w:val="21"/>
                <w:lang w:eastAsia="zh-CN"/>
              </w:rPr>
              <w:drawing>
                <wp:anchor distT="0" distB="0" distL="114300" distR="114300" simplePos="0" relativeHeight="251658240" behindDoc="0" locked="0" layoutInCell="1" allowOverlap="1">
                  <wp:simplePos x="0" y="0"/>
                  <wp:positionH relativeFrom="column">
                    <wp:posOffset>13970</wp:posOffset>
                  </wp:positionH>
                  <wp:positionV relativeFrom="paragraph">
                    <wp:posOffset>965835</wp:posOffset>
                  </wp:positionV>
                  <wp:extent cx="5267960" cy="3764915"/>
                  <wp:effectExtent l="0" t="0" r="8890" b="6985"/>
                  <wp:wrapSquare wrapText="bothSides"/>
                  <wp:docPr id="1" name="图片 1" descr="2019.06.21 黄志绅 R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6.21 黄志绅 Red5"/>
                          <pic:cNvPicPr>
                            <a:picLocks noChangeAspect="1"/>
                          </pic:cNvPicPr>
                        </pic:nvPicPr>
                        <pic:blipFill>
                          <a:blip r:embed="rId4"/>
                          <a:stretch>
                            <a:fillRect/>
                          </a:stretch>
                        </pic:blipFill>
                        <pic:spPr>
                          <a:xfrm>
                            <a:off x="0" y="0"/>
                            <a:ext cx="5267960" cy="3764915"/>
                          </a:xfrm>
                          <a:prstGeom prst="rect">
                            <a:avLst/>
                          </a:prstGeom>
                        </pic:spPr>
                      </pic:pic>
                    </a:graphicData>
                  </a:graphic>
                </wp:anchor>
              </w:drawing>
            </w:r>
            <w:bookmarkEnd w:id="1"/>
            <w:r>
              <w:rPr>
                <w:rFonts w:hint="eastAsia" w:ascii="宋体" w:hAnsi="宋体"/>
                <w:szCs w:val="21"/>
                <w:lang w:val="en-US" w:eastAsia="zh-CN"/>
              </w:rPr>
              <w:t>的撒发士大夫士大夫手动阀所发生的发送发送到发送到发送到发送到发送到发送到发送到发送到</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entury Gothic">
    <w:altName w:val="Segoe Print"/>
    <w:panose1 w:val="020B0502020202020204"/>
    <w:charset w:val="00"/>
    <w:family w:val="swiss"/>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D72304"/>
    <w:multiLevelType w:val="singleLevel"/>
    <w:tmpl w:val="96D72304"/>
    <w:lvl w:ilvl="0" w:tentative="0">
      <w:start w:val="1"/>
      <w:numFmt w:val="decimalEnclosedCircleChinese"/>
      <w:suff w:val="space"/>
      <w:lvlText w:val="%1"/>
      <w:lvlJc w:val="left"/>
      <w:pPr>
        <w:ind w:left="1365" w:firstLine="0"/>
      </w:pPr>
      <w:rPr>
        <w:rFonts w:hint="eastAsia"/>
      </w:rPr>
    </w:lvl>
  </w:abstractNum>
  <w:abstractNum w:abstractNumId="1">
    <w:nsid w:val="97D13FEB"/>
    <w:multiLevelType w:val="singleLevel"/>
    <w:tmpl w:val="97D13FEB"/>
    <w:lvl w:ilvl="0" w:tentative="0">
      <w:start w:val="1"/>
      <w:numFmt w:val="chineseCounting"/>
      <w:suff w:val="nothing"/>
      <w:lvlText w:val="%1、"/>
      <w:lvlJc w:val="left"/>
      <w:rPr>
        <w:rFonts w:hint="eastAsia"/>
      </w:rPr>
    </w:lvl>
  </w:abstractNum>
  <w:abstractNum w:abstractNumId="2">
    <w:nsid w:val="98371B48"/>
    <w:multiLevelType w:val="singleLevel"/>
    <w:tmpl w:val="98371B48"/>
    <w:lvl w:ilvl="0" w:tentative="0">
      <w:start w:val="1"/>
      <w:numFmt w:val="chineseCounting"/>
      <w:suff w:val="nothing"/>
      <w:lvlText w:val="（%1）"/>
      <w:lvlJc w:val="left"/>
      <w:rPr>
        <w:rFonts w:hint="eastAsia"/>
      </w:rPr>
    </w:lvl>
  </w:abstractNum>
  <w:abstractNum w:abstractNumId="3">
    <w:nsid w:val="0938C29C"/>
    <w:multiLevelType w:val="singleLevel"/>
    <w:tmpl w:val="0938C29C"/>
    <w:lvl w:ilvl="0" w:tentative="0">
      <w:start w:val="1"/>
      <w:numFmt w:val="decimal"/>
      <w:suff w:val="space"/>
      <w:lvlText w:val="%1."/>
      <w:lvlJc w:val="left"/>
    </w:lvl>
  </w:abstractNum>
  <w:abstractNum w:abstractNumId="4">
    <w:nsid w:val="170A1FBA"/>
    <w:multiLevelType w:val="multilevel"/>
    <w:tmpl w:val="170A1FBA"/>
    <w:lvl w:ilvl="0" w:tentative="0">
      <w:start w:val="1"/>
      <w:numFmt w:val="upperLetter"/>
      <w:lvlText w:val="%1．"/>
      <w:lvlJc w:val="left"/>
      <w:pPr>
        <w:ind w:left="1929" w:hanging="360"/>
      </w:pPr>
      <w:rPr>
        <w:rFonts w:hint="default"/>
      </w:rPr>
    </w:lvl>
    <w:lvl w:ilvl="1" w:tentative="0">
      <w:start w:val="1"/>
      <w:numFmt w:val="decimalEnclosedCircle"/>
      <w:lvlText w:val="%2"/>
      <w:lvlJc w:val="left"/>
      <w:pPr>
        <w:ind w:left="2349" w:hanging="360"/>
      </w:pPr>
      <w:rPr>
        <w:rFonts w:hint="default"/>
      </w:rPr>
    </w:lvl>
    <w:lvl w:ilvl="2" w:tentative="0">
      <w:start w:val="1"/>
      <w:numFmt w:val="lowerRoman"/>
      <w:lvlText w:val="%3."/>
      <w:lvlJc w:val="right"/>
      <w:pPr>
        <w:ind w:left="2829" w:hanging="420"/>
      </w:pPr>
    </w:lvl>
    <w:lvl w:ilvl="3" w:tentative="0">
      <w:start w:val="1"/>
      <w:numFmt w:val="decimal"/>
      <w:lvlText w:val="%4."/>
      <w:lvlJc w:val="left"/>
      <w:pPr>
        <w:ind w:left="3249" w:hanging="420"/>
      </w:pPr>
    </w:lvl>
    <w:lvl w:ilvl="4" w:tentative="0">
      <w:start w:val="1"/>
      <w:numFmt w:val="lowerLetter"/>
      <w:lvlText w:val="%5)"/>
      <w:lvlJc w:val="left"/>
      <w:pPr>
        <w:ind w:left="3669" w:hanging="420"/>
      </w:pPr>
    </w:lvl>
    <w:lvl w:ilvl="5" w:tentative="0">
      <w:start w:val="1"/>
      <w:numFmt w:val="lowerRoman"/>
      <w:lvlText w:val="%6."/>
      <w:lvlJc w:val="right"/>
      <w:pPr>
        <w:ind w:left="4089" w:hanging="420"/>
      </w:pPr>
    </w:lvl>
    <w:lvl w:ilvl="6" w:tentative="0">
      <w:start w:val="1"/>
      <w:numFmt w:val="decimal"/>
      <w:lvlText w:val="%7."/>
      <w:lvlJc w:val="left"/>
      <w:pPr>
        <w:ind w:left="4509" w:hanging="420"/>
      </w:pPr>
    </w:lvl>
    <w:lvl w:ilvl="7" w:tentative="0">
      <w:start w:val="1"/>
      <w:numFmt w:val="lowerLetter"/>
      <w:lvlText w:val="%8)"/>
      <w:lvlJc w:val="left"/>
      <w:pPr>
        <w:ind w:left="4929" w:hanging="420"/>
      </w:pPr>
    </w:lvl>
    <w:lvl w:ilvl="8" w:tentative="0">
      <w:start w:val="1"/>
      <w:numFmt w:val="lowerRoman"/>
      <w:lvlText w:val="%9."/>
      <w:lvlJc w:val="right"/>
      <w:pPr>
        <w:ind w:left="5349" w:hanging="420"/>
      </w:pPr>
    </w:lvl>
  </w:abstractNum>
  <w:abstractNum w:abstractNumId="5">
    <w:nsid w:val="2FFE69AE"/>
    <w:multiLevelType w:val="singleLevel"/>
    <w:tmpl w:val="2FFE69AE"/>
    <w:lvl w:ilvl="0" w:tentative="0">
      <w:start w:val="1"/>
      <w:numFmt w:val="decimal"/>
      <w:suff w:val="space"/>
      <w:lvlText w:val="%1."/>
      <w:lvlJc w:val="left"/>
      <w:pPr>
        <w:ind w:left="1050" w:firstLine="0"/>
      </w:pPr>
    </w:lvl>
  </w:abstractNum>
  <w:abstractNum w:abstractNumId="6">
    <w:nsid w:val="3B904C40"/>
    <w:multiLevelType w:val="singleLevel"/>
    <w:tmpl w:val="3B904C40"/>
    <w:lvl w:ilvl="0" w:tentative="0">
      <w:start w:val="1"/>
      <w:numFmt w:val="chineseCounting"/>
      <w:suff w:val="nothing"/>
      <w:lvlText w:val="（%1）"/>
      <w:lvlJc w:val="left"/>
      <w:rPr>
        <w:rFonts w:hint="eastAsia"/>
      </w:rPr>
    </w:lvl>
  </w:abstractNum>
  <w:abstractNum w:abstractNumId="7">
    <w:nsid w:val="469FF096"/>
    <w:multiLevelType w:val="singleLevel"/>
    <w:tmpl w:val="469FF096"/>
    <w:lvl w:ilvl="0" w:tentative="0">
      <w:start w:val="1"/>
      <w:numFmt w:val="decimal"/>
      <w:suff w:val="space"/>
      <w:lvlText w:val="%1."/>
      <w:lvlJc w:val="left"/>
      <w:pPr>
        <w:ind w:left="1050" w:firstLine="0"/>
      </w:pPr>
    </w:lvl>
  </w:abstractNum>
  <w:num w:numId="1">
    <w:abstractNumId w:val="1"/>
  </w:num>
  <w:num w:numId="2">
    <w:abstractNumId w:val="2"/>
  </w:num>
  <w:num w:numId="3">
    <w:abstractNumId w:val="7"/>
  </w:num>
  <w:num w:numId="4">
    <w:abstractNumId w:val="0"/>
  </w:num>
  <w:num w:numId="5">
    <w:abstractNumId w:val="4"/>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C0E46A8"/>
    <w:rsid w:val="00060FD9"/>
    <w:rsid w:val="00080F73"/>
    <w:rsid w:val="00097F3F"/>
    <w:rsid w:val="00101E74"/>
    <w:rsid w:val="001A5057"/>
    <w:rsid w:val="001C5757"/>
    <w:rsid w:val="001D339F"/>
    <w:rsid w:val="001E7E96"/>
    <w:rsid w:val="00217CB7"/>
    <w:rsid w:val="00251259"/>
    <w:rsid w:val="00275481"/>
    <w:rsid w:val="002D18F9"/>
    <w:rsid w:val="00300A6F"/>
    <w:rsid w:val="0032325D"/>
    <w:rsid w:val="00352FF8"/>
    <w:rsid w:val="0041316F"/>
    <w:rsid w:val="00423566"/>
    <w:rsid w:val="00450E01"/>
    <w:rsid w:val="004B180A"/>
    <w:rsid w:val="004F1549"/>
    <w:rsid w:val="005225E0"/>
    <w:rsid w:val="00547051"/>
    <w:rsid w:val="00590BD0"/>
    <w:rsid w:val="00595D2E"/>
    <w:rsid w:val="005A2B4A"/>
    <w:rsid w:val="005C7499"/>
    <w:rsid w:val="00601E31"/>
    <w:rsid w:val="00620532"/>
    <w:rsid w:val="006474F1"/>
    <w:rsid w:val="006B4908"/>
    <w:rsid w:val="00715FF6"/>
    <w:rsid w:val="007B53EB"/>
    <w:rsid w:val="007C5987"/>
    <w:rsid w:val="007D62D6"/>
    <w:rsid w:val="007E1BDD"/>
    <w:rsid w:val="00811303"/>
    <w:rsid w:val="00823506"/>
    <w:rsid w:val="008235F4"/>
    <w:rsid w:val="00853695"/>
    <w:rsid w:val="008A6512"/>
    <w:rsid w:val="008E2FE1"/>
    <w:rsid w:val="009151F2"/>
    <w:rsid w:val="0094075A"/>
    <w:rsid w:val="009C4843"/>
    <w:rsid w:val="00A07885"/>
    <w:rsid w:val="00A33AAD"/>
    <w:rsid w:val="00A52639"/>
    <w:rsid w:val="00AD73DB"/>
    <w:rsid w:val="00AF6C85"/>
    <w:rsid w:val="00B6422A"/>
    <w:rsid w:val="00B97163"/>
    <w:rsid w:val="00CD2CD1"/>
    <w:rsid w:val="00D412AC"/>
    <w:rsid w:val="00D51195"/>
    <w:rsid w:val="00D56941"/>
    <w:rsid w:val="00D64E00"/>
    <w:rsid w:val="00D7538A"/>
    <w:rsid w:val="00D971B8"/>
    <w:rsid w:val="00DB07D9"/>
    <w:rsid w:val="00DF5DD6"/>
    <w:rsid w:val="00ED52BE"/>
    <w:rsid w:val="00F14AF9"/>
    <w:rsid w:val="00F24D99"/>
    <w:rsid w:val="00F77DA0"/>
    <w:rsid w:val="00FF7931"/>
    <w:rsid w:val="01B13EDB"/>
    <w:rsid w:val="04215DFC"/>
    <w:rsid w:val="0B3D4931"/>
    <w:rsid w:val="0DFC7545"/>
    <w:rsid w:val="0E7B4B1D"/>
    <w:rsid w:val="0F38312F"/>
    <w:rsid w:val="10653A2A"/>
    <w:rsid w:val="132A6D04"/>
    <w:rsid w:val="133B120C"/>
    <w:rsid w:val="14F21740"/>
    <w:rsid w:val="16D977E1"/>
    <w:rsid w:val="19094532"/>
    <w:rsid w:val="19355C11"/>
    <w:rsid w:val="1B7D3B45"/>
    <w:rsid w:val="1BD432D2"/>
    <w:rsid w:val="20C47C5C"/>
    <w:rsid w:val="21360BB1"/>
    <w:rsid w:val="23692D1A"/>
    <w:rsid w:val="23C5110F"/>
    <w:rsid w:val="254141A1"/>
    <w:rsid w:val="2832284E"/>
    <w:rsid w:val="28A12EBC"/>
    <w:rsid w:val="28A30F45"/>
    <w:rsid w:val="2BE47FBC"/>
    <w:rsid w:val="2D6503C8"/>
    <w:rsid w:val="2F6E15F0"/>
    <w:rsid w:val="304716FD"/>
    <w:rsid w:val="35413DCB"/>
    <w:rsid w:val="363801D5"/>
    <w:rsid w:val="36D97D15"/>
    <w:rsid w:val="371747CF"/>
    <w:rsid w:val="386E7B35"/>
    <w:rsid w:val="38BB0671"/>
    <w:rsid w:val="3A247816"/>
    <w:rsid w:val="3A6B4472"/>
    <w:rsid w:val="3CDF572F"/>
    <w:rsid w:val="3DDD737D"/>
    <w:rsid w:val="3E777D43"/>
    <w:rsid w:val="3EBB6FC5"/>
    <w:rsid w:val="3F9F1A7D"/>
    <w:rsid w:val="3FD55C8A"/>
    <w:rsid w:val="413E15CB"/>
    <w:rsid w:val="43647790"/>
    <w:rsid w:val="43BB1C98"/>
    <w:rsid w:val="452B0593"/>
    <w:rsid w:val="45D63BEF"/>
    <w:rsid w:val="45FC60A2"/>
    <w:rsid w:val="4677220D"/>
    <w:rsid w:val="46F47868"/>
    <w:rsid w:val="471A2A45"/>
    <w:rsid w:val="474019F0"/>
    <w:rsid w:val="483D35D6"/>
    <w:rsid w:val="48503AD4"/>
    <w:rsid w:val="496E39A9"/>
    <w:rsid w:val="49F03B98"/>
    <w:rsid w:val="4BFA3A8E"/>
    <w:rsid w:val="4CC67C17"/>
    <w:rsid w:val="4EB076DC"/>
    <w:rsid w:val="4EF50CDB"/>
    <w:rsid w:val="4F1832EC"/>
    <w:rsid w:val="505F2FC1"/>
    <w:rsid w:val="508A2BD2"/>
    <w:rsid w:val="51A10BCF"/>
    <w:rsid w:val="51BC4214"/>
    <w:rsid w:val="51CB0C0D"/>
    <w:rsid w:val="547C09F9"/>
    <w:rsid w:val="548F13CF"/>
    <w:rsid w:val="560B1E75"/>
    <w:rsid w:val="56192309"/>
    <w:rsid w:val="59E30C47"/>
    <w:rsid w:val="5D494CF2"/>
    <w:rsid w:val="5E420DC1"/>
    <w:rsid w:val="6017537D"/>
    <w:rsid w:val="60E96F01"/>
    <w:rsid w:val="62F40D6E"/>
    <w:rsid w:val="65A50439"/>
    <w:rsid w:val="65C026FF"/>
    <w:rsid w:val="670C5884"/>
    <w:rsid w:val="69BE3220"/>
    <w:rsid w:val="6A4C6F35"/>
    <w:rsid w:val="6B9212A8"/>
    <w:rsid w:val="6C0E46A8"/>
    <w:rsid w:val="6DD83C41"/>
    <w:rsid w:val="6FBB3E60"/>
    <w:rsid w:val="70AC7969"/>
    <w:rsid w:val="70FE07C8"/>
    <w:rsid w:val="71024E3D"/>
    <w:rsid w:val="73DC6FC9"/>
    <w:rsid w:val="79477796"/>
    <w:rsid w:val="7957634B"/>
    <w:rsid w:val="7A315E1B"/>
    <w:rsid w:val="7ACF153C"/>
    <w:rsid w:val="7CCF2605"/>
    <w:rsid w:val="7F6C2C54"/>
    <w:rsid w:val="7FC96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132</Words>
  <Characters>757</Characters>
  <Lines>6</Lines>
  <Paragraphs>1</Paragraphs>
  <TotalTime>1</TotalTime>
  <ScaleCrop>false</ScaleCrop>
  <LinksUpToDate>false</LinksUpToDate>
  <CharactersWithSpaces>888</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2018-08-07T03:14:00Z</dcterms:created>
  <dc:creator>等等我，</dc:creator>
  <cp:lastModifiedBy>渐渐的</cp:lastModifiedBy>
  <dcterms:modified xsi:type="dcterms:W3CDTF">2019-06-21T15:34:19Z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