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52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5"/>
        <w:gridCol w:w="3131"/>
        <w:gridCol w:w="1767"/>
        <w:gridCol w:w="24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85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hint="eastAsia" w:ascii="宋体" w:hAnsi="宋体"/>
                <w:b/>
                <w:sz w:val="36"/>
                <w:szCs w:val="36"/>
                <w:lang w:val="en-US" w:eastAsia="zh-CN"/>
              </w:rPr>
              <w:t>研发部</w:t>
            </w:r>
            <w:r>
              <w:rPr>
                <w:rFonts w:hint="eastAsia" w:ascii="宋体" w:hAnsi="宋体"/>
                <w:b/>
                <w:sz w:val="36"/>
                <w:szCs w:val="36"/>
              </w:rPr>
              <w:t>会议纪要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会议时间</w:t>
            </w:r>
          </w:p>
        </w:tc>
        <w:tc>
          <w:tcPr>
            <w:tcW w:w="3131" w:type="dxa"/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201</w:t>
            </w:r>
            <w:r>
              <w:rPr>
                <w:rFonts w:hint="eastAsia"/>
                <w:sz w:val="24"/>
                <w:lang w:val="en-US" w:eastAsia="zh-CN"/>
              </w:rPr>
              <w:t>9.05.15</w:t>
            </w:r>
            <w:bookmarkStart w:id="1" w:name="_GoBack"/>
            <w:bookmarkEnd w:id="1"/>
          </w:p>
        </w:tc>
        <w:tc>
          <w:tcPr>
            <w:tcW w:w="176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会议地点</w:t>
            </w:r>
          </w:p>
        </w:tc>
        <w:tc>
          <w:tcPr>
            <w:tcW w:w="244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5" w:type="dxa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bookmarkStart w:id="0" w:name="OLE_LINK2" w:colFirst="0" w:colLast="1"/>
            <w:r>
              <w:rPr>
                <w:szCs w:val="21"/>
              </w:rPr>
              <w:t>会议主持</w:t>
            </w:r>
          </w:p>
        </w:tc>
        <w:tc>
          <w:tcPr>
            <w:tcW w:w="3131" w:type="dxa"/>
            <w:tcBorders>
              <w:bottom w:val="single" w:color="000000" w:sz="4" w:space="0"/>
            </w:tcBorders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董事长-苏志康</w:t>
            </w:r>
          </w:p>
        </w:tc>
        <w:tc>
          <w:tcPr>
            <w:tcW w:w="1767" w:type="dxa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记录人</w:t>
            </w:r>
          </w:p>
        </w:tc>
        <w:tc>
          <w:tcPr>
            <w:tcW w:w="2449" w:type="dxa"/>
            <w:tcBorders>
              <w:bottom w:val="single" w:color="000000" w:sz="4" w:space="0"/>
            </w:tcBorders>
            <w:vAlign w:val="center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柯丽红</w:t>
            </w:r>
          </w:p>
        </w:tc>
      </w:tr>
      <w:bookmarkEnd w:id="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参会</w:t>
            </w:r>
            <w:r>
              <w:rPr>
                <w:szCs w:val="21"/>
              </w:rPr>
              <w:t>人员</w:t>
            </w:r>
          </w:p>
        </w:tc>
        <w:tc>
          <w:tcPr>
            <w:tcW w:w="7347" w:type="dxa"/>
            <w:gridSpan w:val="3"/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公司全体成员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会议主题</w:t>
            </w:r>
          </w:p>
        </w:tc>
        <w:tc>
          <w:tcPr>
            <w:tcW w:w="7347" w:type="dxa"/>
            <w:gridSpan w:val="3"/>
            <w:vAlign w:val="center"/>
          </w:tcPr>
          <w:p>
            <w:pPr>
              <w:rPr>
                <w:rFonts w:hint="default"/>
                <w:sz w:val="24"/>
                <w:lang w:val="en-US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工作、学习方法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黑体" w:hAnsi="Century Gothic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 议 内 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3" w:hRule="atLeast"/>
        </w:trPr>
        <w:tc>
          <w:tcPr>
            <w:tcW w:w="8522" w:type="dxa"/>
            <w:gridSpan w:val="4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工作成效的评估标准：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420" w:leftChars="0" w:firstLine="0" w:firstLineChars="0"/>
              <w:jc w:val="both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能力。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630" w:leftChars="0" w:firstLine="0" w:firstLineChars="0"/>
              <w:jc w:val="both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能进入公司的人，都是在某方面具有较强能力的人；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630" w:leftChars="0"/>
              <w:jc w:val="both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通过</w:t>
            </w: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学习</w:t>
            </w: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和</w:t>
            </w: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培训</w:t>
            </w: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, 可以进行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能力的培养。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420" w:leftChars="0" w:firstLine="0" w:firstLineChars="0"/>
              <w:jc w:val="both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意愿。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630" w:leftChars="0" w:firstLine="0" w:firstLineChars="0"/>
              <w:jc w:val="both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意愿可以分成很多等级。最主要有以下三种：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left="1050" w:leftChars="0" w:firstLine="0" w:firstLineChars="0"/>
              <w:jc w:val="both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100% 全身心投入工作；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left="1050" w:leftChars="0" w:firstLine="0" w:firstLineChars="0"/>
              <w:jc w:val="both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有50% ~ 60% 的工作热忱；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left="1050" w:leftChars="0" w:firstLine="0" w:firstLineChars="0"/>
              <w:jc w:val="both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完全不在工作状态。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630" w:leftChars="0" w:firstLine="0" w:firstLineChars="0"/>
              <w:jc w:val="both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工作意愿，既有领导层管理方面的原因，也有个人对工作的喜爱和态度。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630" w:leftChars="0"/>
              <w:jc w:val="both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培训的主要目的：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firstLine="1054" w:firstLineChars="500"/>
              <w:jc w:val="both"/>
              <w:rPr>
                <w:rFonts w:hint="default" w:ascii="宋体" w:hAnsi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公司将完善管理制度、奖惩机制以及其他相关制度。</w:t>
            </w:r>
          </w:p>
          <w:p>
            <w:pPr>
              <w:numPr>
                <w:ilvl w:val="0"/>
                <w:numId w:val="8"/>
              </w:numPr>
              <w:spacing w:line="360" w:lineRule="auto"/>
              <w:ind w:left="1475" w:leftChars="0" w:firstLine="0" w:firstLineChars="0"/>
              <w:jc w:val="both"/>
              <w:rPr>
                <w:rFonts w:hint="default" w:ascii="宋体" w:hAnsi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改善目前公司部分人员工作态度和工作效率问题。</w:t>
            </w:r>
          </w:p>
          <w:p>
            <w:pPr>
              <w:numPr>
                <w:ilvl w:val="0"/>
                <w:numId w:val="8"/>
              </w:numPr>
              <w:spacing w:line="360" w:lineRule="auto"/>
              <w:ind w:left="1475" w:leftChars="0" w:firstLine="0" w:firstLineChars="0"/>
              <w:jc w:val="both"/>
              <w:rPr>
                <w:rFonts w:hint="default" w:ascii="宋体" w:hAnsi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管理层反思管理制度问题的同时，每个员工也应当努力提升自己的价值。</w:t>
            </w:r>
          </w:p>
          <w:p>
            <w:pPr>
              <w:numPr>
                <w:ilvl w:val="0"/>
                <w:numId w:val="8"/>
              </w:numPr>
              <w:spacing w:line="360" w:lineRule="auto"/>
              <w:ind w:left="1475" w:leftChars="0" w:firstLine="0" w:firstLineChars="0"/>
              <w:jc w:val="both"/>
              <w:rPr>
                <w:rFonts w:hint="default" w:ascii="宋体" w:hAnsi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提高公司的政策、信息等的“上传下达”效率。</w:t>
            </w:r>
          </w:p>
          <w:p>
            <w:pPr>
              <w:numPr>
                <w:ilvl w:val="0"/>
                <w:numId w:val="8"/>
              </w:numPr>
              <w:spacing w:line="360" w:lineRule="auto"/>
              <w:ind w:left="1475" w:leftChars="0" w:firstLine="0" w:firstLineChars="0"/>
              <w:jc w:val="both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政策不仅仅要落实到小组，还要在小组内部细化规则。（如公司新增收益分配等）。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firstLine="1054" w:firstLineChars="500"/>
              <w:jc w:val="both"/>
              <w:rPr>
                <w:rFonts w:hint="default" w:ascii="宋体" w:hAnsi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掌握学习方法，提升学习效率。(逻辑记忆、学习）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left="1470" w:leftChars="0" w:firstLine="0" w:firstLineChars="0"/>
              <w:jc w:val="both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*产品营销法则：FABE准则*</w:t>
            </w:r>
          </w:p>
          <w:p>
            <w:pPr>
              <w:numPr>
                <w:ilvl w:val="0"/>
                <w:numId w:val="10"/>
              </w:numPr>
              <w:spacing w:line="360" w:lineRule="auto"/>
              <w:ind w:left="1785" w:leftChars="0" w:firstLine="0" w:firstLineChars="0"/>
              <w:jc w:val="both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F（Fetures）: 产品特质、特性等最基本功能；</w:t>
            </w:r>
          </w:p>
          <w:p>
            <w:pPr>
              <w:numPr>
                <w:ilvl w:val="0"/>
                <w:numId w:val="10"/>
              </w:numPr>
              <w:spacing w:line="360" w:lineRule="auto"/>
              <w:ind w:left="1785" w:leftChars="0" w:firstLine="0" w:firstLineChars="0"/>
              <w:jc w:val="both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A（Advantages）: 产品特质所拥有的优点；</w:t>
            </w:r>
          </w:p>
          <w:p>
            <w:pPr>
              <w:numPr>
                <w:ilvl w:val="0"/>
                <w:numId w:val="10"/>
              </w:numPr>
              <w:spacing w:line="360" w:lineRule="auto"/>
              <w:ind w:left="1785" w:leftChars="0" w:firstLine="0" w:firstLineChars="0"/>
              <w:jc w:val="both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B（Benefits）:产品的优点能带给顾客的利益；</w:t>
            </w:r>
          </w:p>
          <w:p>
            <w:pPr>
              <w:numPr>
                <w:ilvl w:val="0"/>
                <w:numId w:val="10"/>
              </w:numPr>
              <w:spacing w:line="360" w:lineRule="auto"/>
              <w:ind w:left="1785" w:leftChars="0" w:firstLine="0" w:firstLineChars="0"/>
              <w:jc w:val="both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E（Evidence）: 代表证据，指诸如：实例、技术报告等能证明以上F、A、E内容的证据。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left="1470" w:leftChars="0" w:firstLine="0" w:firstLineChars="0"/>
              <w:jc w:val="both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*721法则*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         即指将工作时间分为三个部分：</w:t>
            </w:r>
          </w:p>
          <w:p>
            <w:pPr>
              <w:numPr>
                <w:ilvl w:val="0"/>
                <w:numId w:val="11"/>
              </w:numPr>
              <w:spacing w:line="360" w:lineRule="auto"/>
              <w:ind w:left="2100" w:leftChars="0" w:firstLine="0" w:firstLineChars="0"/>
              <w:jc w:val="both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70% 用来完成本职工作；</w:t>
            </w:r>
          </w:p>
          <w:p>
            <w:pPr>
              <w:numPr>
                <w:ilvl w:val="0"/>
                <w:numId w:val="11"/>
              </w:numPr>
              <w:spacing w:line="360" w:lineRule="auto"/>
              <w:ind w:left="2100" w:leftChars="0" w:firstLine="0" w:firstLineChars="0"/>
              <w:jc w:val="both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20% 用来与团队交流、写作；</w:t>
            </w:r>
          </w:p>
          <w:p>
            <w:pPr>
              <w:numPr>
                <w:ilvl w:val="0"/>
                <w:numId w:val="11"/>
              </w:numPr>
              <w:spacing w:line="360" w:lineRule="auto"/>
              <w:ind w:left="2100" w:leftChars="0" w:firstLine="0" w:firstLineChars="0"/>
              <w:jc w:val="both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10% 用于个人本专业知识的提升，从而更好地工作和提升个人价值。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firstLine="1054" w:firstLineChars="500"/>
              <w:jc w:val="both"/>
              <w:rPr>
                <w:rFonts w:hint="default" w:ascii="宋体" w:hAnsi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所有公司成员必须了解公司主营业务。</w:t>
            </w:r>
          </w:p>
          <w:p>
            <w:pPr>
              <w:numPr>
                <w:ilvl w:val="0"/>
                <w:numId w:val="12"/>
              </w:numPr>
              <w:spacing w:line="360" w:lineRule="auto"/>
              <w:ind w:left="1470" w:leftChars="0" w:firstLine="0" w:firstLineChars="0"/>
              <w:jc w:val="both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公司主营方向：</w:t>
            </w:r>
          </w:p>
          <w:p>
            <w:pPr>
              <w:numPr>
                <w:ilvl w:val="0"/>
                <w:numId w:val="13"/>
              </w:numPr>
              <w:spacing w:line="360" w:lineRule="auto"/>
              <w:ind w:left="2100" w:leftChars="0" w:firstLine="0" w:firstLineChars="0"/>
              <w:jc w:val="both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智慧医疗；</w:t>
            </w:r>
          </w:p>
          <w:p>
            <w:pPr>
              <w:numPr>
                <w:ilvl w:val="0"/>
                <w:numId w:val="13"/>
              </w:numPr>
              <w:spacing w:line="360" w:lineRule="auto"/>
              <w:ind w:left="2100" w:leftChars="0" w:firstLine="0" w:firstLineChars="0"/>
              <w:jc w:val="both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智慧医院；</w:t>
            </w:r>
          </w:p>
          <w:p>
            <w:pPr>
              <w:numPr>
                <w:ilvl w:val="0"/>
                <w:numId w:val="13"/>
              </w:numPr>
              <w:spacing w:line="360" w:lineRule="auto"/>
              <w:ind w:left="2100" w:leftChars="0" w:firstLine="0" w:firstLineChars="0"/>
              <w:jc w:val="both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智慧健康。</w:t>
            </w:r>
          </w:p>
          <w:p>
            <w:pPr>
              <w:numPr>
                <w:ilvl w:val="0"/>
                <w:numId w:val="12"/>
              </w:numPr>
              <w:spacing w:line="360" w:lineRule="auto"/>
              <w:ind w:left="1470" w:leftChars="0" w:firstLine="0" w:firstLineChars="0"/>
              <w:jc w:val="both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公司主营三大块：</w:t>
            </w:r>
          </w:p>
          <w:p>
            <w:pPr>
              <w:numPr>
                <w:ilvl w:val="0"/>
                <w:numId w:val="14"/>
              </w:numPr>
              <w:spacing w:line="360" w:lineRule="auto"/>
              <w:ind w:left="2100" w:leftChars="0" w:firstLine="0" w:firstLineChars="0"/>
              <w:jc w:val="both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影像云；</w:t>
            </w:r>
          </w:p>
          <w:p>
            <w:pPr>
              <w:numPr>
                <w:ilvl w:val="0"/>
                <w:numId w:val="14"/>
              </w:numPr>
              <w:spacing w:line="360" w:lineRule="auto"/>
              <w:ind w:left="2100" w:leftChars="0" w:firstLine="0" w:firstLineChars="0"/>
              <w:jc w:val="both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健康服务平台；</w:t>
            </w:r>
          </w:p>
          <w:p>
            <w:pPr>
              <w:numPr>
                <w:ilvl w:val="0"/>
                <w:numId w:val="14"/>
              </w:numPr>
              <w:spacing w:line="360" w:lineRule="auto"/>
              <w:ind w:left="2100" w:leftChars="0" w:firstLine="0" w:firstLineChars="0"/>
              <w:jc w:val="both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智康云（远程高清门诊平台）。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left="0" w:leftChars="0" w:firstLine="1054" w:firstLineChars="500"/>
              <w:jc w:val="both"/>
              <w:rPr>
                <w:rFonts w:hint="default" w:ascii="宋体" w:hAnsi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公司目前状况及指示：</w:t>
            </w:r>
          </w:p>
          <w:p>
            <w:pPr>
              <w:numPr>
                <w:ilvl w:val="0"/>
                <w:numId w:val="15"/>
              </w:numPr>
              <w:spacing w:line="360" w:lineRule="auto"/>
              <w:ind w:left="1470" w:leftChars="0" w:firstLine="0" w:firstLineChars="0"/>
              <w:jc w:val="both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公司作为新兴创业公司，目前产品的更新迭代速度较慢；（主要和上述提及工作意愿有关）。</w:t>
            </w:r>
          </w:p>
          <w:p>
            <w:pPr>
              <w:numPr>
                <w:ilvl w:val="0"/>
                <w:numId w:val="15"/>
              </w:numPr>
              <w:spacing w:line="360" w:lineRule="auto"/>
              <w:ind w:left="1470" w:leftChars="0" w:firstLine="0" w:firstLineChars="0"/>
              <w:jc w:val="both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互联网医疗和互联网金融作为最贴近民生的两大模块，目前发展较难的原因：</w:t>
            </w:r>
          </w:p>
          <w:p>
            <w:pPr>
              <w:numPr>
                <w:ilvl w:val="0"/>
                <w:numId w:val="16"/>
              </w:numPr>
              <w:spacing w:line="360" w:lineRule="auto"/>
              <w:ind w:left="2100" w:leftChars="0" w:firstLine="0" w:firstLineChars="0"/>
              <w:jc w:val="both"/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颠覆性</w:t>
            </w: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是互联网行业的重要元素，它需要改变的是用户原先固有的习惯，因此有很长的路要走。</w:t>
            </w:r>
          </w:p>
          <w:p>
            <w:pPr>
              <w:numPr>
                <w:ilvl w:val="0"/>
                <w:numId w:val="16"/>
              </w:numPr>
              <w:spacing w:line="360" w:lineRule="auto"/>
              <w:ind w:left="2100" w:leftChars="0" w:firstLine="0" w:firstLineChars="0"/>
              <w:jc w:val="both"/>
              <w:rPr>
                <w:rFonts w:hint="default" w:ascii="宋体" w:hAnsi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诸如：我司的</w:t>
            </w: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健康服务平台</w:t>
            </w: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中“网约护士”和“体检套餐”等，都是颠覆用户原有习惯的模块。</w:t>
            </w:r>
          </w:p>
          <w:p>
            <w:pPr>
              <w:numPr>
                <w:ilvl w:val="0"/>
                <w:numId w:val="16"/>
              </w:numPr>
              <w:spacing w:line="360" w:lineRule="auto"/>
              <w:ind w:left="2100" w:leftChars="0" w:firstLine="0" w:firstLineChars="0"/>
              <w:jc w:val="both"/>
              <w:rPr>
                <w:rFonts w:hint="default" w:ascii="宋体" w:hAnsi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公司的客户之一：莆田卫计委。其所管辖的“120”急救、公共卫生、卫生监督、疾控、献血站等，都可以实现互联网服务。</w:t>
            </w:r>
          </w:p>
          <w:p>
            <w:pPr>
              <w:numPr>
                <w:ilvl w:val="0"/>
                <w:numId w:val="16"/>
              </w:numPr>
              <w:spacing w:line="360" w:lineRule="auto"/>
              <w:ind w:left="2100" w:leftChars="0" w:firstLine="0" w:firstLineChars="0"/>
              <w:jc w:val="both"/>
              <w:rPr>
                <w:rFonts w:hint="default" w:ascii="宋体" w:hAnsi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有兴趣可以了解：省统筹人口健康平台功能（四大类八个模块）等。</w:t>
            </w:r>
          </w:p>
          <w:p>
            <w:pPr>
              <w:numPr>
                <w:ilvl w:val="0"/>
                <w:numId w:val="16"/>
              </w:numPr>
              <w:spacing w:line="360" w:lineRule="auto"/>
              <w:ind w:left="2100" w:leftChars="0" w:firstLine="0" w:firstLineChars="0"/>
              <w:jc w:val="both"/>
              <w:rPr>
                <w:rFonts w:hint="default" w:ascii="宋体" w:hAnsi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其余关于公司产品信息可向商务部了解“商业模块”。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2100" w:leftChars="0"/>
              <w:jc w:val="both"/>
              <w:rPr>
                <w:rFonts w:hint="default" w:ascii="宋体" w:hAnsi="宋体"/>
                <w:b w:val="0"/>
                <w:bCs w:val="0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050"/>
              </w:tabs>
              <w:spacing w:line="360" w:lineRule="auto"/>
              <w:jc w:val="both"/>
              <w:rPr>
                <w:rFonts w:hint="default" w:ascii="宋体" w:hAnsi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三、总结：</w:t>
            </w:r>
          </w:p>
          <w:p>
            <w:pPr>
              <w:numPr>
                <w:ilvl w:val="0"/>
                <w:numId w:val="17"/>
              </w:numPr>
              <w:spacing w:line="360" w:lineRule="auto"/>
              <w:ind w:firstLine="840" w:firstLineChars="400"/>
              <w:jc w:val="both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让优秀的人富起来；</w:t>
            </w:r>
          </w:p>
          <w:p>
            <w:pPr>
              <w:numPr>
                <w:ilvl w:val="0"/>
                <w:numId w:val="17"/>
              </w:numPr>
              <w:spacing w:line="360" w:lineRule="auto"/>
              <w:ind w:firstLine="840" w:firstLineChars="400"/>
              <w:jc w:val="both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让观望的人动起来；</w:t>
            </w:r>
          </w:p>
          <w:p>
            <w:pPr>
              <w:numPr>
                <w:ilvl w:val="0"/>
                <w:numId w:val="17"/>
              </w:numPr>
              <w:spacing w:line="360" w:lineRule="auto"/>
              <w:ind w:firstLine="840" w:firstLineChars="400"/>
              <w:jc w:val="both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让懒散的人慌起来；</w:t>
            </w:r>
          </w:p>
          <w:p>
            <w:pPr>
              <w:numPr>
                <w:ilvl w:val="0"/>
                <w:numId w:val="17"/>
              </w:numPr>
              <w:spacing w:line="360" w:lineRule="auto"/>
              <w:ind w:firstLine="840" w:firstLineChars="400"/>
              <w:jc w:val="both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让公司成为一个公平、公正的成长平台，培养优秀的员工。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entury Gothic">
    <w:altName w:val="Segoe Print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D64B9C"/>
    <w:multiLevelType w:val="singleLevel"/>
    <w:tmpl w:val="84D64B9C"/>
    <w:lvl w:ilvl="0" w:tentative="0">
      <w:start w:val="1"/>
      <w:numFmt w:val="decimalEnclosedCircleChinese"/>
      <w:suff w:val="space"/>
      <w:lvlText w:val="%1"/>
      <w:lvlJc w:val="left"/>
      <w:pPr>
        <w:ind w:left="1785" w:leftChars="0" w:firstLine="0" w:firstLineChars="0"/>
      </w:pPr>
      <w:rPr>
        <w:rFonts w:hint="eastAsia"/>
      </w:rPr>
    </w:lvl>
  </w:abstractNum>
  <w:abstractNum w:abstractNumId="1">
    <w:nsid w:val="869B5302"/>
    <w:multiLevelType w:val="singleLevel"/>
    <w:tmpl w:val="869B5302"/>
    <w:lvl w:ilvl="0" w:tentative="0">
      <w:start w:val="1"/>
      <w:numFmt w:val="decimal"/>
      <w:suff w:val="space"/>
      <w:lvlText w:val="%1）"/>
      <w:lvlJc w:val="left"/>
      <w:pPr>
        <w:ind w:left="630" w:leftChars="0" w:firstLine="0" w:firstLineChars="0"/>
      </w:pPr>
    </w:lvl>
  </w:abstractNum>
  <w:abstractNum w:abstractNumId="2">
    <w:nsid w:val="87CD5BB4"/>
    <w:multiLevelType w:val="singleLevel"/>
    <w:tmpl w:val="87CD5BB4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89F77218"/>
    <w:multiLevelType w:val="singleLevel"/>
    <w:tmpl w:val="89F77218"/>
    <w:lvl w:ilvl="0" w:tentative="0">
      <w:start w:val="1"/>
      <w:numFmt w:val="decimalEnclosedCircleChinese"/>
      <w:suff w:val="space"/>
      <w:lvlText w:val="%1"/>
      <w:lvlJc w:val="left"/>
      <w:pPr>
        <w:ind w:left="2100" w:leftChars="0" w:firstLine="0" w:firstLineChars="0"/>
      </w:pPr>
      <w:rPr>
        <w:rFonts w:hint="eastAsia"/>
      </w:rPr>
    </w:lvl>
  </w:abstractNum>
  <w:abstractNum w:abstractNumId="4">
    <w:nsid w:val="8C323523"/>
    <w:multiLevelType w:val="singleLevel"/>
    <w:tmpl w:val="8C323523"/>
    <w:lvl w:ilvl="0" w:tentative="0">
      <w:start w:val="1"/>
      <w:numFmt w:val="lowerLetter"/>
      <w:suff w:val="space"/>
      <w:lvlText w:val="%1."/>
      <w:lvlJc w:val="left"/>
      <w:pPr>
        <w:ind w:left="1470" w:leftChars="0" w:firstLine="0" w:firstLineChars="0"/>
      </w:pPr>
    </w:lvl>
  </w:abstractNum>
  <w:abstractNum w:abstractNumId="5">
    <w:nsid w:val="B6D97D46"/>
    <w:multiLevelType w:val="singleLevel"/>
    <w:tmpl w:val="B6D97D46"/>
    <w:lvl w:ilvl="0" w:tentative="0">
      <w:start w:val="1"/>
      <w:numFmt w:val="lowerLetter"/>
      <w:suff w:val="space"/>
      <w:lvlText w:val="%1."/>
      <w:lvlJc w:val="left"/>
      <w:pPr>
        <w:ind w:left="1475" w:leftChars="0" w:firstLine="0" w:firstLineChars="0"/>
      </w:pPr>
    </w:lvl>
  </w:abstractNum>
  <w:abstractNum w:abstractNumId="6">
    <w:nsid w:val="D035A014"/>
    <w:multiLevelType w:val="singleLevel"/>
    <w:tmpl w:val="D035A014"/>
    <w:lvl w:ilvl="0" w:tentative="0">
      <w:start w:val="1"/>
      <w:numFmt w:val="decimalEnclosedCircleChinese"/>
      <w:suff w:val="space"/>
      <w:lvlText w:val="%1"/>
      <w:lvlJc w:val="left"/>
      <w:pPr>
        <w:ind w:left="2100" w:leftChars="0" w:firstLine="0" w:firstLineChars="0"/>
      </w:pPr>
      <w:rPr>
        <w:rFonts w:hint="eastAsia"/>
      </w:rPr>
    </w:lvl>
  </w:abstractNum>
  <w:abstractNum w:abstractNumId="7">
    <w:nsid w:val="E08D4FF0"/>
    <w:multiLevelType w:val="singleLevel"/>
    <w:tmpl w:val="E08D4FF0"/>
    <w:lvl w:ilvl="0" w:tentative="0">
      <w:start w:val="2"/>
      <w:numFmt w:val="decimal"/>
      <w:suff w:val="space"/>
      <w:lvlText w:val="%1)"/>
      <w:lvlJc w:val="left"/>
    </w:lvl>
  </w:abstractNum>
  <w:abstractNum w:abstractNumId="8">
    <w:nsid w:val="E7D064F8"/>
    <w:multiLevelType w:val="singleLevel"/>
    <w:tmpl w:val="E7D064F8"/>
    <w:lvl w:ilvl="0" w:tentative="0">
      <w:start w:val="1"/>
      <w:numFmt w:val="upperLetter"/>
      <w:suff w:val="space"/>
      <w:lvlText w:val="%1."/>
      <w:lvlJc w:val="left"/>
      <w:pPr>
        <w:ind w:left="1050" w:leftChars="0" w:firstLine="0" w:firstLineChars="0"/>
      </w:pPr>
    </w:lvl>
  </w:abstractNum>
  <w:abstractNum w:abstractNumId="9">
    <w:nsid w:val="EADEE640"/>
    <w:multiLevelType w:val="singleLevel"/>
    <w:tmpl w:val="EADEE640"/>
    <w:lvl w:ilvl="0" w:tentative="0">
      <w:start w:val="1"/>
      <w:numFmt w:val="upperLetter"/>
      <w:suff w:val="space"/>
      <w:lvlText w:val="%1."/>
      <w:lvlJc w:val="left"/>
    </w:lvl>
  </w:abstractNum>
  <w:abstractNum w:abstractNumId="10">
    <w:nsid w:val="0901D54F"/>
    <w:multiLevelType w:val="singleLevel"/>
    <w:tmpl w:val="0901D54F"/>
    <w:lvl w:ilvl="0" w:tentative="0">
      <w:start w:val="1"/>
      <w:numFmt w:val="lowerLetter"/>
      <w:suff w:val="space"/>
      <w:lvlText w:val="%1."/>
      <w:lvlJc w:val="left"/>
      <w:pPr>
        <w:ind w:left="1470" w:leftChars="0" w:firstLine="0" w:firstLineChars="0"/>
      </w:pPr>
    </w:lvl>
  </w:abstractNum>
  <w:abstractNum w:abstractNumId="11">
    <w:nsid w:val="2F00BF88"/>
    <w:multiLevelType w:val="singleLevel"/>
    <w:tmpl w:val="2F00BF88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12">
    <w:nsid w:val="313965BB"/>
    <w:multiLevelType w:val="singleLevel"/>
    <w:tmpl w:val="313965BB"/>
    <w:lvl w:ilvl="0" w:tentative="0">
      <w:start w:val="1"/>
      <w:numFmt w:val="lowerLetter"/>
      <w:suff w:val="space"/>
      <w:lvlText w:val="%1."/>
      <w:lvlJc w:val="left"/>
      <w:pPr>
        <w:ind w:left="1470" w:leftChars="0" w:firstLine="0" w:firstLineChars="0"/>
      </w:pPr>
    </w:lvl>
  </w:abstractNum>
  <w:abstractNum w:abstractNumId="13">
    <w:nsid w:val="346CB783"/>
    <w:multiLevelType w:val="singleLevel"/>
    <w:tmpl w:val="346CB783"/>
    <w:lvl w:ilvl="0" w:tentative="0">
      <w:start w:val="1"/>
      <w:numFmt w:val="decimal"/>
      <w:suff w:val="nothing"/>
      <w:lvlText w:val="%1）"/>
      <w:lvlJc w:val="left"/>
      <w:pPr>
        <w:ind w:left="630" w:leftChars="0" w:firstLine="0" w:firstLineChars="0"/>
      </w:pPr>
    </w:lvl>
  </w:abstractNum>
  <w:abstractNum w:abstractNumId="14">
    <w:nsid w:val="3589B1A2"/>
    <w:multiLevelType w:val="singleLevel"/>
    <w:tmpl w:val="3589B1A2"/>
    <w:lvl w:ilvl="0" w:tentative="0">
      <w:start w:val="1"/>
      <w:numFmt w:val="decimalEnclosedCircleChinese"/>
      <w:suff w:val="space"/>
      <w:lvlText w:val="%1"/>
      <w:lvlJc w:val="left"/>
      <w:pPr>
        <w:ind w:left="2100" w:leftChars="0" w:firstLine="0" w:firstLineChars="0"/>
      </w:pPr>
      <w:rPr>
        <w:rFonts w:hint="eastAsia"/>
      </w:rPr>
    </w:lvl>
  </w:abstractNum>
  <w:abstractNum w:abstractNumId="15">
    <w:nsid w:val="71B14239"/>
    <w:multiLevelType w:val="singleLevel"/>
    <w:tmpl w:val="71B1423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6">
    <w:nsid w:val="7D3E9BD8"/>
    <w:multiLevelType w:val="singleLevel"/>
    <w:tmpl w:val="7D3E9BD8"/>
    <w:lvl w:ilvl="0" w:tentative="0">
      <w:start w:val="1"/>
      <w:numFmt w:val="decimalEnclosedCircleChinese"/>
      <w:suff w:val="space"/>
      <w:lvlText w:val="%1"/>
      <w:lvlJc w:val="left"/>
      <w:pPr>
        <w:ind w:left="2100" w:leftChars="0" w:firstLine="0" w:firstLineChars="0"/>
      </w:pPr>
      <w:rPr>
        <w:rFonts w:hint="eastAsia"/>
      </w:r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7"/>
  </w:num>
  <w:num w:numId="5">
    <w:abstractNumId w:val="1"/>
  </w:num>
  <w:num w:numId="6">
    <w:abstractNumId w:val="8"/>
  </w:num>
  <w:num w:numId="7">
    <w:abstractNumId w:val="9"/>
  </w:num>
  <w:num w:numId="8">
    <w:abstractNumId w:val="5"/>
  </w:num>
  <w:num w:numId="9">
    <w:abstractNumId w:val="12"/>
  </w:num>
  <w:num w:numId="10">
    <w:abstractNumId w:val="0"/>
  </w:num>
  <w:num w:numId="11">
    <w:abstractNumId w:val="6"/>
  </w:num>
  <w:num w:numId="12">
    <w:abstractNumId w:val="10"/>
  </w:num>
  <w:num w:numId="13">
    <w:abstractNumId w:val="3"/>
  </w:num>
  <w:num w:numId="14">
    <w:abstractNumId w:val="14"/>
  </w:num>
  <w:num w:numId="15">
    <w:abstractNumId w:val="4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0E46A8"/>
    <w:rsid w:val="001C5757"/>
    <w:rsid w:val="00217CB7"/>
    <w:rsid w:val="00275481"/>
    <w:rsid w:val="00300A6F"/>
    <w:rsid w:val="0032325D"/>
    <w:rsid w:val="00450E01"/>
    <w:rsid w:val="004B180A"/>
    <w:rsid w:val="00590BD0"/>
    <w:rsid w:val="00595D2E"/>
    <w:rsid w:val="005A2B4A"/>
    <w:rsid w:val="005C7499"/>
    <w:rsid w:val="00620532"/>
    <w:rsid w:val="007B53EB"/>
    <w:rsid w:val="007C5987"/>
    <w:rsid w:val="007D62D6"/>
    <w:rsid w:val="00811303"/>
    <w:rsid w:val="00823506"/>
    <w:rsid w:val="0094075A"/>
    <w:rsid w:val="00A33AAD"/>
    <w:rsid w:val="00A52639"/>
    <w:rsid w:val="00AD73DB"/>
    <w:rsid w:val="00AF6C85"/>
    <w:rsid w:val="00B6422A"/>
    <w:rsid w:val="00CD2CD1"/>
    <w:rsid w:val="00D51195"/>
    <w:rsid w:val="00D64E00"/>
    <w:rsid w:val="00D7538A"/>
    <w:rsid w:val="00F14AF9"/>
    <w:rsid w:val="00F77DA0"/>
    <w:rsid w:val="00FF7931"/>
    <w:rsid w:val="03DE7A58"/>
    <w:rsid w:val="09CA1DD0"/>
    <w:rsid w:val="0A0F3EFB"/>
    <w:rsid w:val="0BCD163F"/>
    <w:rsid w:val="0CB55D33"/>
    <w:rsid w:val="0D9548ED"/>
    <w:rsid w:val="0E7B4B1D"/>
    <w:rsid w:val="18625A68"/>
    <w:rsid w:val="1A3F07B0"/>
    <w:rsid w:val="1EC06D62"/>
    <w:rsid w:val="20B9643B"/>
    <w:rsid w:val="28A83B10"/>
    <w:rsid w:val="2D6503C8"/>
    <w:rsid w:val="2F2E7FBF"/>
    <w:rsid w:val="31620C94"/>
    <w:rsid w:val="35413DCB"/>
    <w:rsid w:val="367C6719"/>
    <w:rsid w:val="371747CF"/>
    <w:rsid w:val="38BB0671"/>
    <w:rsid w:val="39022148"/>
    <w:rsid w:val="3A6B4472"/>
    <w:rsid w:val="3CDF572F"/>
    <w:rsid w:val="3D6B733E"/>
    <w:rsid w:val="3E8C1CBB"/>
    <w:rsid w:val="43BB1C98"/>
    <w:rsid w:val="455B6AB7"/>
    <w:rsid w:val="47525E11"/>
    <w:rsid w:val="4BB1172A"/>
    <w:rsid w:val="4CC67C17"/>
    <w:rsid w:val="4CE76051"/>
    <w:rsid w:val="4D226CE3"/>
    <w:rsid w:val="4EF50CDB"/>
    <w:rsid w:val="5590635E"/>
    <w:rsid w:val="56674121"/>
    <w:rsid w:val="5D494CF2"/>
    <w:rsid w:val="5D7F5185"/>
    <w:rsid w:val="61235D00"/>
    <w:rsid w:val="62557718"/>
    <w:rsid w:val="64622843"/>
    <w:rsid w:val="64F739D2"/>
    <w:rsid w:val="65A50439"/>
    <w:rsid w:val="670C5884"/>
    <w:rsid w:val="6A4C6F35"/>
    <w:rsid w:val="6BB16A32"/>
    <w:rsid w:val="6BCF3564"/>
    <w:rsid w:val="6C0E46A8"/>
    <w:rsid w:val="6C3647BE"/>
    <w:rsid w:val="6DD83C41"/>
    <w:rsid w:val="79477796"/>
    <w:rsid w:val="7B2538A8"/>
    <w:rsid w:val="7B9F779B"/>
    <w:rsid w:val="7D3C4413"/>
    <w:rsid w:val="7DAD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485</Characters>
  <Lines>4</Lines>
  <Paragraphs>1</Paragraphs>
  <TotalTime>1</TotalTime>
  <ScaleCrop>false</ScaleCrop>
  <LinksUpToDate>false</LinksUpToDate>
  <CharactersWithSpaces>569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2018-08-07T03:14:00Z</dcterms:created>
  <dc:creator>等等我，</dc:creator>
  <cp:lastModifiedBy>渐渐的</cp:lastModifiedBy>
  <dcterms:modified xsi:type="dcterms:W3CDTF">2019-05-15T13:45:48Z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