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健康商城项目总结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一、存在的问题、失败点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1、由于项目周期赶，导致的问题如下：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 可能存在隐蔽Bug漏测的情况；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 开发自测时间不够，自测不充足，导致增加需求方面bug或者其他比较明显的bug，未能及时发现。比如启用状态新增时显示启用、不启用，列表显示为0,1等；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 没有做需求宣讲，特别涉及前后端的业务逻辑，存在不清晰的情况，或者前端后端了解到的需求不一致，导致开发根据自己的思维逻辑进行开发，后期不符的话还得进行修改；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2、生产环境搭建没有提前部署演练，是否准备充分提前演示部署，并整理出部署手册？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二、解决和避免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1、需要进行需求宣讲，特别涉及前后端业务逻辑的需求，包含交互等；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2、部门应有部署手册，提前进行部署演练，将测试环境当作生产环境进行操作；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C4833"/>
    <w:rsid w:val="113C4833"/>
    <w:rsid w:val="20476322"/>
    <w:rsid w:val="6140485B"/>
    <w:rsid w:val="76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2019-06-13T01:14:00Z</dcterms:created>
  <dc:creator>保持微笑繼續我的驕傲1393852021</dc:creator>
  <cp:lastModifiedBy>保持微笑繼續我的驕傲1393852021</cp:lastModifiedBy>
  <dcterms:modified xsi:type="dcterms:W3CDTF">2019-06-14T06:27:55Z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