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64EA" w14:textId="622A29EF" w:rsidR="00496DB0" w:rsidRDefault="00DA785E" w:rsidP="00DA785E">
      <w:pPr>
        <w:pStyle w:val="1"/>
        <w:jc w:val="center"/>
      </w:pPr>
      <w:r>
        <w:rPr>
          <w:rFonts w:hint="eastAsia"/>
        </w:rPr>
        <w:t>技术文档（草稿）</w:t>
      </w:r>
    </w:p>
    <w:p w14:paraId="3BF3A9C8" w14:textId="29E05398" w:rsidR="00DA785E" w:rsidRDefault="00DA785E" w:rsidP="00DA785E">
      <w:pPr>
        <w:pStyle w:val="2"/>
      </w:pPr>
      <w:r>
        <w:rPr>
          <w:rFonts w:hint="eastAsia"/>
        </w:rPr>
        <w:t>信道</w:t>
      </w:r>
      <w:r w:rsidR="005E0D39">
        <w:rPr>
          <w:rFonts w:hint="eastAsia"/>
        </w:rPr>
        <w:t>、链路</w:t>
      </w:r>
    </w:p>
    <w:p w14:paraId="1DF3B2A1" w14:textId="6BE4B5F8" w:rsidR="00187FA7" w:rsidRPr="00187FA7" w:rsidRDefault="00187FA7" w:rsidP="00187FA7">
      <w:pPr>
        <w:ind w:firstLine="420"/>
        <w:rPr>
          <w:rFonts w:hint="eastAsia"/>
        </w:rPr>
      </w:pPr>
      <w:r>
        <w:rPr>
          <w:rFonts w:hint="eastAsia"/>
        </w:rPr>
        <w:t>主要采用的参考星座为北斗（G</w:t>
      </w:r>
      <w:r>
        <w:t>EO</w:t>
      </w:r>
      <w:r>
        <w:rPr>
          <w:rFonts w:hint="eastAsia"/>
        </w:rPr>
        <w:t>，后续可能参考美国的G</w:t>
      </w:r>
      <w:r>
        <w:t>PS</w:t>
      </w:r>
      <w:r>
        <w:rPr>
          <w:rFonts w:hint="eastAsia"/>
        </w:rPr>
        <w:t>同步卫星），</w:t>
      </w:r>
      <w:proofErr w:type="spellStart"/>
      <w:r>
        <w:rPr>
          <w:rFonts w:hint="eastAsia"/>
        </w:rPr>
        <w:t>s</w:t>
      </w:r>
      <w:r>
        <w:t>tarlink</w:t>
      </w:r>
      <w:proofErr w:type="spellEnd"/>
      <w:r>
        <w:rPr>
          <w:rFonts w:hint="eastAsia"/>
        </w:rPr>
        <w:t>（L</w:t>
      </w:r>
      <w:r>
        <w:t>EO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te</w:t>
      </w:r>
      <w:r>
        <w:t>lesat</w:t>
      </w:r>
      <w:proofErr w:type="spellEnd"/>
      <w:r>
        <w:rPr>
          <w:rFonts w:hint="eastAsia"/>
        </w:rPr>
        <w:t>（L</w:t>
      </w:r>
      <w:r>
        <w:t>EO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on</w:t>
      </w:r>
      <w:r>
        <w:t>eWeb</w:t>
      </w:r>
      <w:proofErr w:type="spellEnd"/>
      <w:r>
        <w:rPr>
          <w:rFonts w:hint="eastAsia"/>
        </w:rPr>
        <w:t>（L</w:t>
      </w:r>
      <w:r>
        <w:t>EO</w:t>
      </w:r>
      <w:r>
        <w:rPr>
          <w:rFonts w:hint="eastAsia"/>
        </w:rPr>
        <w:t>）</w:t>
      </w:r>
      <w:r w:rsidR="008A3001" w:rsidRPr="008A3001">
        <w:rPr>
          <w:vertAlign w:val="superscript"/>
        </w:rPr>
        <w:fldChar w:fldCharType="begin"/>
      </w:r>
      <w:r w:rsidR="008A3001" w:rsidRPr="008A3001">
        <w:rPr>
          <w:vertAlign w:val="superscript"/>
        </w:rPr>
        <w:instrText xml:space="preserve"> </w:instrText>
      </w:r>
      <w:r w:rsidR="008A3001" w:rsidRPr="008A3001">
        <w:rPr>
          <w:rFonts w:hint="eastAsia"/>
          <w:vertAlign w:val="superscript"/>
        </w:rPr>
        <w:instrText>REF _Ref151060841 \r \h</w:instrText>
      </w:r>
      <w:r w:rsidR="008A3001" w:rsidRPr="008A3001">
        <w:rPr>
          <w:vertAlign w:val="superscript"/>
        </w:rPr>
        <w:instrText xml:space="preserve"> </w:instrText>
      </w:r>
      <w:r w:rsidR="008A3001" w:rsidRPr="008A3001">
        <w:rPr>
          <w:vertAlign w:val="superscript"/>
        </w:rPr>
      </w:r>
      <w:r w:rsidR="008A3001">
        <w:rPr>
          <w:vertAlign w:val="superscript"/>
        </w:rPr>
        <w:instrText xml:space="preserve"> \* MERGEFORMAT </w:instrText>
      </w:r>
      <w:r w:rsidR="008A3001" w:rsidRPr="008A3001">
        <w:rPr>
          <w:vertAlign w:val="superscript"/>
        </w:rPr>
        <w:fldChar w:fldCharType="separate"/>
      </w:r>
      <w:r w:rsidR="008A3001" w:rsidRPr="008A3001">
        <w:rPr>
          <w:vertAlign w:val="superscript"/>
        </w:rPr>
        <w:t>[1]</w:t>
      </w:r>
      <w:r w:rsidR="008A3001" w:rsidRPr="008A3001">
        <w:rPr>
          <w:vertAlign w:val="superscript"/>
        </w:rPr>
        <w:fldChar w:fldCharType="end"/>
      </w:r>
      <w:r w:rsidR="008A3001" w:rsidRPr="008A3001">
        <w:rPr>
          <w:vertAlign w:val="superscript"/>
        </w:rPr>
        <w:fldChar w:fldCharType="begin"/>
      </w:r>
      <w:r w:rsidR="008A3001" w:rsidRPr="008A3001">
        <w:rPr>
          <w:vertAlign w:val="superscript"/>
        </w:rPr>
        <w:instrText xml:space="preserve"> REF _Ref151060843 \r \h </w:instrText>
      </w:r>
      <w:r w:rsidR="008A3001" w:rsidRPr="008A3001">
        <w:rPr>
          <w:vertAlign w:val="superscript"/>
        </w:rPr>
      </w:r>
      <w:r w:rsidR="008A3001">
        <w:rPr>
          <w:vertAlign w:val="superscript"/>
        </w:rPr>
        <w:instrText xml:space="preserve"> \* MERGEFORMAT </w:instrText>
      </w:r>
      <w:r w:rsidR="008A3001" w:rsidRPr="008A3001">
        <w:rPr>
          <w:vertAlign w:val="superscript"/>
        </w:rPr>
        <w:fldChar w:fldCharType="separate"/>
      </w:r>
      <w:r w:rsidR="008A3001" w:rsidRPr="008A3001">
        <w:rPr>
          <w:vertAlign w:val="superscript"/>
        </w:rPr>
        <w:t>[2]</w:t>
      </w:r>
      <w:r w:rsidR="008A3001" w:rsidRPr="008A3001">
        <w:rPr>
          <w:vertAlign w:val="superscript"/>
        </w:rPr>
        <w:fldChar w:fldCharType="end"/>
      </w:r>
      <w:r>
        <w:rPr>
          <w:rFonts w:hint="eastAsia"/>
        </w:rPr>
        <w:t>。不同的星座模型预设值不一样，用户也可以根据自己是实际情况和测试情况设定合适的值。</w:t>
      </w:r>
    </w:p>
    <w:p w14:paraId="14136989" w14:textId="50812977" w:rsidR="00DA785E" w:rsidRDefault="00DA785E" w:rsidP="00EB2378">
      <w:pPr>
        <w:pStyle w:val="4"/>
      </w:pPr>
      <w:r>
        <w:rPr>
          <w:rFonts w:hint="eastAsia"/>
        </w:rPr>
        <w:t>发射天线的输出功率、增益</w:t>
      </w:r>
    </w:p>
    <w:p w14:paraId="06208D7B" w14:textId="5CED3161" w:rsidR="00187FA7" w:rsidRPr="00187FA7" w:rsidRDefault="00187FA7" w:rsidP="00187FA7">
      <w:pPr>
        <w:ind w:firstLine="420"/>
        <w:rPr>
          <w:rFonts w:hint="eastAsia"/>
        </w:rPr>
      </w:pPr>
      <w:r>
        <w:rPr>
          <w:rFonts w:hint="eastAsia"/>
        </w:rPr>
        <w:t>发射天线的功率目前采用各向同性的全辐射天线，辐射值为一个定值，增益也为一个定值。</w:t>
      </w:r>
    </w:p>
    <w:p w14:paraId="330D3FAF" w14:textId="2E7724BD" w:rsidR="00DA785E" w:rsidRDefault="00DA785E" w:rsidP="00EB2378">
      <w:pPr>
        <w:pStyle w:val="4"/>
      </w:pPr>
      <w:r>
        <w:rPr>
          <w:rFonts w:hint="eastAsia"/>
        </w:rPr>
        <w:t>接收天线的增益、灵敏度</w:t>
      </w:r>
    </w:p>
    <w:p w14:paraId="2BC92AEC" w14:textId="74B2DD47" w:rsidR="00187FA7" w:rsidRPr="00187FA7" w:rsidRDefault="00187FA7" w:rsidP="00187FA7">
      <w:pPr>
        <w:ind w:firstLine="420"/>
        <w:rPr>
          <w:rFonts w:hint="eastAsia"/>
        </w:rPr>
      </w:pPr>
      <w:r>
        <w:rPr>
          <w:rFonts w:hint="eastAsia"/>
        </w:rPr>
        <w:t>接收天线的增益设定为一个定值。所有模型的天线灵敏度目前为一个值，-</w:t>
      </w:r>
      <w:r>
        <w:t>160dB</w:t>
      </w:r>
      <w:r>
        <w:rPr>
          <w:rFonts w:hint="eastAsia"/>
        </w:rPr>
        <w:t>，可以上浮至-</w:t>
      </w:r>
      <w:r>
        <w:t>90dB</w:t>
      </w:r>
      <w:r>
        <w:rPr>
          <w:rFonts w:hint="eastAsia"/>
        </w:rPr>
        <w:t>。</w:t>
      </w:r>
    </w:p>
    <w:p w14:paraId="6991806D" w14:textId="4E4F3FD5" w:rsidR="00DA785E" w:rsidRDefault="00DA785E" w:rsidP="00EB2378">
      <w:pPr>
        <w:pStyle w:val="4"/>
      </w:pPr>
      <w:r>
        <w:rPr>
          <w:rFonts w:hint="eastAsia"/>
        </w:rPr>
        <w:t>物理信道的自由空间衰减、雨衰减（主要的大气衰减，其余不考虑）</w:t>
      </w:r>
    </w:p>
    <w:p w14:paraId="5150BED8" w14:textId="304818EE" w:rsidR="00CA7BA7" w:rsidRDefault="00CA7BA7" w:rsidP="00B213F7">
      <w:pPr>
        <w:ind w:firstLine="420"/>
      </w:pPr>
      <w:r>
        <w:rPr>
          <w:rFonts w:hint="eastAsia"/>
        </w:rPr>
        <w:t>自由空间衰减采用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里斯传输公式</w:t>
      </w:r>
      <w:r w:rsidR="00B213F7">
        <w:rPr>
          <w:rFonts w:hint="eastAsia"/>
        </w:rPr>
        <w:t>，其占总衰减的8</w:t>
      </w:r>
      <w:r w:rsidR="00B213F7">
        <w:t>0%</w:t>
      </w:r>
      <w:r w:rsidR="00B213F7">
        <w:rPr>
          <w:rFonts w:hint="eastAsia"/>
        </w:rPr>
        <w:t>以上。</w:t>
      </w:r>
    </w:p>
    <w:p w14:paraId="032A35B6" w14:textId="5D22340E" w:rsidR="00CA7BA7" w:rsidRPr="00CA7BA7" w:rsidRDefault="005E07EC" w:rsidP="00CA7BA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ree</m:t>
              </m:r>
            </m:sub>
          </m:sSub>
          <m:r>
            <w:rPr>
              <w:rFonts w:ascii="Cambria Math" w:hAnsi="Cambria Math"/>
            </w:rPr>
            <m:t>(dB)=32.45+20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(F*D)</m:t>
          </m:r>
        </m:oMath>
      </m:oMathPara>
    </w:p>
    <w:p w14:paraId="5E2FB29A" w14:textId="1A50EF86" w:rsidR="00CA7BA7" w:rsidRDefault="00CA7BA7" w:rsidP="00CA7BA7">
      <w:r>
        <w:rPr>
          <w:rFonts w:hint="eastAsia"/>
        </w:rPr>
        <w:t>注：</w:t>
      </w:r>
      <w:r w:rsidR="00B213F7">
        <w:rPr>
          <w:rFonts w:hint="eastAsia"/>
        </w:rPr>
        <w:t>F为传输频率，单位M</w:t>
      </w:r>
      <w:r w:rsidR="00B213F7">
        <w:t>Hz</w:t>
      </w:r>
      <w:r w:rsidR="00B213F7">
        <w:rPr>
          <w:rFonts w:hint="eastAsia"/>
        </w:rPr>
        <w:t>。D为传输距离，单位</w:t>
      </w:r>
      <w:r w:rsidR="00B213F7">
        <w:t>km</w:t>
      </w:r>
      <w:r w:rsidR="00B213F7">
        <w:rPr>
          <w:rFonts w:hint="eastAsia"/>
        </w:rPr>
        <w:t>。</w:t>
      </w:r>
    </w:p>
    <w:p w14:paraId="2E019623" w14:textId="58F13B2D" w:rsidR="00B213F7" w:rsidRDefault="00B213F7" w:rsidP="00B213F7">
      <w:pPr>
        <w:ind w:firstLine="420"/>
      </w:pPr>
      <w:r>
        <w:rPr>
          <w:rFonts w:hint="eastAsia"/>
        </w:rPr>
        <w:t>传输频率可以根据实际情况设置，也可以根据已有的星座模型进行预设。传输距离同理，且同步轨道卫星的距离基本固定在一个值，约为3</w:t>
      </w:r>
      <w:r>
        <w:t>6000km</w:t>
      </w:r>
      <w:r>
        <w:rPr>
          <w:rFonts w:hint="eastAsia"/>
        </w:rPr>
        <w:t>。</w:t>
      </w:r>
    </w:p>
    <w:p w14:paraId="39780996" w14:textId="209FAA3F" w:rsidR="001E5B35" w:rsidRDefault="00B213F7" w:rsidP="001E5B35">
      <w:pPr>
        <w:ind w:firstLine="420"/>
      </w:pPr>
      <w:r>
        <w:rPr>
          <w:rFonts w:hint="eastAsia"/>
        </w:rPr>
        <w:t>雨衰减为主要的大气衰减，根据不同的降雨强度和频率有较大的差异。</w:t>
      </w:r>
      <w:r w:rsidR="00F7217C">
        <w:rPr>
          <w:rFonts w:hint="eastAsia"/>
        </w:rPr>
        <w:t>由高度（雨层高度和卫星高度）和天线辐射倾角引起的影响不考虑。</w:t>
      </w:r>
      <w:r w:rsidR="00E1337D">
        <w:rPr>
          <w:rFonts w:hint="eastAsia"/>
        </w:rPr>
        <w:t>降雨强度取一个平均值。卫星通信一般选择</w:t>
      </w:r>
      <w:r w:rsidR="0079078D">
        <w:rPr>
          <w:rFonts w:hint="eastAsia"/>
        </w:rPr>
        <w:t>C波段（4</w:t>
      </w:r>
      <w:r w:rsidR="0079078D">
        <w:t>-8GH</w:t>
      </w:r>
      <w:r w:rsidR="0079078D">
        <w:rPr>
          <w:rFonts w:hint="eastAsia"/>
        </w:rPr>
        <w:t>z）、</w:t>
      </w:r>
      <w:proofErr w:type="spellStart"/>
      <w:r w:rsidR="00E1337D">
        <w:rPr>
          <w:rFonts w:hint="eastAsia"/>
        </w:rPr>
        <w:t>ku</w:t>
      </w:r>
      <w:proofErr w:type="spellEnd"/>
      <w:r w:rsidR="00E1337D">
        <w:rPr>
          <w:rFonts w:hint="eastAsia"/>
        </w:rPr>
        <w:t>波段（1</w:t>
      </w:r>
      <w:r w:rsidR="00E1337D">
        <w:t>2-18GH</w:t>
      </w:r>
      <w:r w:rsidR="00E1337D">
        <w:rPr>
          <w:rFonts w:hint="eastAsia"/>
        </w:rPr>
        <w:t>z）和</w:t>
      </w:r>
      <w:r w:rsidR="00E1337D">
        <w:t>ka</w:t>
      </w:r>
      <w:r w:rsidR="00E1337D">
        <w:rPr>
          <w:rFonts w:hint="eastAsia"/>
        </w:rPr>
        <w:t>波段（2</w:t>
      </w:r>
      <w:r w:rsidR="00E1337D">
        <w:t>7-40GH</w:t>
      </w:r>
      <w:r w:rsidR="00E1337D">
        <w:rPr>
          <w:rFonts w:hint="eastAsia"/>
        </w:rPr>
        <w:t>z）</w:t>
      </w:r>
      <w:r w:rsidR="00F13F2F" w:rsidRPr="00F13F2F">
        <w:rPr>
          <w:vertAlign w:val="superscript"/>
        </w:rPr>
        <w:fldChar w:fldCharType="begin"/>
      </w:r>
      <w:r w:rsidR="00F13F2F" w:rsidRPr="00F13F2F">
        <w:rPr>
          <w:vertAlign w:val="superscript"/>
        </w:rPr>
        <w:instrText xml:space="preserve"> </w:instrText>
      </w:r>
      <w:r w:rsidR="00F13F2F" w:rsidRPr="00F13F2F">
        <w:rPr>
          <w:rFonts w:hint="eastAsia"/>
          <w:vertAlign w:val="superscript"/>
        </w:rPr>
        <w:instrText>REF _Ref150865367 \r \h</w:instrText>
      </w:r>
      <w:r w:rsidR="00F13F2F" w:rsidRPr="00F13F2F">
        <w:rPr>
          <w:vertAlign w:val="superscript"/>
        </w:rPr>
        <w:instrText xml:space="preserve"> </w:instrText>
      </w:r>
      <w:r w:rsidR="00F13F2F">
        <w:rPr>
          <w:vertAlign w:val="superscript"/>
        </w:rPr>
        <w:instrText xml:space="preserve"> \* MERGEFORMAT </w:instrText>
      </w:r>
      <w:r w:rsidR="00F13F2F" w:rsidRPr="00F13F2F">
        <w:rPr>
          <w:vertAlign w:val="superscript"/>
        </w:rPr>
      </w:r>
      <w:r w:rsidR="00F13F2F" w:rsidRPr="00F13F2F">
        <w:rPr>
          <w:vertAlign w:val="superscript"/>
        </w:rPr>
        <w:fldChar w:fldCharType="separate"/>
      </w:r>
      <w:r w:rsidR="00F13F2F" w:rsidRPr="00F13F2F">
        <w:rPr>
          <w:vertAlign w:val="superscript"/>
        </w:rPr>
        <w:t>[</w:t>
      </w:r>
      <w:r w:rsidR="008A3001">
        <w:rPr>
          <w:vertAlign w:val="superscript"/>
        </w:rPr>
        <w:t>3</w:t>
      </w:r>
      <w:r w:rsidR="00F13F2F" w:rsidRPr="00F13F2F">
        <w:rPr>
          <w:vertAlign w:val="superscript"/>
        </w:rPr>
        <w:t>]</w:t>
      </w:r>
      <w:r w:rsidR="00F13F2F" w:rsidRPr="00F13F2F">
        <w:rPr>
          <w:vertAlign w:val="superscript"/>
        </w:rPr>
        <w:fldChar w:fldCharType="end"/>
      </w:r>
      <w:r w:rsidR="00E1337D">
        <w:rPr>
          <w:rFonts w:hint="eastAsia"/>
        </w:rPr>
        <w:t>。</w:t>
      </w:r>
      <w:proofErr w:type="gramStart"/>
      <w:r w:rsidR="00CB2E9F">
        <w:rPr>
          <w:rFonts w:hint="eastAsia"/>
        </w:rPr>
        <w:t>雨衰值具体</w:t>
      </w:r>
      <w:proofErr w:type="gramEnd"/>
      <w:r w:rsidR="00CB2E9F">
        <w:rPr>
          <w:rFonts w:hint="eastAsia"/>
        </w:rPr>
        <w:t>多少一般是由外部输入决定，仿真平台只提供一些模板</w:t>
      </w:r>
      <w:r w:rsidR="00D00EC1">
        <w:rPr>
          <w:rFonts w:hint="eastAsia"/>
        </w:rPr>
        <w:t>雨衰</w:t>
      </w:r>
      <w:r w:rsidR="00CB2E9F">
        <w:rPr>
          <w:rFonts w:hint="eastAsia"/>
        </w:rPr>
        <w:t>。用户根据自己实际想测试的环境在本平台外</w:t>
      </w:r>
      <w:r w:rsidR="001E5B35">
        <w:rPr>
          <w:rFonts w:hint="eastAsia"/>
        </w:rPr>
        <w:t>用适合的模型</w:t>
      </w:r>
      <w:r w:rsidR="00CB2E9F">
        <w:rPr>
          <w:rFonts w:hint="eastAsia"/>
        </w:rPr>
        <w:t>计算</w:t>
      </w:r>
      <w:proofErr w:type="gramStart"/>
      <w:r w:rsidR="00CB2E9F">
        <w:rPr>
          <w:rFonts w:hint="eastAsia"/>
        </w:rPr>
        <w:t>得到雨衰值</w:t>
      </w:r>
      <w:proofErr w:type="gramEnd"/>
      <w:r w:rsidR="00D00EC1">
        <w:rPr>
          <w:rFonts w:hint="eastAsia"/>
        </w:rPr>
        <w:t>。</w:t>
      </w:r>
    </w:p>
    <w:p w14:paraId="144F5D6E" w14:textId="1C87292B" w:rsidR="00D00EC1" w:rsidRDefault="00D00EC1" w:rsidP="00D00EC1">
      <w:r>
        <w:rPr>
          <w:rFonts w:hint="eastAsia"/>
        </w:rPr>
        <w:t>具体的</w:t>
      </w:r>
      <w:proofErr w:type="gramStart"/>
      <w:r>
        <w:rPr>
          <w:rFonts w:hint="eastAsia"/>
        </w:rPr>
        <w:t>雨衰计算</w:t>
      </w:r>
      <w:proofErr w:type="gramEnd"/>
      <w:r>
        <w:rPr>
          <w:rFonts w:hint="eastAsia"/>
        </w:rPr>
        <w:t>过于复杂，建议简化计算一个大概的值即可。</w:t>
      </w:r>
      <w:r w:rsidR="00187FA7">
        <w:rPr>
          <w:rFonts w:hint="eastAsia"/>
        </w:rPr>
        <w:t>目前的</w:t>
      </w:r>
      <w:proofErr w:type="gramStart"/>
      <w:r w:rsidR="00187FA7">
        <w:rPr>
          <w:rFonts w:hint="eastAsia"/>
        </w:rPr>
        <w:t>雨衰只能</w:t>
      </w:r>
      <w:proofErr w:type="gramEnd"/>
      <w:r w:rsidR="00187FA7">
        <w:rPr>
          <w:rFonts w:hint="eastAsia"/>
        </w:rPr>
        <w:t>设置一个固定的值，不能动态变化，后续考虑实现。</w:t>
      </w:r>
    </w:p>
    <w:p w14:paraId="0EA348E3" w14:textId="4A05579B" w:rsidR="00F13F2F" w:rsidRDefault="00F13F2F" w:rsidP="00F13F2F">
      <w:pPr>
        <w:pStyle w:val="4"/>
      </w:pPr>
      <w:r>
        <w:rPr>
          <w:rFonts w:hint="eastAsia"/>
        </w:rPr>
        <w:t>频段和波束</w:t>
      </w:r>
    </w:p>
    <w:p w14:paraId="49FEB870" w14:textId="1A242681" w:rsidR="00F13F2F" w:rsidRDefault="00F13F2F" w:rsidP="00F13F2F">
      <w:r>
        <w:rPr>
          <w:rFonts w:hint="eastAsia"/>
        </w:rPr>
        <w:t>G</w:t>
      </w:r>
      <w:r>
        <w:t>EO</w:t>
      </w:r>
      <w:r>
        <w:rPr>
          <w:rFonts w:hint="eastAsia"/>
        </w:rPr>
        <w:t>卫星一般选择</w:t>
      </w:r>
      <w:proofErr w:type="spellStart"/>
      <w:r>
        <w:rPr>
          <w:rFonts w:hint="eastAsia"/>
        </w:rPr>
        <w:t>ku</w:t>
      </w:r>
      <w:proofErr w:type="spellEnd"/>
      <w:r>
        <w:t>/ka</w:t>
      </w:r>
      <w:r>
        <w:rPr>
          <w:rFonts w:hint="eastAsia"/>
        </w:rPr>
        <w:t>波段，但两者有所不同。本文档只列举不同点，底层</w:t>
      </w:r>
      <w:r w:rsidR="00CB2E9F">
        <w:rPr>
          <w:rFonts w:hint="eastAsia"/>
        </w:rPr>
        <w:t>的频道波束划分</w:t>
      </w:r>
      <w:r w:rsidR="0082286C">
        <w:rPr>
          <w:rFonts w:hint="eastAsia"/>
        </w:rPr>
        <w:t>和复用</w:t>
      </w:r>
      <w:r w:rsidR="00CB2E9F">
        <w:rPr>
          <w:rFonts w:hint="eastAsia"/>
        </w:rPr>
        <w:t>仿真平台并不涉及，对上层的网络传输测试影响不大。</w:t>
      </w:r>
    </w:p>
    <w:p w14:paraId="77120B28" w14:textId="09C0706D" w:rsidR="00CB2E9F" w:rsidRDefault="00CB2E9F" w:rsidP="00CB2E9F">
      <w:pPr>
        <w:pStyle w:val="a8"/>
        <w:numPr>
          <w:ilvl w:val="0"/>
          <w:numId w:val="2"/>
        </w:numPr>
        <w:ind w:firstLineChars="0"/>
      </w:pPr>
      <w:r w:rsidRPr="00CB2E9F">
        <w:rPr>
          <w:rFonts w:hint="eastAsia"/>
        </w:rPr>
        <w:t>频率资源不同，</w:t>
      </w:r>
      <w:proofErr w:type="spellStart"/>
      <w:r w:rsidRPr="00CB2E9F">
        <w:t>ku</w:t>
      </w:r>
      <w:proofErr w:type="spellEnd"/>
      <w:r w:rsidRPr="00CB2E9F">
        <w:t>可用带宽没有ka多</w:t>
      </w:r>
      <w:r>
        <w:rPr>
          <w:rFonts w:hint="eastAsia"/>
        </w:rPr>
        <w:t>。</w:t>
      </w:r>
    </w:p>
    <w:p w14:paraId="4728F80A" w14:textId="2ECBB280" w:rsidR="00CB2E9F" w:rsidRDefault="00CB2E9F" w:rsidP="00CB2E9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天线增益不同，决定了k</w:t>
      </w:r>
      <w:r>
        <w:t>a</w:t>
      </w:r>
      <w:r>
        <w:rPr>
          <w:rFonts w:hint="eastAsia"/>
        </w:rPr>
        <w:t>可以用更小的口径。</w:t>
      </w:r>
    </w:p>
    <w:p w14:paraId="578B9531" w14:textId="3EE3B478" w:rsidR="00CB2E9F" w:rsidRDefault="00CB2E9F" w:rsidP="00CB2E9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抗雨</w:t>
      </w:r>
      <w:proofErr w:type="gramStart"/>
      <w:r>
        <w:rPr>
          <w:rFonts w:hint="eastAsia"/>
        </w:rPr>
        <w:t>衰</w:t>
      </w:r>
      <w:proofErr w:type="gramEnd"/>
      <w:r>
        <w:rPr>
          <w:rFonts w:hint="eastAsia"/>
        </w:rPr>
        <w:t>能力不同，频率越高抗雨</w:t>
      </w:r>
      <w:proofErr w:type="gramStart"/>
      <w:r>
        <w:rPr>
          <w:rFonts w:hint="eastAsia"/>
        </w:rPr>
        <w:t>衰</w:t>
      </w:r>
      <w:proofErr w:type="gramEnd"/>
      <w:r>
        <w:rPr>
          <w:rFonts w:hint="eastAsia"/>
        </w:rPr>
        <w:t>能力越差。</w:t>
      </w:r>
    </w:p>
    <w:p w14:paraId="408F2A26" w14:textId="4E6228DA" w:rsidR="00CB2E9F" w:rsidRDefault="00CB2E9F" w:rsidP="00CB2E9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卫星设计不同，</w:t>
      </w:r>
      <w:r w:rsidRPr="00CB2E9F">
        <w:rPr>
          <w:rFonts w:hint="eastAsia"/>
        </w:rPr>
        <w:t>国际上流行的</w:t>
      </w:r>
      <w:r>
        <w:rPr>
          <w:rFonts w:hint="eastAsia"/>
        </w:rPr>
        <w:t>ka</w:t>
      </w:r>
      <w:r w:rsidRPr="00CB2E9F">
        <w:t>卫星都用点波束设计，在同一卫星下需要波束切换。</w:t>
      </w:r>
      <w:proofErr w:type="spellStart"/>
      <w:r w:rsidRPr="00CB2E9F">
        <w:t>ku</w:t>
      </w:r>
      <w:proofErr w:type="spellEnd"/>
      <w:r w:rsidRPr="00CB2E9F">
        <w:t>一般都是大波束，同一卫星下不用切换</w:t>
      </w:r>
      <w:r>
        <w:rPr>
          <w:rFonts w:hint="eastAsia"/>
        </w:rPr>
        <w:t>。</w:t>
      </w:r>
    </w:p>
    <w:p w14:paraId="26C60BC3" w14:textId="1FFBB047" w:rsidR="00CB2E9F" w:rsidRDefault="00CB2E9F" w:rsidP="00CB2E9F">
      <w:pPr>
        <w:pStyle w:val="a8"/>
        <w:numPr>
          <w:ilvl w:val="0"/>
          <w:numId w:val="2"/>
        </w:numPr>
        <w:ind w:firstLineChars="0"/>
      </w:pPr>
      <w:r w:rsidRPr="00CB2E9F">
        <w:rPr>
          <w:rFonts w:hint="eastAsia"/>
        </w:rPr>
        <w:t>点波束可以波束复用，带宽使用率增加，所以</w:t>
      </w:r>
      <w:r w:rsidRPr="00CB2E9F">
        <w:t>ka单位带宽成本降低</w:t>
      </w:r>
      <w:r>
        <w:rPr>
          <w:rFonts w:hint="eastAsia"/>
        </w:rPr>
        <w:t>。</w:t>
      </w:r>
    </w:p>
    <w:p w14:paraId="15A646AC" w14:textId="12F7B17E" w:rsidR="00CB2E9F" w:rsidRPr="00CB2E9F" w:rsidRDefault="00CB2E9F" w:rsidP="00CB2E9F">
      <w:pPr>
        <w:pStyle w:val="a8"/>
        <w:numPr>
          <w:ilvl w:val="0"/>
          <w:numId w:val="2"/>
        </w:numPr>
        <w:ind w:firstLineChars="0"/>
      </w:pPr>
      <w:r w:rsidRPr="00CB2E9F">
        <w:rPr>
          <w:rFonts w:hint="eastAsia"/>
        </w:rPr>
        <w:t>卫星公司的运营方式不同，</w:t>
      </w:r>
      <w:proofErr w:type="spellStart"/>
      <w:r w:rsidRPr="00CB2E9F">
        <w:t>ku</w:t>
      </w:r>
      <w:proofErr w:type="spellEnd"/>
      <w:r w:rsidRPr="00CB2E9F">
        <w:t>往往是租MHz，用户自建平台。ka是租Mbps，用户只买终端入网。</w:t>
      </w:r>
    </w:p>
    <w:p w14:paraId="688653EC" w14:textId="186E2429" w:rsidR="00AF2B1F" w:rsidRDefault="00AF2B1F" w:rsidP="00EB2378">
      <w:pPr>
        <w:pStyle w:val="4"/>
      </w:pPr>
      <w:r>
        <w:rPr>
          <w:rFonts w:hint="eastAsia"/>
        </w:rPr>
        <w:t>延迟模型</w:t>
      </w:r>
    </w:p>
    <w:p w14:paraId="546DF2BD" w14:textId="095C63B1" w:rsidR="00EB2378" w:rsidRDefault="00EB2378" w:rsidP="00B213F7">
      <w:pPr>
        <w:ind w:firstLine="420"/>
      </w:pPr>
      <w:r>
        <w:rPr>
          <w:rFonts w:hint="eastAsia"/>
        </w:rPr>
        <w:t>主要设计的是信道的传播延迟，传输环境为大气层和近真空，基本可以忽略光路折射弯曲</w:t>
      </w:r>
      <w:r w:rsidR="00CA7BA7">
        <w:rPr>
          <w:rFonts w:hint="eastAsia"/>
        </w:rPr>
        <w:t>和光速减小</w:t>
      </w:r>
      <w:r>
        <w:rPr>
          <w:rFonts w:hint="eastAsia"/>
        </w:rPr>
        <w:t>的问题，直接采用两点距离除以光速的</w:t>
      </w:r>
      <w:r w:rsidR="00CA7BA7">
        <w:rPr>
          <w:rFonts w:hint="eastAsia"/>
        </w:rPr>
        <w:t>公式。</w:t>
      </w:r>
    </w:p>
    <w:p w14:paraId="3A4629D3" w14:textId="386938CB" w:rsidR="00CA7BA7" w:rsidRPr="00CA7BA7" w:rsidRDefault="00CA7BA7" w:rsidP="00CA7BA7">
      <w:pPr>
        <w:jc w:val="center"/>
      </w:pPr>
      <m:oMathPara>
        <m:oMath>
          <m:r>
            <w:rPr>
              <w:rFonts w:ascii="Cambria Math" w:hAnsi="Cambria Math" w:hint="eastAsia"/>
            </w:rPr>
            <m:t>de</m:t>
          </m:r>
          <m:r>
            <w:rPr>
              <w:rFonts w:ascii="Cambria Math" w:hAnsi="Cambria Math"/>
            </w:rPr>
            <m:t>lay=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distance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37B4A621" w14:textId="532BB1C2" w:rsidR="00CA7BA7" w:rsidRDefault="00CA7BA7" w:rsidP="00B213F7">
      <w:pPr>
        <w:ind w:firstLine="420"/>
      </w:pPr>
      <w:r>
        <w:rPr>
          <w:rFonts w:hint="eastAsia"/>
        </w:rPr>
        <w:t>总的R</w:t>
      </w:r>
      <w:r>
        <w:t>TT</w:t>
      </w:r>
      <w:r>
        <w:rPr>
          <w:rFonts w:hint="eastAsia"/>
        </w:rPr>
        <w:t>由仿真系统内部其余模块模拟时间+两倍的</w:t>
      </w:r>
      <w:r>
        <w:t>delay</w:t>
      </w:r>
      <w:r>
        <w:rPr>
          <w:rFonts w:hint="eastAsia"/>
        </w:rPr>
        <w:t>得出。</w:t>
      </w:r>
    </w:p>
    <w:p w14:paraId="0807302A" w14:textId="522A165B" w:rsidR="00CA7BA7" w:rsidRPr="00EB2378" w:rsidRDefault="00CA7BA7" w:rsidP="00CA7BA7">
      <w:pPr>
        <w:jc w:val="center"/>
      </w:pPr>
      <m:oMathPara>
        <m:oMath>
          <m:r>
            <w:rPr>
              <w:rFonts w:ascii="Cambria Math" w:hAnsi="Cambria Math"/>
            </w:rPr>
            <m:t>RTT=2*</m:t>
          </m:r>
          <m:r>
            <w:rPr>
              <w:rFonts w:ascii="Cambria Math" w:hAnsi="Cambria Math" w:hint="eastAsia"/>
            </w:rPr>
            <m:t>de</m:t>
          </m:r>
          <m:r>
            <w:rPr>
              <w:rFonts w:ascii="Cambria Math" w:hAnsi="Cambria Math"/>
            </w:rPr>
            <m:t>lay+other</m:t>
          </m:r>
        </m:oMath>
      </m:oMathPara>
    </w:p>
    <w:p w14:paraId="794E58DE" w14:textId="3CCF7210" w:rsidR="00DA785E" w:rsidRDefault="00DA785E" w:rsidP="00DA785E">
      <w:pPr>
        <w:pStyle w:val="2"/>
      </w:pPr>
      <w:r>
        <w:rPr>
          <w:rFonts w:hint="eastAsia"/>
        </w:rPr>
        <w:t>运动</w:t>
      </w:r>
    </w:p>
    <w:p w14:paraId="7D57A3CE" w14:textId="0B20BDE5" w:rsidR="00AB0B50" w:rsidRPr="00AB0B50" w:rsidRDefault="00AB0B50" w:rsidP="00AB0B50">
      <w:pPr>
        <w:ind w:firstLine="420"/>
      </w:pPr>
      <w:r>
        <w:rPr>
          <w:rFonts w:hint="eastAsia"/>
        </w:rPr>
        <w:t>为了统筹以下三种节点的运动模型，初步忽略地球的自转。</w:t>
      </w:r>
    </w:p>
    <w:p w14:paraId="0A01D4A2" w14:textId="508ABAD7" w:rsidR="00DA785E" w:rsidRDefault="00AF35DD" w:rsidP="00EB2378">
      <w:pPr>
        <w:pStyle w:val="4"/>
      </w:pPr>
      <w:r>
        <w:rPr>
          <w:rFonts w:hint="eastAsia"/>
        </w:rPr>
        <w:t>G</w:t>
      </w:r>
      <w:r>
        <w:t>EO</w:t>
      </w:r>
      <w:r w:rsidR="00DA785E">
        <w:rPr>
          <w:rFonts w:hint="eastAsia"/>
        </w:rPr>
        <w:t>卫星采用</w:t>
      </w:r>
      <w:proofErr w:type="gramStart"/>
      <w:r w:rsidR="00DA785E">
        <w:rPr>
          <w:rFonts w:hint="eastAsia"/>
        </w:rPr>
        <w:t>常位置</w:t>
      </w:r>
      <w:proofErr w:type="gramEnd"/>
      <w:r w:rsidR="00DA785E">
        <w:rPr>
          <w:rFonts w:hint="eastAsia"/>
        </w:rPr>
        <w:t>运动模型</w:t>
      </w:r>
    </w:p>
    <w:p w14:paraId="752EB1F4" w14:textId="5E38758E" w:rsidR="002C734E" w:rsidRPr="002C734E" w:rsidRDefault="002C734E" w:rsidP="001A41FF">
      <w:pPr>
        <w:ind w:firstLine="420"/>
      </w:pPr>
      <w:r>
        <w:t>GEO</w:t>
      </w:r>
      <w:r>
        <w:rPr>
          <w:rFonts w:hint="eastAsia"/>
        </w:rPr>
        <w:t>卫星对地静止，轨道</w:t>
      </w:r>
      <w:r w:rsidR="001A41FF">
        <w:rPr>
          <w:rFonts w:hint="eastAsia"/>
        </w:rPr>
        <w:t>唯一</w:t>
      </w:r>
      <w:r>
        <w:rPr>
          <w:rFonts w:hint="eastAsia"/>
        </w:rPr>
        <w:t>，外部只需要输入其</w:t>
      </w:r>
      <w:r w:rsidR="001A41FF">
        <w:rPr>
          <w:rFonts w:hint="eastAsia"/>
        </w:rPr>
        <w:t>对地点的经度即可。</w:t>
      </w:r>
      <w:proofErr w:type="spellStart"/>
      <w:r w:rsidR="001A41FF">
        <w:t>GeoLon</w:t>
      </w:r>
      <w:proofErr w:type="spellEnd"/>
      <w:r w:rsidR="001A41FF">
        <w:rPr>
          <w:rFonts w:hint="eastAsia"/>
        </w:rPr>
        <w:t>类为存储卫星位置的类。输入端口可以输入一个</w:t>
      </w:r>
      <w:proofErr w:type="spellStart"/>
      <w:r w:rsidR="001A41FF">
        <w:rPr>
          <w:rFonts w:hint="eastAsia"/>
        </w:rPr>
        <w:t>Geo</w:t>
      </w:r>
      <w:r w:rsidR="001A41FF">
        <w:t>Leo</w:t>
      </w:r>
      <w:proofErr w:type="spellEnd"/>
      <w:r w:rsidR="001A41FF">
        <w:rPr>
          <w:rFonts w:hint="eastAsia"/>
        </w:rPr>
        <w:t>类数据，或者输入卫星个数，或者按照程序要求输入一个存储一系列卫星经度的文件，然后使用</w:t>
      </w:r>
      <w:proofErr w:type="spellStart"/>
      <w:r w:rsidR="001A41FF">
        <w:rPr>
          <w:rFonts w:hint="eastAsia"/>
        </w:rPr>
        <w:t>Ge</w:t>
      </w:r>
      <w:r w:rsidR="001A41FF">
        <w:t>oNodeHelper</w:t>
      </w:r>
      <w:proofErr w:type="spellEnd"/>
      <w:r w:rsidR="001A41FF">
        <w:rPr>
          <w:rFonts w:hint="eastAsia"/>
        </w:rPr>
        <w:t>类的</w:t>
      </w:r>
      <w:r w:rsidR="001A41FF">
        <w:t>I</w:t>
      </w:r>
      <w:r w:rsidR="001A41FF">
        <w:rPr>
          <w:rFonts w:hint="eastAsia"/>
        </w:rPr>
        <w:t>n</w:t>
      </w:r>
      <w:r w:rsidR="001A41FF">
        <w:t>stall</w:t>
      </w:r>
      <w:r w:rsidR="001A41FF">
        <w:rPr>
          <w:rFonts w:hint="eastAsia"/>
        </w:rPr>
        <w:t>方法进行节点安装。</w:t>
      </w:r>
    </w:p>
    <w:p w14:paraId="7BDCC8F3" w14:textId="0221C3ED" w:rsidR="00AF35DD" w:rsidRDefault="00AF35DD" w:rsidP="00AF35DD">
      <w:pPr>
        <w:pStyle w:val="4"/>
      </w:pPr>
      <w:r>
        <w:rPr>
          <w:rFonts w:hint="eastAsia"/>
        </w:rPr>
        <w:t>L</w:t>
      </w:r>
      <w:r>
        <w:t>EO</w:t>
      </w:r>
      <w:r>
        <w:rPr>
          <w:rFonts w:hint="eastAsia"/>
        </w:rPr>
        <w:t>卫星采用圆周运动模型</w:t>
      </w:r>
    </w:p>
    <w:p w14:paraId="64660462" w14:textId="49EFFD5A" w:rsidR="00AB0B50" w:rsidRPr="00AB0B50" w:rsidRDefault="00AB0B50" w:rsidP="00AB0B50">
      <w:pPr>
        <w:ind w:firstLine="420"/>
      </w:pPr>
      <w:r>
        <w:rPr>
          <w:rFonts w:hint="eastAsia"/>
        </w:rPr>
        <w:t>L</w:t>
      </w:r>
      <w:r>
        <w:t>EO</w:t>
      </w:r>
      <w:r>
        <w:rPr>
          <w:rFonts w:hint="eastAsia"/>
        </w:rPr>
        <w:t>卫星对地运动速度极快，基本可以忽略地球自转的影响，采用其原本的在轨圆周运动模型。</w:t>
      </w:r>
      <w:proofErr w:type="spellStart"/>
      <w:r>
        <w:rPr>
          <w:rFonts w:hint="eastAsia"/>
        </w:rPr>
        <w:t>Leo</w:t>
      </w:r>
      <w:r>
        <w:t>Orbit</w:t>
      </w:r>
      <w:proofErr w:type="spellEnd"/>
      <w:r>
        <w:rPr>
          <w:rFonts w:hint="eastAsia"/>
        </w:rPr>
        <w:t>类存储</w:t>
      </w:r>
      <w:r>
        <w:t>LEO</w:t>
      </w:r>
      <w:r>
        <w:rPr>
          <w:rFonts w:hint="eastAsia"/>
        </w:rPr>
        <w:t>卫星及其轨道的信息</w:t>
      </w:r>
      <w:r w:rsidR="00C5604B">
        <w:rPr>
          <w:rFonts w:hint="eastAsia"/>
        </w:rPr>
        <w:t>，包含轨道高度，轨道倾角，轨道面数，单轨道面含有卫星数四个参数</w:t>
      </w:r>
      <w:r>
        <w:rPr>
          <w:rFonts w:hint="eastAsia"/>
        </w:rPr>
        <w:t>。</w:t>
      </w:r>
      <w:r w:rsidR="00C5604B">
        <w:rPr>
          <w:rFonts w:hint="eastAsia"/>
        </w:rPr>
        <w:t>用</w:t>
      </w:r>
      <w:proofErr w:type="spellStart"/>
      <w:r w:rsidR="00C5604B">
        <w:t>L</w:t>
      </w:r>
      <w:r w:rsidR="00C5604B">
        <w:rPr>
          <w:rFonts w:hint="eastAsia"/>
        </w:rPr>
        <w:t>e</w:t>
      </w:r>
      <w:r w:rsidR="00C5604B">
        <w:t>oOrbitNodeHelper</w:t>
      </w:r>
      <w:proofErr w:type="spellEnd"/>
      <w:r w:rsidR="00C5604B">
        <w:rPr>
          <w:rFonts w:hint="eastAsia"/>
        </w:rPr>
        <w:t>类的In</w:t>
      </w:r>
      <w:r w:rsidR="00C5604B">
        <w:t>stall</w:t>
      </w:r>
      <w:r w:rsidR="00C5604B">
        <w:rPr>
          <w:rFonts w:hint="eastAsia"/>
        </w:rPr>
        <w:t>方法进行安装节点。为了节省仿真时间，卫星的位置更新并不是实时的，只在需要用到卫星位置的时候才会</w:t>
      </w:r>
      <w:r w:rsidR="0082286C">
        <w:rPr>
          <w:rFonts w:hint="eastAsia"/>
        </w:rPr>
        <w:t>用仿真时间</w:t>
      </w:r>
      <w:r w:rsidR="00C5604B">
        <w:rPr>
          <w:rFonts w:hint="eastAsia"/>
        </w:rPr>
        <w:t>对卫星的位置</w:t>
      </w:r>
      <w:r w:rsidR="0082286C">
        <w:rPr>
          <w:rFonts w:hint="eastAsia"/>
        </w:rPr>
        <w:t>进行更新，在</w:t>
      </w:r>
      <w:proofErr w:type="spellStart"/>
      <w:r w:rsidR="0082286C">
        <w:rPr>
          <w:rFonts w:hint="eastAsia"/>
        </w:rPr>
        <w:t>L</w:t>
      </w:r>
      <w:r w:rsidR="0082286C">
        <w:t>eoCircularOrbitMobility</w:t>
      </w:r>
      <w:proofErr w:type="spellEnd"/>
      <w:r w:rsidR="0082286C">
        <w:rPr>
          <w:rFonts w:hint="eastAsia"/>
        </w:rPr>
        <w:t>类实现。同时在该类中，可以使用相关的方法手动调整卫星的位置。</w:t>
      </w:r>
    </w:p>
    <w:p w14:paraId="44449617" w14:textId="77A86979" w:rsidR="002C734E" w:rsidRDefault="002C734E" w:rsidP="002C734E">
      <w:pPr>
        <w:pStyle w:val="4"/>
      </w:pPr>
      <w:r>
        <w:rPr>
          <w:rFonts w:hint="eastAsia"/>
        </w:rPr>
        <w:t>地面网关和节点采用</w:t>
      </w:r>
      <w:proofErr w:type="gramStart"/>
      <w:r>
        <w:rPr>
          <w:rFonts w:hint="eastAsia"/>
        </w:rPr>
        <w:t>常位置</w:t>
      </w:r>
      <w:proofErr w:type="gramEnd"/>
      <w:r>
        <w:rPr>
          <w:rFonts w:hint="eastAsia"/>
        </w:rPr>
        <w:t>运动模型</w:t>
      </w:r>
    </w:p>
    <w:p w14:paraId="12E3472A" w14:textId="53D2107D" w:rsidR="002C734E" w:rsidRPr="002C734E" w:rsidRDefault="002C734E" w:rsidP="00AB0B50">
      <w:pPr>
        <w:ind w:firstLine="420"/>
      </w:pPr>
      <w:r>
        <w:rPr>
          <w:rFonts w:hint="eastAsia"/>
        </w:rPr>
        <w:t>地面节点的运动模型与G</w:t>
      </w:r>
      <w:r>
        <w:t>EO</w:t>
      </w:r>
      <w:r>
        <w:rPr>
          <w:rFonts w:hint="eastAsia"/>
        </w:rPr>
        <w:t>卫星</w:t>
      </w:r>
      <w:r w:rsidR="001A41FF">
        <w:rPr>
          <w:rFonts w:hint="eastAsia"/>
        </w:rPr>
        <w:t>基本</w:t>
      </w:r>
      <w:r>
        <w:rPr>
          <w:rFonts w:hint="eastAsia"/>
        </w:rPr>
        <w:t>一致，区别</w:t>
      </w:r>
      <w:r w:rsidR="001A41FF">
        <w:rPr>
          <w:rFonts w:hint="eastAsia"/>
        </w:rPr>
        <w:t>有</w:t>
      </w:r>
      <w:r>
        <w:rPr>
          <w:rFonts w:hint="eastAsia"/>
        </w:rPr>
        <w:t>采用的半径不一样</w:t>
      </w:r>
      <w:r w:rsidR="001A41FF">
        <w:rPr>
          <w:rFonts w:hint="eastAsia"/>
        </w:rPr>
        <w:t>同时需要输入纬</w:t>
      </w:r>
      <w:r w:rsidR="001A41FF">
        <w:rPr>
          <w:rFonts w:hint="eastAsia"/>
        </w:rPr>
        <w:lastRenderedPageBreak/>
        <w:t>度信息</w:t>
      </w:r>
      <w:r>
        <w:rPr>
          <w:rFonts w:hint="eastAsia"/>
        </w:rPr>
        <w:t>。</w:t>
      </w:r>
      <w:r w:rsidR="001A41FF">
        <w:rPr>
          <w:rFonts w:hint="eastAsia"/>
        </w:rPr>
        <w:t>外部需要输入网关的经纬度信息。</w:t>
      </w:r>
      <w:proofErr w:type="spellStart"/>
      <w:r w:rsidR="001A41FF">
        <w:rPr>
          <w:rFonts w:hint="eastAsia"/>
        </w:rPr>
        <w:t>Leo</w:t>
      </w:r>
      <w:r w:rsidR="001A41FF">
        <w:t>LatLon</w:t>
      </w:r>
      <w:proofErr w:type="spellEnd"/>
      <w:r w:rsidR="001A41FF">
        <w:rPr>
          <w:rFonts w:hint="eastAsia"/>
        </w:rPr>
        <w:t>类存储了地面节点的经纬度信息。输入端口可以输入源节点</w:t>
      </w:r>
      <w:r w:rsidR="00AB0B50">
        <w:rPr>
          <w:rFonts w:hint="eastAsia"/>
        </w:rPr>
        <w:t>目的节点的</w:t>
      </w:r>
      <w:proofErr w:type="spellStart"/>
      <w:r w:rsidR="00AB0B50">
        <w:rPr>
          <w:rFonts w:hint="eastAsia"/>
        </w:rPr>
        <w:t>Leo</w:t>
      </w:r>
      <w:r w:rsidR="00AB0B50">
        <w:t>LatLon</w:t>
      </w:r>
      <w:proofErr w:type="spellEnd"/>
      <w:r w:rsidR="00AB0B50">
        <w:rPr>
          <w:rFonts w:hint="eastAsia"/>
        </w:rPr>
        <w:t>类数据，或者地面网关的数量（一个纬度圆上节点数量*一个经度圆上节点数量），或者从文件按要求格式输入一系列地面节点的经纬度信息，然后使用</w:t>
      </w:r>
      <w:proofErr w:type="spellStart"/>
      <w:r w:rsidR="00AB0B50">
        <w:rPr>
          <w:rFonts w:hint="eastAsia"/>
        </w:rPr>
        <w:t>Leo</w:t>
      </w:r>
      <w:r w:rsidR="00AB0B50">
        <w:t>GndNodeHelper</w:t>
      </w:r>
      <w:proofErr w:type="spellEnd"/>
      <w:r w:rsidR="00AB0B50">
        <w:rPr>
          <w:rFonts w:hint="eastAsia"/>
        </w:rPr>
        <w:t>类的I</w:t>
      </w:r>
      <w:r w:rsidR="00AB0B50">
        <w:t>nstall</w:t>
      </w:r>
      <w:r w:rsidR="00AB0B50">
        <w:rPr>
          <w:rFonts w:hint="eastAsia"/>
        </w:rPr>
        <w:t>方法进行节点安装。</w:t>
      </w:r>
    </w:p>
    <w:p w14:paraId="48382FB0" w14:textId="32785C12" w:rsidR="00F13F2F" w:rsidRPr="00F13F2F" w:rsidRDefault="001A41FF" w:rsidP="00F13F2F">
      <w:pPr>
        <w:pStyle w:val="2"/>
      </w:pPr>
      <w:r>
        <w:rPr>
          <w:rFonts w:hint="eastAsia"/>
        </w:rPr>
        <w:t>参考文献</w:t>
      </w:r>
    </w:p>
    <w:p w14:paraId="13569FAC" w14:textId="0827B053" w:rsidR="00187FA7" w:rsidRDefault="00906BA8" w:rsidP="00F13F2F">
      <w:pPr>
        <w:pStyle w:val="a8"/>
        <w:numPr>
          <w:ilvl w:val="0"/>
          <w:numId w:val="1"/>
        </w:numPr>
        <w:ind w:firstLineChars="0"/>
      </w:pPr>
      <w:bookmarkStart w:id="0" w:name="_Ref151060841"/>
      <w:r w:rsidRPr="00906BA8">
        <w:t xml:space="preserve">Inigo del Portillo, Bruce G. Cameron, Edward F. Crawley, "A technical comparison of three low earth orbit satellite constellation systems to provide global broadband", Acta </w:t>
      </w:r>
      <w:proofErr w:type="spellStart"/>
      <w:r w:rsidRPr="00906BA8">
        <w:t>Astronautica</w:t>
      </w:r>
      <w:proofErr w:type="spellEnd"/>
      <w:r w:rsidRPr="00906BA8">
        <w:t>, Volume 159, 2019, Pages 123-135, ISSN 0094-5765</w:t>
      </w:r>
      <w:bookmarkEnd w:id="0"/>
    </w:p>
    <w:p w14:paraId="75A41A38" w14:textId="16BA7B30" w:rsidR="00906BA8" w:rsidRDefault="00906BA8" w:rsidP="00F13F2F">
      <w:pPr>
        <w:pStyle w:val="a8"/>
        <w:numPr>
          <w:ilvl w:val="0"/>
          <w:numId w:val="1"/>
        </w:numPr>
        <w:ind w:firstLineChars="0"/>
      </w:pPr>
      <w:bookmarkStart w:id="1" w:name="_Ref151060843"/>
      <w:r w:rsidRPr="00906BA8">
        <w:t>Meng Wang, Tao Shan, Lei Liu, Hao Huan, Ran Tao, "On-orbit BDS signals and transmit antenna gain analysis for a geostationary satellite", Advances in Space Research, Volume 69, Issue 7, 2022, Pages 2711-2723, ISSN 0273-1177</w:t>
      </w:r>
      <w:bookmarkEnd w:id="1"/>
    </w:p>
    <w:p w14:paraId="0B14B124" w14:textId="78BB5E67" w:rsidR="00906BA8" w:rsidRPr="0042300C" w:rsidRDefault="00906BA8" w:rsidP="00906BA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bookmarkStart w:id="2" w:name="_Ref150865367"/>
      <w:r w:rsidRPr="0042300C">
        <w:t>"IEEE Standard Letter Designations for Radar-Frequency Bands," in IEEE Std 521-2019 (Revision of IEEE Std 521-2002</w:t>
      </w:r>
      <w:proofErr w:type="gramStart"/>
      <w:r w:rsidRPr="0042300C">
        <w:t>) ,</w:t>
      </w:r>
      <w:proofErr w:type="gramEnd"/>
      <w:r w:rsidRPr="0042300C">
        <w:t xml:space="preserve"> vol., no., pp.1-15, 14 Feb. 2020, </w:t>
      </w:r>
      <w:proofErr w:type="spellStart"/>
      <w:r w:rsidRPr="0042300C">
        <w:t>doi</w:t>
      </w:r>
      <w:proofErr w:type="spellEnd"/>
      <w:r w:rsidRPr="0042300C">
        <w:t>: 10.1109/IEEESTD.2020.8999849.</w:t>
      </w:r>
      <w:bookmarkEnd w:id="2"/>
    </w:p>
    <w:sectPr w:rsidR="00906BA8" w:rsidRPr="00423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E41C7" w14:textId="77777777" w:rsidR="005E07EC" w:rsidRDefault="005E07EC" w:rsidP="0042300C">
      <w:r>
        <w:separator/>
      </w:r>
    </w:p>
  </w:endnote>
  <w:endnote w:type="continuationSeparator" w:id="0">
    <w:p w14:paraId="072464BD" w14:textId="77777777" w:rsidR="005E07EC" w:rsidRDefault="005E07EC" w:rsidP="0042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20B23" w14:textId="77777777" w:rsidR="005E07EC" w:rsidRDefault="005E07EC" w:rsidP="0042300C">
      <w:r>
        <w:separator/>
      </w:r>
    </w:p>
  </w:footnote>
  <w:footnote w:type="continuationSeparator" w:id="0">
    <w:p w14:paraId="7DF7DCDD" w14:textId="77777777" w:rsidR="005E07EC" w:rsidRDefault="005E07EC" w:rsidP="0042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519C"/>
    <w:multiLevelType w:val="hybridMultilevel"/>
    <w:tmpl w:val="40E4C1BA"/>
    <w:lvl w:ilvl="0" w:tplc="D7D487F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51021"/>
    <w:multiLevelType w:val="hybridMultilevel"/>
    <w:tmpl w:val="18C46998"/>
    <w:lvl w:ilvl="0" w:tplc="36FE4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5E"/>
    <w:rsid w:val="00187FA7"/>
    <w:rsid w:val="001A41FF"/>
    <w:rsid w:val="001E5B35"/>
    <w:rsid w:val="002C734E"/>
    <w:rsid w:val="00357437"/>
    <w:rsid w:val="0042300C"/>
    <w:rsid w:val="00496DB0"/>
    <w:rsid w:val="005E07EC"/>
    <w:rsid w:val="005E0D39"/>
    <w:rsid w:val="0079078D"/>
    <w:rsid w:val="0082286C"/>
    <w:rsid w:val="00861B4B"/>
    <w:rsid w:val="008A3001"/>
    <w:rsid w:val="00906BA8"/>
    <w:rsid w:val="00AB0B50"/>
    <w:rsid w:val="00AF2B1F"/>
    <w:rsid w:val="00AF35DD"/>
    <w:rsid w:val="00B213F7"/>
    <w:rsid w:val="00C5604B"/>
    <w:rsid w:val="00CA7BA7"/>
    <w:rsid w:val="00CB2E9F"/>
    <w:rsid w:val="00D00EC1"/>
    <w:rsid w:val="00DA785E"/>
    <w:rsid w:val="00E1337D"/>
    <w:rsid w:val="00EB2378"/>
    <w:rsid w:val="00F13F2F"/>
    <w:rsid w:val="00F7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4291F"/>
  <w15:chartTrackingRefBased/>
  <w15:docId w15:val="{37C6472A-17E2-4649-8E24-20BCB60E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78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23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23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78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78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23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23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CA7BA7"/>
    <w:rPr>
      <w:color w:val="808080"/>
    </w:rPr>
  </w:style>
  <w:style w:type="paragraph" w:styleId="a4">
    <w:name w:val="header"/>
    <w:basedOn w:val="a"/>
    <w:link w:val="a5"/>
    <w:uiPriority w:val="99"/>
    <w:unhideWhenUsed/>
    <w:rsid w:val="00423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30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3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300C"/>
    <w:rPr>
      <w:sz w:val="18"/>
      <w:szCs w:val="18"/>
    </w:rPr>
  </w:style>
  <w:style w:type="paragraph" w:styleId="a8">
    <w:name w:val="List Paragraph"/>
    <w:basedOn w:val="a"/>
    <w:uiPriority w:val="34"/>
    <w:qFormat/>
    <w:rsid w:val="00F13F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1EECF-F3EC-46DD-B253-D1BF4154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湫庆 龙</dc:creator>
  <cp:keywords/>
  <dc:description/>
  <cp:lastModifiedBy>湫庆 龙</cp:lastModifiedBy>
  <cp:revision>13</cp:revision>
  <dcterms:created xsi:type="dcterms:W3CDTF">2023-11-13T09:29:00Z</dcterms:created>
  <dcterms:modified xsi:type="dcterms:W3CDTF">2023-11-16T13:00:00Z</dcterms:modified>
</cp:coreProperties>
</file>