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6"/>
          <w:szCs w:val="26"/>
        </w:rPr>
        <w:t xml:space="preserve">UNIVERSIDAD POLITÉCNICO GRANCOLOMBIANO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2"/>
          <w:szCs w:val="22"/>
        </w:rPr>
        <w:t xml:space="preserve">Facultad de Ingeniería | Ingeniería de Software</w:t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2"/>
          <w:szCs w:val="22"/>
        </w:rPr>
        <w:t xml:space="preserve">Proyecto de Grado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0"/>
          <w:szCs w:val="30"/>
        </w:rPr>
        <w:t xml:space="preserve">DISEÑO DEL SISTEMA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2E5C8A"/>
          <w:sz w:val="24"/>
          <w:szCs w:val="24"/>
        </w:rPr>
        <w:t xml:space="preserve">SIGI - Sistema de Gestión de Incapacidades</w:t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2"/>
          <w:szCs w:val="22"/>
        </w:rPr>
        <w:t xml:space="preserve">José Armando Salamanca</w:t>
      </w:r>
    </w:p>
    <w:p>
      <w:pPr>
        <w:pBdr>
          <w:bottom w:val="single" w:color="1F3864" w:sz="6" w:space="1"/>
        </w:pBdr>
        <w:spacing w:after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30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Arquitectura del Sistema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SIGI está diseñado bajo una arquitectura cliente-servidor de tres capas, que separa claramente la presentación, la lógica de negocio y el acceso a datos. Esta arquitectura garantiza la escalabilidad, el mantenimiento y la seguridad del sistema.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Capa de presentación (Frontend):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Desarrollada con React, esta capa es la interfaz visual con la que interactúan los usuarios. Se comunica con el backend exclusivamente mediante peticiones HTTP a la API REST.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Capa de lógica de negocio (Backend):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Desarrollada con Django y Django REST Framework, esta capa contiene toda la lógica del sistema: validaciones, cálculo de responsabilidad de pago, gestión de roles y generación de reportes.</w:t>
      </w:r>
    </w:p>
    <w:p>
      <w:pPr>
        <w:spacing w:after="18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Capa de datos (Base de datos):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MySQL almacena toda la información del sistema de manera estructurada y relacional, garantizando la integridad y consistencia de los datos.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30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Módulos del Sistema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SIGI está organizado en los siguientes módulos funcionales: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Módulo 1 — Autenticación y Control de Acceso: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Gestiona el inicio de sesión, la autenticación de usuarios y el control de acceso basado en roles (ADMIN, TALENTO_HUMANO, NOMINA).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Módulo 2 — Gestión de Colaboradores: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Permite registrar, editar, consultar y desactivar colaboradores. Incluye la vinculación con EPS y ARL.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Módulo 3 — Gestión de Incapacidades: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Módulo principal del sistema. Permite registrar incapacidades, clasificarlas por tipo, calcular automáticamente el responsable del pago, adjuntar documentos y registrar prórrogas.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Módulo 4 — Seguimiento y Estado: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Permite consultar y actualizar el estado de cada incapacidad (activa, cerrada, en cobro, pagada) y visualizar el historial de cada colaborador.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Módulo 5 — Reportes y Ausentismo: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Genera reportes de ausentismo con filtros por colaborador, área, período, tipo de incapacidad y entidad. Permite exportar en Excel y PDF.</w:t>
      </w:r>
    </w:p>
    <w:p>
      <w:pPr>
        <w:spacing w:after="18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Módulo 6 — Administración: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Gestión de usuarios del sistema, entidades (EPS/ARL) y configuración general. Accesible únicamente para el rol Administrador.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30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Diseño de la Base de Datos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base de datos de SIGI está compuesta por 6 tablas principales relacionadas entre sí. A continuación se describe cada tabla con sus campos, tipos de datos y restricciones.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before="220" w:after="1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3.1 Tabla: usuario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Almacena los usuarios que tienen acceso al sistema SIGI.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160"/>
        <w:gridCol w:w="36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Tipo de Dato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Restricción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id_usuario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PK, AUTO_INCREMENT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Identificador único del usuario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nombre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VARCHAR(100)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Nombre completo del usuario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VARCHAR(100)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NULL, UNIQUE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Correo electrónico del usuario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VARCHAR(255)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Contraseña cifrada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rol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ENUM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Rol: ADMIN, TALENTO_HUMANO, NOMINA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activo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DEFAULT TRUE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Estado del usuario en el sistema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DATETIME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Fecha y hora de creación del registro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before="220" w:after="1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3.2 Tabla: empresa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Almacena la información de la empresa o empresas que usan el 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160"/>
        <w:gridCol w:w="36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Tipo de Dato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Restricción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id_empresa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PK, AUTO_INCREMENT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Identificador único de la empresa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VARCHAR(20)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NULL, UNIQUE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NIT de la empresa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razon_social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VARCHAR(150)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Razón social de la empresa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sector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VARCHAR(100)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Sector económico de la empresa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direccion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VARCHAR(200)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Dirección de la empresa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telefono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VARCHAR(20)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Teléfono de contacto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before="220" w:after="1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3.3 Tabla: colaborador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Almacena los datos de cada colaborador registrado en el 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160"/>
        <w:gridCol w:w="36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Tipo de Dato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Restricción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id_colaborador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PK, AUTO_INCREMENT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Identificador único del colaborador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id_empresa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FK → empresa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Empresa a la que pertenece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id_eps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FK → entidad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EPS a la que está afiliado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id_arl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FK → entidad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ARL a la que está afiliado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cedula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VARCHAR(20)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NULL, UNIQUE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Número de cédula del colaborador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nombre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VARCHAR(100)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Nombre completo del colaborador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cargo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VARCHAR(100)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Cargo que ocupa en la empresa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area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VARCHAR(100)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Área o departamento al que pertenece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fecha_ingreso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Fecha de ingreso a la empresa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activo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DEFAULT TRUE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Estado laboral del colaborador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before="220" w:after="1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3.4 Tabla: entidad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Almacena las EPS y ARL con las que trabaja la empresa.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160"/>
        <w:gridCol w:w="36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Tipo de Dato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Restricción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id_entidad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PK, AUTO_INCREMENT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Identificador único de la entidad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ENUM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Tipo: EPS o ARL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nombre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VARCHAR(150)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Nombre de la entidad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VARCHAR(20)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NIT de la entidad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telefono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VARCHAR(20)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Teléfono de contacto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plataforma_url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VARCHAR(200)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URL de la plataforma de radicación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before="220" w:after="1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3.5 Tabla: incapacidad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Tabla principal. Almacena cada incapacidad registrada en el 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160"/>
        <w:gridCol w:w="36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Tipo de Dato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Restricción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id_incapacidad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PK, AUTO_INCREMENT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Identificador único de la incapacidad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id_colaborador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FK → colaborador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Colaborador al que corresponde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id_entidad_emisora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FK → entidad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Entidad que emitió la incapacidad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id_usuario_registro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FK → usuario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Usuario que registró la incapacidad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id_incapacidad_padre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FK → incapacidad,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Referencia a incapacidad anterior (prórroga)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ENUM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Tipo: ENFERMEDAD_GENERAL, LABORAL, MATERNIDAD, PATERNIDAD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fecha_inicio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Fecha de inicio de la incapacidad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fecha_fin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Fecha de finalización de la incapacidad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Total de días de la incapacidad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diagnostico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VARCHAR(300)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Diagnóstico médico (CIE-10)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responsable_pago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ENUM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Responsable: EMPLEADOR, EPS, ARL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estado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ENUM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Estado: ACTIVA, CERRADA, EN_COBRO, PAGADA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documento_url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VARCHAR(300)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Ruta del documento adjunto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observaciones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TEXT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Observaciones adicionales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DATETIME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Fecha y hora de registro en el sistema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before="220" w:after="1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3.6 Tabla: auditoria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Registra todas las acciones realizadas por los usuarios en el 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160"/>
        <w:gridCol w:w="36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Tipo de Dato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Restricción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id_auditoria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PK, AUTO_INCREMENT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Identificador único del registro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id_usuario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FK → usuario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Usuario que realizó la acción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accion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VARCHAR(100)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Acción realizada (CREATE, UPDATE, DELETE)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tabla_afectada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VARCHAR(100)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Tabla sobre la que se realizó la acción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id_registro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ID del registro afectado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detalle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TEXT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Detalle adicional de la acción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fecha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DATETIME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NOT NULL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Fecha y hora de la acción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30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Relaciones entre Tablas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Las relaciones entre las tablas de la base de datos de SIGI son las siguientes: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colaborador → empresa: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Muchos colaboradores pertenecen a una empresa (N:1).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colaborador → entidad (EPS):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Muchos colaboradores están afiliados a una EPS (N:1).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colaborador → entidad (ARL):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Muchos colaboradores están afiliados a una ARL (N:1).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incapacidad → colaborador: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colaborador puede tener muchas incapacidades (1:N).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incapacidad → entidad (emisora):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Muchas incapacidades son emitidas por una entidad (N:1).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incapacidad → usuario (registro):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usuario registra muchas incapacidades (1:N).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incapacidad → incapacidad (prórroga):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Una incapacidad puede ser prórroga de otra incapacidad del mismo colaborador (autoreferencia 1:N).</w:t>
      </w:r>
    </w:p>
    <w:p>
      <w:pPr>
        <w:spacing w:after="18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auditoria → usuario: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usuario puede generar muchos registros de auditoría (1:N).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Bdr>
          <w:top w:val="single" w:color="1F3864" w:sz="4" w:space="1"/>
        </w:pBdr>
        <w:spacing w:after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José Armando Salamanca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Estudiante - Ingeniería de Software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Universidad Politécnico Grancolombiano</w:t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20" w:after="120"/>
      <w:outlineLvl w:val="1"/>
    </w:pPr>
    <w:rPr>
      <w:rFonts w:ascii="Arial" w:cs="Arial" w:eastAsia="Arial" w:hAnsi="Arial"/>
      <w:b/>
      <w:bCs/>
      <w:color w:val="2E5C8A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rFonts w:ascii="Arial" w:cs="Arial" w:eastAsia="Arial" w:hAnsi="Arial"/>
      <w:b/>
      <w:bCs/>
      <w:color w:val="1A527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2026-02-20T22:46:17.932Z</dcterms:created>
  <dcterms:modified xsi:type="dcterms:W3CDTF">2026-02-20T22:46:17.933Z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