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i w:val="false"/>
          <w:iCs w:val="false"/>
          <w:color w:val="1F3864"/>
          <w:sz w:val="26"/>
          <w:szCs w:val="26"/>
        </w:rPr>
        <w:t xml:space="preserve">UNIVERSIDAD POLITÉCNICO GRANCOLOMBIANO</w:t>
      </w:r>
    </w:p>
    <w:p>
      <w:pPr>
        <w:spacing w:after="60"/>
        <w:jc w:val="center"/>
      </w:pPr>
      <w:r>
        <w:rPr>
          <w:rFonts w:ascii="Arial" w:cs="Arial" w:eastAsia="Arial" w:hAnsi="Arial"/>
          <w:b w:val="false"/>
          <w:bCs w:val="false"/>
          <w:i w:val="false"/>
          <w:iCs w:val="false"/>
          <w:color w:val="555555"/>
          <w:sz w:val="22"/>
          <w:szCs w:val="22"/>
        </w:rPr>
        <w:t xml:space="preserve">Facultad de Ingeniería</w:t>
      </w:r>
    </w:p>
    <w:p>
      <w:pPr>
        <w:spacing w:after="60"/>
        <w:jc w:val="center"/>
      </w:pPr>
      <w:r>
        <w:rPr>
          <w:rFonts w:ascii="Arial" w:cs="Arial" w:eastAsia="Arial" w:hAnsi="Arial"/>
          <w:b w:val="false"/>
          <w:bCs w:val="false"/>
          <w:i w:val="false"/>
          <w:iCs w:val="false"/>
          <w:color w:val="555555"/>
          <w:sz w:val="22"/>
          <w:szCs w:val="22"/>
        </w:rPr>
        <w:t xml:space="preserve">Ingeniería de Software</w:t>
      </w:r>
    </w:p>
    <w:p>
      <w:pPr>
        <w:spacing w:after="300"/>
        <w:jc w:val="center"/>
      </w:pPr>
      <w:r>
        <w:rPr>
          <w:rFonts w:ascii="Arial" w:cs="Arial" w:eastAsia="Arial" w:hAnsi="Arial"/>
          <w:b w:val="false"/>
          <w:bCs w:val="false"/>
          <w:i w:val="false"/>
          <w:iCs w:val="false"/>
          <w:color w:val="555555"/>
          <w:sz w:val="22"/>
          <w:szCs w:val="22"/>
        </w:rPr>
        <w:t xml:space="preserve">Proyecto de Grado</w:t>
      </w:r>
    </w:p>
    <w:p>
      <w:pPr>
        <w:spacing w:after="80"/>
        <w:jc w:val="center"/>
      </w:pPr>
      <w:r>
        <w:rPr>
          <w:rFonts w:ascii="Arial" w:cs="Arial" w:eastAsia="Arial" w:hAnsi="Arial"/>
          <w:b/>
          <w:bCs/>
          <w:i w:val="false"/>
          <w:iCs w:val="false"/>
          <w:color w:val="1F3864"/>
          <w:sz w:val="30"/>
          <w:szCs w:val="30"/>
        </w:rPr>
        <w:t xml:space="preserve">PLANTEAMIENTO DEL PROBLEMA</w:t>
      </w:r>
    </w:p>
    <w:p>
      <w:pPr>
        <w:spacing w:after="60"/>
        <w:jc w:val="center"/>
      </w:pPr>
      <w:r>
        <w:rPr>
          <w:rFonts w:ascii="Arial" w:cs="Arial" w:eastAsia="Arial" w:hAnsi="Arial"/>
          <w:b w:val="false"/>
          <w:bCs w:val="false"/>
          <w:i/>
          <w:iCs/>
          <w:color w:val="2E5C8A"/>
          <w:sz w:val="24"/>
          <w:szCs w:val="24"/>
        </w:rPr>
        <w:t xml:space="preserve">SIGI - Sistema de Gestión de Incapacidades</w:t>
      </w:r>
    </w:p>
    <w:p>
      <w:pPr>
        <w:spacing w:after="300"/>
        <w:jc w:val="center"/>
      </w:pPr>
      <w:r>
        <w:rPr>
          <w:rFonts w:ascii="Arial" w:cs="Arial" w:eastAsia="Arial" w:hAnsi="Arial"/>
          <w:b w:val="false"/>
          <w:bCs w:val="false"/>
          <w:i w:val="false"/>
          <w:iCs w:val="false"/>
          <w:color w:val="555555"/>
          <w:sz w:val="22"/>
          <w:szCs w:val="22"/>
        </w:rPr>
        <w:t xml:space="preserve">José Armando Salamanca</w:t>
      </w:r>
    </w:p>
    <w:p>
      <w:pPr>
        <w:pBdr>
          <w:bottom w:val="single" w:color="1F3864" w:sz="6" w:space="1"/>
        </w:pBdr>
        <w:spacing w:after="300"/>
      </w:pPr>
      <w:r>
        <w:rPr>
          <w:rFonts w:ascii="Arial" w:cs="Arial" w:eastAsia="Arial" w:hAnsi="Arial"/>
          <w:b w:val="false"/>
          <w:bCs w:val="false"/>
          <w:i w:val="false"/>
          <w:iCs w:val="false"/>
          <w:color w:val="000000"/>
          <w:sz w:val="22"/>
          <w:szCs w:val="22"/>
        </w:rPr>
        <w:t xml:space="preserve"/>
      </w:r>
    </w:p>
    <w:p>
      <w:pPr>
        <w:pStyle w:val="Heading1"/>
        <w:spacing w:before="280" w:after="160"/>
      </w:pPr>
      <w:r>
        <w:rPr>
          <w:rFonts w:ascii="Arial" w:cs="Arial" w:eastAsia="Arial" w:hAnsi="Arial"/>
          <w:b/>
          <w:bCs/>
          <w:color w:val="1F3864"/>
          <w:sz w:val="28"/>
          <w:szCs w:val="28"/>
        </w:rPr>
        <w:t xml:space="preserve">1. Descripción del Problema</w:t>
      </w:r>
    </w:p>
    <w:p>
      <w:pPr>
        <w:spacing w:after="180"/>
        <w:jc w:val="both"/>
      </w:pPr>
      <w:r>
        <w:rPr>
          <w:rFonts w:ascii="Arial" w:cs="Arial" w:eastAsia="Arial" w:hAnsi="Arial"/>
          <w:b w:val="false"/>
          <w:bCs w:val="false"/>
          <w:i w:val="false"/>
          <w:iCs w:val="false"/>
          <w:color w:val="000000"/>
          <w:sz w:val="22"/>
          <w:szCs w:val="22"/>
        </w:rPr>
        <w:t xml:space="preserve">La gestión de incapacidades laborales es un proceso crítico dentro de cualquier organización, ya que involucra el cumplimiento de obligaciones legales, el pago oportuno a los colaboradores y el seguimiento del ausentismo. Sin embargo, en muchas empresas este proceso aún se lleva a cabo de forma manual, lo que genera ineficiencias, errores y pérdida de información.</w:t>
      </w:r>
    </w:p>
    <w:p>
      <w:pPr>
        <w:spacing w:after="180"/>
        <w:jc w:val="both"/>
      </w:pPr>
      <w:r>
        <w:rPr>
          <w:rFonts w:ascii="Arial" w:cs="Arial" w:eastAsia="Arial" w:hAnsi="Arial"/>
          <w:b w:val="false"/>
          <w:bCs w:val="false"/>
          <w:i w:val="false"/>
          <w:iCs w:val="false"/>
          <w:color w:val="000000"/>
          <w:sz w:val="22"/>
          <w:szCs w:val="22"/>
        </w:rPr>
        <w:t xml:space="preserve">Este escenario fue evidenciado durante el levantamiento de información realizado en el Restaurante Poke, empresa con 210 colaboradores, donde el proceso de gestión de incapacidades depende del envío de correos electrónicos entre líderes, talento humano y nómina, del registro manual en bases de datos de ausentismo y del almacenamiento físico y digital no centralizado de los documentos. Como resultado, se presentan dificultades para consultar incapacidades históricas, inconsistencias entre áreas y demoras en los procesos de cobro ante las entidades de seguridad social.</w:t>
      </w:r>
    </w:p>
    <w:p>
      <w:pPr>
        <w:spacing w:after="180"/>
        <w:jc w:val="both"/>
      </w:pPr>
      <w:r>
        <w:rPr>
          <w:rFonts w:ascii="Arial" w:cs="Arial" w:eastAsia="Arial" w:hAnsi="Arial"/>
          <w:b w:val="false"/>
          <w:bCs w:val="false"/>
          <w:i w:val="false"/>
          <w:iCs w:val="false"/>
          <w:color w:val="000000"/>
          <w:sz w:val="22"/>
          <w:szCs w:val="22"/>
        </w:rPr>
        <w:t xml:space="preserve">Esta problemática no es exclusiva del Restaurante Poke. Organizaciones de diversos sectores y tamaños enfrentan desafíos similares al carecer de una herramienta centralizada, automatizada y confiable para gestionar este proceso. La ausencia de dicho sistema incrementa el riesgo de incumplimientos normativos, pérdidas económicas por incapacidades no cobradas a tiempo y una baja trazabilidad de la información.</w:t>
      </w:r>
    </w:p>
    <w:p>
      <w:pPr>
        <w:spacing w:after="180"/>
        <w:jc w:val="both"/>
      </w:pPr>
      <w:r>
        <w:rPr>
          <w:rFonts w:ascii="Arial" w:cs="Arial" w:eastAsia="Arial" w:hAnsi="Arial"/>
          <w:b w:val="false"/>
          <w:bCs w:val="false"/>
          <w:i w:val="false"/>
          <w:iCs w:val="false"/>
          <w:color w:val="000000"/>
          <w:sz w:val="22"/>
          <w:szCs w:val="22"/>
        </w:rPr>
        <w:t xml:space="preserve">Ante esta situación, surge la necesidad de desarrollar SIGI (Sistema de Gestión de Incapacidades), una solución de software genérica, escalable y adaptable que permita a cualquier empresa registrar, consultar, hacer seguimiento y gestionar las incapacidades de sus colaboradores de manera centralizada, eficiente y conforme a la normativa vigente en Colombia.</w:t>
      </w:r>
    </w:p>
    <w:p>
      <w:pPr>
        <w:spacing w:after="100"/>
      </w:pPr>
      <w:r>
        <w:rPr>
          <w:rFonts w:ascii="Arial" w:cs="Arial" w:eastAsia="Arial" w:hAnsi="Arial"/>
          <w:b w:val="false"/>
          <w:bCs w:val="false"/>
          <w:i w:val="false"/>
          <w:iCs w:val="false"/>
          <w:color w:val="000000"/>
          <w:sz w:val="22"/>
          <w:szCs w:val="22"/>
        </w:rPr>
        <w:t xml:space="preserve"/>
      </w:r>
    </w:p>
    <w:p>
      <w:pPr>
        <w:pStyle w:val="Heading1"/>
        <w:spacing w:before="280" w:after="160"/>
      </w:pPr>
      <w:r>
        <w:rPr>
          <w:rFonts w:ascii="Arial" w:cs="Arial" w:eastAsia="Arial" w:hAnsi="Arial"/>
          <w:b/>
          <w:bCs/>
          <w:color w:val="1F3864"/>
          <w:sz w:val="28"/>
          <w:szCs w:val="28"/>
        </w:rPr>
        <w:t xml:space="preserve">2. Formulación del Problema</w:t>
      </w:r>
    </w:p>
    <w:p>
      <w:pPr>
        <w:spacing w:after="180"/>
        <w:jc w:val="both"/>
      </w:pPr>
      <w:r>
        <w:rPr>
          <w:rFonts w:ascii="Arial" w:cs="Arial" w:eastAsia="Arial" w:hAnsi="Arial"/>
          <w:b w:val="false"/>
          <w:bCs w:val="false"/>
          <w:i w:val="false"/>
          <w:iCs w:val="false"/>
          <w:color w:val="000000"/>
          <w:sz w:val="22"/>
          <w:szCs w:val="22"/>
        </w:rPr>
        <w:t xml:space="preserve">Con base en la problemática descrita, se plantea la siguiente pregunta de investigación:</w:t>
      </w:r>
    </w:p>
    <w:p>
      <w:pPr>
        <w:spacing w:after="100"/>
      </w:pPr>
      <w:r>
        <w:rPr>
          <w:rFonts w:ascii="Arial" w:cs="Arial" w:eastAsia="Arial" w:hAnsi="Arial"/>
          <w:b w:val="false"/>
          <w:bCs w:val="false"/>
          <w:i w:val="false"/>
          <w:iCs w:val="false"/>
          <w:color w:val="000000"/>
          <w:sz w:val="22"/>
          <w:szCs w:val="22"/>
        </w:rPr>
        <w:t xml:space="preserve"/>
      </w:r>
    </w:p>
    <w:p>
      <w:pPr>
        <w:spacing w:after="180"/>
        <w:jc w:val="center"/>
      </w:pPr>
      <w:r>
        <w:rPr>
          <w:rFonts w:ascii="Arial" w:cs="Arial" w:eastAsia="Arial" w:hAnsi="Arial"/>
          <w:b/>
          <w:bCs/>
          <w:i/>
          <w:iCs/>
          <w:color w:val="1F3864"/>
          <w:sz w:val="24"/>
          <w:szCs w:val="24"/>
        </w:rPr>
        <w:t xml:space="preserve">¿Cómo puede un sistema de información centralizado mejorar el proceso de gestión de incapacidades laborales en las organizaciones, reduciendo errores, tiempos de respuesta y pérdida de información?</w:t>
      </w:r>
    </w:p>
    <w:p>
      <w:pPr>
        <w:spacing w:after="100"/>
      </w:pPr>
      <w:r>
        <w:rPr>
          <w:rFonts w:ascii="Arial" w:cs="Arial" w:eastAsia="Arial" w:hAnsi="Arial"/>
          <w:b w:val="false"/>
          <w:bCs w:val="false"/>
          <w:i w:val="false"/>
          <w:iCs w:val="false"/>
          <w:color w:val="000000"/>
          <w:sz w:val="22"/>
          <w:szCs w:val="22"/>
        </w:rPr>
        <w:t xml:space="preserve"/>
      </w:r>
    </w:p>
    <w:p>
      <w:pPr>
        <w:pStyle w:val="Heading1"/>
        <w:spacing w:before="280" w:after="160"/>
      </w:pPr>
      <w:r>
        <w:rPr>
          <w:rFonts w:ascii="Arial" w:cs="Arial" w:eastAsia="Arial" w:hAnsi="Arial"/>
          <w:b/>
          <w:bCs/>
          <w:color w:val="1F3864"/>
          <w:sz w:val="28"/>
          <w:szCs w:val="28"/>
        </w:rPr>
        <w:t xml:space="preserve">3. Sistematización del Problema</w:t>
      </w:r>
    </w:p>
    <w:p>
      <w:pPr>
        <w:spacing w:after="180"/>
        <w:jc w:val="both"/>
      </w:pPr>
      <w:r>
        <w:rPr>
          <w:rFonts w:ascii="Arial" w:cs="Arial" w:eastAsia="Arial" w:hAnsi="Arial"/>
          <w:b w:val="false"/>
          <w:bCs w:val="false"/>
          <w:i w:val="false"/>
          <w:iCs w:val="false"/>
          <w:color w:val="000000"/>
          <w:sz w:val="22"/>
          <w:szCs w:val="22"/>
        </w:rPr>
        <w:t xml:space="preserve">Para abordar la pregunta principal, se plantean las siguientes preguntas secundarias:</w:t>
      </w:r>
    </w:p>
    <w:p>
      <w:pPr>
        <w:spacing w:after="120"/>
      </w:pPr>
      <w:r>
        <w:rPr>
          <w:rFonts w:ascii="Arial" w:cs="Arial" w:eastAsia="Arial" w:hAnsi="Arial"/>
          <w:b w:val="false"/>
          <w:bCs w:val="false"/>
          <w:i w:val="false"/>
          <w:iCs w:val="false"/>
          <w:color w:val="000000"/>
          <w:sz w:val="22"/>
          <w:szCs w:val="22"/>
        </w:rPr>
        <w:t xml:space="preserve">• ¿Cuál es el proceso actual de gestión de incapacidades en las organizaciones y qué debilidades presenta?</w:t>
      </w:r>
    </w:p>
    <w:p>
      <w:pPr>
        <w:spacing w:after="120"/>
      </w:pPr>
      <w:r>
        <w:rPr>
          <w:rFonts w:ascii="Arial" w:cs="Arial" w:eastAsia="Arial" w:hAnsi="Arial"/>
          <w:b w:val="false"/>
          <w:bCs w:val="false"/>
          <w:i w:val="false"/>
          <w:iCs w:val="false"/>
          <w:color w:val="000000"/>
          <w:sz w:val="22"/>
          <w:szCs w:val="22"/>
        </w:rPr>
        <w:t xml:space="preserve">• ¿Qué información es necesaria registrar y gestionar para cumplir con los requisitos legales de las entidades de seguridad social en Colombia?</w:t>
      </w:r>
    </w:p>
    <w:p>
      <w:pPr>
        <w:spacing w:after="120"/>
      </w:pPr>
      <w:r>
        <w:rPr>
          <w:rFonts w:ascii="Arial" w:cs="Arial" w:eastAsia="Arial" w:hAnsi="Arial"/>
          <w:b w:val="false"/>
          <w:bCs w:val="false"/>
          <w:i w:val="false"/>
          <w:iCs w:val="false"/>
          <w:color w:val="000000"/>
          <w:sz w:val="22"/>
          <w:szCs w:val="22"/>
        </w:rPr>
        <w:t xml:space="preserve">• ¿Qué funcionalidades debe tener un sistema de gestión de incapacidades para cubrir las necesidades de las áreas de talento humano y nómina?</w:t>
      </w:r>
    </w:p>
    <w:p>
      <w:pPr>
        <w:spacing w:after="120"/>
      </w:pPr>
      <w:r>
        <w:rPr>
          <w:rFonts w:ascii="Arial" w:cs="Arial" w:eastAsia="Arial" w:hAnsi="Arial"/>
          <w:b w:val="false"/>
          <w:bCs w:val="false"/>
          <w:i w:val="false"/>
          <w:iCs w:val="false"/>
          <w:color w:val="000000"/>
          <w:sz w:val="22"/>
          <w:szCs w:val="22"/>
        </w:rPr>
        <w:t xml:space="preserve">• ¿Cómo debe estructurarse el sistema para que sea adaptable a empresas de diferentes tamaños y sectores?</w:t>
      </w:r>
    </w:p>
    <w:p>
      <w:pPr>
        <w:spacing w:after="180"/>
      </w:pPr>
      <w:r>
        <w:rPr>
          <w:rFonts w:ascii="Arial" w:cs="Arial" w:eastAsia="Arial" w:hAnsi="Arial"/>
          <w:b w:val="false"/>
          <w:bCs w:val="false"/>
          <w:i w:val="false"/>
          <w:iCs w:val="false"/>
          <w:color w:val="000000"/>
          <w:sz w:val="22"/>
          <w:szCs w:val="22"/>
        </w:rPr>
        <w:t xml:space="preserve">• ¿Qué tecnologías y metodologías son las más adecuadas para el desarrollo del sistema?</w:t>
      </w:r>
    </w:p>
    <w:p>
      <w:pPr>
        <w:spacing w:after="100"/>
      </w:pPr>
      <w:r>
        <w:rPr>
          <w:rFonts w:ascii="Arial" w:cs="Arial" w:eastAsia="Arial" w:hAnsi="Arial"/>
          <w:b w:val="false"/>
          <w:bCs w:val="false"/>
          <w:i w:val="false"/>
          <w:iCs w:val="false"/>
          <w:color w:val="000000"/>
          <w:sz w:val="22"/>
          <w:szCs w:val="22"/>
        </w:rPr>
        <w:t xml:space="preserve"/>
      </w:r>
    </w:p>
    <w:p>
      <w:pPr>
        <w:pStyle w:val="Heading1"/>
        <w:spacing w:before="280" w:after="160"/>
      </w:pPr>
      <w:r>
        <w:rPr>
          <w:rFonts w:ascii="Arial" w:cs="Arial" w:eastAsia="Arial" w:hAnsi="Arial"/>
          <w:b/>
          <w:bCs/>
          <w:color w:val="1F3864"/>
          <w:sz w:val="28"/>
          <w:szCs w:val="28"/>
        </w:rPr>
        <w:t xml:space="preserve">4. Justificación</w:t>
      </w:r>
    </w:p>
    <w:p>
      <w:pPr>
        <w:pStyle w:val="Heading2"/>
        <w:spacing w:before="200" w:after="120"/>
      </w:pPr>
      <w:r>
        <w:rPr>
          <w:rFonts w:ascii="Arial" w:cs="Arial" w:eastAsia="Arial" w:hAnsi="Arial"/>
          <w:b/>
          <w:bCs/>
          <w:color w:val="2E5C8A"/>
          <w:sz w:val="24"/>
          <w:szCs w:val="24"/>
        </w:rPr>
        <w:t xml:space="preserve">4.1 Justificación Práctica</w:t>
      </w:r>
    </w:p>
    <w:p>
      <w:pPr>
        <w:spacing w:after="180"/>
        <w:jc w:val="both"/>
      </w:pPr>
      <w:r>
        <w:rPr>
          <w:rFonts w:ascii="Arial" w:cs="Arial" w:eastAsia="Arial" w:hAnsi="Arial"/>
          <w:b w:val="false"/>
          <w:bCs w:val="false"/>
          <w:i w:val="false"/>
          <w:iCs w:val="false"/>
          <w:color w:val="000000"/>
          <w:sz w:val="22"/>
          <w:szCs w:val="22"/>
        </w:rPr>
        <w:t xml:space="preserve">El desarrollo de SIGI responde a una necesidad real identificada en el Restaurante Poke y extrapolable a organizaciones de cualquier sector. Actualmente, la gestión manual de incapacidades genera reprocesos, pérdida de información y demoras en el cobro ante la EPS y la ARL. Un sistema automatizado permitirá reducir estos problemas, optimizando el tiempo del personal de talento humano y nómina y garantizando el cumplimiento de los plazos establecidos por las entidades de seguridad social.</w:t>
      </w:r>
    </w:p>
    <w:p>
      <w:pPr>
        <w:pStyle w:val="Heading2"/>
        <w:spacing w:before="200" w:after="120"/>
      </w:pPr>
      <w:r>
        <w:rPr>
          <w:rFonts w:ascii="Arial" w:cs="Arial" w:eastAsia="Arial" w:hAnsi="Arial"/>
          <w:b/>
          <w:bCs/>
          <w:color w:val="2E5C8A"/>
          <w:sz w:val="24"/>
          <w:szCs w:val="24"/>
        </w:rPr>
        <w:t xml:space="preserve">4.2 Justificación Académica</w:t>
      </w:r>
    </w:p>
    <w:p>
      <w:pPr>
        <w:spacing w:after="180"/>
        <w:jc w:val="both"/>
      </w:pPr>
      <w:r>
        <w:rPr>
          <w:rFonts w:ascii="Arial" w:cs="Arial" w:eastAsia="Arial" w:hAnsi="Arial"/>
          <w:b w:val="false"/>
          <w:bCs w:val="false"/>
          <w:i w:val="false"/>
          <w:iCs w:val="false"/>
          <w:color w:val="000000"/>
          <w:sz w:val="22"/>
          <w:szCs w:val="22"/>
        </w:rPr>
        <w:t xml:space="preserve">Este proyecto permite aplicar los conocimientos adquiridos a lo largo del programa de Ingeniería de Software en áreas como el análisis de requerimientos, diseño de sistemas, modelado de bases de datos y desarrollo de software. Además, representa un aporte a la solución de problemas reales del entorno empresarial colombiano mediante el uso de la tecnología.</w:t>
      </w:r>
    </w:p>
    <w:p>
      <w:pPr>
        <w:pStyle w:val="Heading2"/>
        <w:spacing w:before="200" w:after="120"/>
      </w:pPr>
      <w:r>
        <w:rPr>
          <w:rFonts w:ascii="Arial" w:cs="Arial" w:eastAsia="Arial" w:hAnsi="Arial"/>
          <w:b/>
          <w:bCs/>
          <w:color w:val="2E5C8A"/>
          <w:sz w:val="24"/>
          <w:szCs w:val="24"/>
        </w:rPr>
        <w:t xml:space="preserve">4.3 Justificación Tecnológica</w:t>
      </w:r>
    </w:p>
    <w:p>
      <w:pPr>
        <w:spacing w:after="180"/>
        <w:jc w:val="both"/>
      </w:pPr>
      <w:r>
        <w:rPr>
          <w:rFonts w:ascii="Arial" w:cs="Arial" w:eastAsia="Arial" w:hAnsi="Arial"/>
          <w:b w:val="false"/>
          <w:bCs w:val="false"/>
          <w:i w:val="false"/>
          <w:iCs w:val="false"/>
          <w:color w:val="000000"/>
          <w:sz w:val="22"/>
          <w:szCs w:val="22"/>
        </w:rPr>
        <w:t xml:space="preserve">La digitalización de procesos administrativos es una tendencia creciente en el mundo empresarial. SIGI aportará una solución tecnológica accesible, escalable y adaptable que contribuye a la transformación digital de las organizaciones, especialmente de aquellas que aún dependen de procesos manuales para la gestión del ausentismo laboral.</w:t>
      </w:r>
    </w:p>
    <w:p>
      <w:pPr>
        <w:spacing w:after="100"/>
      </w:pPr>
      <w:r>
        <w:rPr>
          <w:rFonts w:ascii="Arial" w:cs="Arial" w:eastAsia="Arial" w:hAnsi="Arial"/>
          <w:b w:val="false"/>
          <w:bCs w:val="false"/>
          <w:i w:val="false"/>
          <w:iCs w:val="false"/>
          <w:color w:val="000000"/>
          <w:sz w:val="22"/>
          <w:szCs w:val="22"/>
        </w:rPr>
        <w:t xml:space="preserve"/>
      </w:r>
    </w:p>
    <w:p>
      <w:pPr>
        <w:pStyle w:val="Heading1"/>
        <w:spacing w:before="280" w:after="160"/>
      </w:pPr>
      <w:r>
        <w:rPr>
          <w:rFonts w:ascii="Arial" w:cs="Arial" w:eastAsia="Arial" w:hAnsi="Arial"/>
          <w:b/>
          <w:bCs/>
          <w:color w:val="1F3864"/>
          <w:sz w:val="28"/>
          <w:szCs w:val="28"/>
        </w:rPr>
        <w:t xml:space="preserve">5. Delimitación del Problema</w:t>
      </w:r>
    </w:p>
    <w:p>
      <w:pPr>
        <w:pStyle w:val="Heading2"/>
        <w:spacing w:before="200" w:after="120"/>
      </w:pPr>
      <w:r>
        <w:rPr>
          <w:rFonts w:ascii="Arial" w:cs="Arial" w:eastAsia="Arial" w:hAnsi="Arial"/>
          <w:b/>
          <w:bCs/>
          <w:color w:val="2E5C8A"/>
          <w:sz w:val="24"/>
          <w:szCs w:val="24"/>
        </w:rPr>
        <w:t xml:space="preserve">5.1 Delimitación Temática</w:t>
      </w:r>
    </w:p>
    <w:p>
      <w:pPr>
        <w:spacing w:after="180"/>
        <w:jc w:val="both"/>
      </w:pPr>
      <w:r>
        <w:rPr>
          <w:rFonts w:ascii="Arial" w:cs="Arial" w:eastAsia="Arial" w:hAnsi="Arial"/>
          <w:b w:val="false"/>
          <w:bCs w:val="false"/>
          <w:i w:val="false"/>
          <w:iCs w:val="false"/>
          <w:color w:val="000000"/>
          <w:sz w:val="22"/>
          <w:szCs w:val="22"/>
        </w:rPr>
        <w:t xml:space="preserve">El proyecto se enmarca en el área de desarrollo de software empresarial, específicamente en la gestión del talento humano y el ausentismo laboral. Se abordará el ciclo completo de una incapacidad: registro, seguimiento, radicación ante entidades y consulta histórica.</w:t>
      </w:r>
    </w:p>
    <w:p>
      <w:pPr>
        <w:pStyle w:val="Heading2"/>
        <w:spacing w:before="200" w:after="120"/>
      </w:pPr>
      <w:r>
        <w:rPr>
          <w:rFonts w:ascii="Arial" w:cs="Arial" w:eastAsia="Arial" w:hAnsi="Arial"/>
          <w:b/>
          <w:bCs/>
          <w:color w:val="2E5C8A"/>
          <w:sz w:val="24"/>
          <w:szCs w:val="24"/>
        </w:rPr>
        <w:t xml:space="preserve">5.2 Delimitación Espacial</w:t>
      </w:r>
    </w:p>
    <w:p>
      <w:pPr>
        <w:spacing w:after="180"/>
        <w:jc w:val="both"/>
      </w:pPr>
      <w:r>
        <w:rPr>
          <w:rFonts w:ascii="Arial" w:cs="Arial" w:eastAsia="Arial" w:hAnsi="Arial"/>
          <w:b w:val="false"/>
          <w:bCs w:val="false"/>
          <w:i w:val="false"/>
          <w:iCs w:val="false"/>
          <w:color w:val="000000"/>
          <w:sz w:val="22"/>
          <w:szCs w:val="22"/>
        </w:rPr>
        <w:t xml:space="preserve">Aunque el sistema será de carácter genérico y adaptable a cualquier empresa, el levantamiento de información y las pruebas piloto se realizarán con base en el caso del Restaurante Poke, ubicado en Colombia.</w:t>
      </w:r>
    </w:p>
    <w:p>
      <w:pPr>
        <w:pStyle w:val="Heading2"/>
        <w:spacing w:before="200" w:after="120"/>
      </w:pPr>
      <w:r>
        <w:rPr>
          <w:rFonts w:ascii="Arial" w:cs="Arial" w:eastAsia="Arial" w:hAnsi="Arial"/>
          <w:b/>
          <w:bCs/>
          <w:color w:val="2E5C8A"/>
          <w:sz w:val="24"/>
          <w:szCs w:val="24"/>
        </w:rPr>
        <w:t xml:space="preserve">5.3 Delimitación Normativa</w:t>
      </w:r>
    </w:p>
    <w:p>
      <w:pPr>
        <w:spacing w:after="180"/>
        <w:jc w:val="both"/>
      </w:pPr>
      <w:r>
        <w:rPr>
          <w:rFonts w:ascii="Arial" w:cs="Arial" w:eastAsia="Arial" w:hAnsi="Arial"/>
          <w:b w:val="false"/>
          <w:bCs w:val="false"/>
          <w:i w:val="false"/>
          <w:iCs w:val="false"/>
          <w:color w:val="000000"/>
          <w:sz w:val="22"/>
          <w:szCs w:val="22"/>
        </w:rPr>
        <w:t xml:space="preserve">El sistema se desarrollará conforme a la normativa colombiana vigente en materia de seguridad social, especialmente lo establecido en la Ley 100 de 1993, el Decreto 1406 de 1999 y las disposiciones del Ministerio de Salud y Protección Social relacionadas con el reconocimiento y pago de incapacidades de origen común y laboral.</w:t>
      </w:r>
    </w:p>
    <w:p>
      <w:pPr>
        <w:pStyle w:val="Heading2"/>
        <w:spacing w:before="200" w:after="120"/>
      </w:pPr>
      <w:r>
        <w:rPr>
          <w:rFonts w:ascii="Arial" w:cs="Arial" w:eastAsia="Arial" w:hAnsi="Arial"/>
          <w:b/>
          <w:bCs/>
          <w:color w:val="2E5C8A"/>
          <w:sz w:val="24"/>
          <w:szCs w:val="24"/>
        </w:rPr>
        <w:t xml:space="preserve">5.4 Delimitación Temporal</w:t>
      </w:r>
    </w:p>
    <w:p>
      <w:pPr>
        <w:spacing w:after="180"/>
        <w:jc w:val="both"/>
      </w:pPr>
      <w:r>
        <w:rPr>
          <w:rFonts w:ascii="Arial" w:cs="Arial" w:eastAsia="Arial" w:hAnsi="Arial"/>
          <w:b w:val="false"/>
          <w:bCs w:val="false"/>
          <w:i w:val="false"/>
          <w:iCs w:val="false"/>
          <w:color w:val="000000"/>
          <w:sz w:val="22"/>
          <w:szCs w:val="22"/>
        </w:rPr>
        <w:t xml:space="preserve">El desarrollo del proyecto se llevará a cabo durante el período académico correspondiente al año 2026, comprendiendo las fases de análisis, diseño, desarrollo, pruebas e implementación del sistema.</w:t>
      </w:r>
    </w:p>
    <w:p>
      <w:pPr>
        <w:spacing w:after="100"/>
      </w:pPr>
      <w:r>
        <w:rPr>
          <w:rFonts w:ascii="Arial" w:cs="Arial" w:eastAsia="Arial" w:hAnsi="Arial"/>
          <w:b w:val="false"/>
          <w:bCs w:val="false"/>
          <w:i w:val="false"/>
          <w:iCs w:val="false"/>
          <w:color w:val="000000"/>
          <w:sz w:val="22"/>
          <w:szCs w:val="22"/>
        </w:rPr>
        <w:t xml:space="preserve"/>
      </w:r>
    </w:p>
    <w:p>
      <w:pPr>
        <w:spacing w:after="100"/>
      </w:pPr>
      <w:r>
        <w:rPr>
          <w:rFonts w:ascii="Arial" w:cs="Arial" w:eastAsia="Arial" w:hAnsi="Arial"/>
          <w:b w:val="false"/>
          <w:bCs w:val="false"/>
          <w:i w:val="false"/>
          <w:iCs w:val="false"/>
          <w:color w:val="000000"/>
          <w:sz w:val="22"/>
          <w:szCs w:val="22"/>
        </w:rPr>
        <w:t xml:space="preserve"/>
      </w:r>
    </w:p>
    <w:p>
      <w:pPr>
        <w:pBdr>
          <w:top w:val="single" w:color="1F3864" w:sz="4" w:space="1"/>
        </w:pBdr>
        <w:spacing w:after="300"/>
      </w:pPr>
      <w:r>
        <w:rPr>
          <w:rFonts w:ascii="Arial" w:cs="Arial" w:eastAsia="Arial" w:hAnsi="Arial"/>
          <w:b w:val="false"/>
          <w:bCs w:val="false"/>
          <w:i w:val="false"/>
          <w:iCs w:val="false"/>
          <w:color w:val="000000"/>
          <w:sz w:val="22"/>
          <w:szCs w:val="22"/>
        </w:rPr>
        <w:t xml:space="preserve"/>
      </w:r>
    </w:p>
    <w:p>
      <w:pPr>
        <w:spacing w:after="60"/>
        <w:jc w:val="center"/>
      </w:pPr>
      <w:r>
        <w:rPr>
          <w:rFonts w:ascii="Arial" w:cs="Arial" w:eastAsia="Arial" w:hAnsi="Arial"/>
          <w:b/>
          <w:bCs/>
          <w:i w:val="false"/>
          <w:iCs w:val="false"/>
          <w:color w:val="000000"/>
          <w:sz w:val="22"/>
          <w:szCs w:val="22"/>
        </w:rPr>
        <w:t xml:space="preserve">José Armando Salamanca</w:t>
      </w:r>
    </w:p>
    <w:p>
      <w:pPr>
        <w:spacing w:after="60"/>
        <w:jc w:val="center"/>
      </w:pPr>
      <w:r>
        <w:rPr>
          <w:rFonts w:ascii="Arial" w:cs="Arial" w:eastAsia="Arial" w:hAnsi="Arial"/>
          <w:b w:val="false"/>
          <w:bCs w:val="false"/>
          <w:i/>
          <w:iCs/>
          <w:color w:val="000000"/>
          <w:sz w:val="20"/>
          <w:szCs w:val="20"/>
        </w:rPr>
        <w:t xml:space="preserve">Estudiante - Ingeniería de Software</w:t>
      </w:r>
    </w:p>
    <w:p>
      <w:pPr>
        <w:spacing w:after="60"/>
        <w:jc w:val="center"/>
      </w:pPr>
      <w:r>
        <w:rPr>
          <w:rFonts w:ascii="Arial" w:cs="Arial" w:eastAsia="Arial" w:hAnsi="Arial"/>
          <w:b w:val="false"/>
          <w:bCs w:val="false"/>
          <w:i w:val="false"/>
          <w:iCs w:val="false"/>
          <w:color w:val="000000"/>
          <w:sz w:val="20"/>
          <w:szCs w:val="20"/>
        </w:rPr>
        <w:t xml:space="preserve">Universidad Politécnico Grancolombiano</w:t>
      </w:r>
    </w:p>
    <w:p>
      <w:pPr>
        <w:jc w:val="center"/>
      </w:pPr>
      <w:r>
        <w:rPr>
          <w:rFonts w:ascii="Arial" w:cs="Arial" w:eastAsia="Arial" w:hAnsi="Arial"/>
          <w:b w:val="false"/>
          <w:bCs w:val="false"/>
          <w:i w:val="false"/>
          <w:iCs w:val="false"/>
          <w:color w:val="000000"/>
          <w:sz w:val="20"/>
          <w:szCs w:val="20"/>
        </w:rPr>
        <w:t xml:space="preserve">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00" w:after="12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2026-02-20T22:34:40.318Z</dcterms:created>
  <dcterms:modified xsi:type="dcterms:W3CDTF">2026-02-20T22:34:40.319Z</dcterms:modified>
</cp:coreProperties>
</file>

<file path=docProps/custom.xml><?xml version="1.0" encoding="utf-8"?>
<Properties xmlns="http://schemas.openxmlformats.org/officeDocument/2006/custom-properties" xmlns:vt="http://schemas.openxmlformats.org/officeDocument/2006/docPropsVTypes"/>
</file>