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095B62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RouteConfig</w:t>
      </w:r>
      <w:r>
        <w:t xml:space="preserve">.cs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 xml:space="preserve">a </w:t>
      </w:r>
      <w:proofErr w:type="spellStart"/>
      <w:r w:rsidRPr="001B1681">
        <w:rPr>
          <w:highlight w:val="lightGray"/>
        </w:rPr>
        <w:t>href</w:t>
      </w:r>
      <w:proofErr w:type="spellEnd"/>
      <w:r w:rsidRPr="001B1681">
        <w:rPr>
          <w:highlight w:val="lightGray"/>
        </w:rPr>
        <w:t>=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highlight w:val="lightGray"/>
        </w:rPr>
        <w:t>/Admin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  <w:rPr>
          <w:rFonts w:hint="eastAsia"/>
        </w:rPr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</w:t>
      </w:r>
      <w:proofErr w:type="gramStart"/>
      <w:r>
        <w:t>一</w:t>
      </w:r>
      <w:proofErr w:type="gramEnd"/>
      <w:r>
        <w:t>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DoCustomVariable</w:t>
      </w:r>
      <w:proofErr w:type="gramStart"/>
      <w:r w:rsidRPr="00AB38A3">
        <w:rPr>
          <w:rFonts w:ascii="Consolas" w:hAnsi="Consolas" w:cs="Consolas"/>
          <w:b/>
          <w:highlight w:val="lightGray"/>
        </w:rPr>
        <w:t>?id</w:t>
      </w:r>
      <w:proofErr w:type="spellEnd"/>
      <w:proofErr w:type="gramEnd"/>
      <w:r w:rsidRPr="00AB38A3">
        <w:rPr>
          <w:rFonts w:ascii="Consolas" w:hAnsi="Consolas" w:cs="Consolas"/>
          <w:b/>
          <w:highlight w:val="lightGray"/>
        </w:rPr>
        <w:t>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pPr>
        <w:rPr>
          <w:rFonts w:hint="eastAsia"/>
        </w:rPr>
      </w:pPr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CustomVariable</w:t>
      </w:r>
      <w:proofErr w:type="spellEnd"/>
      <w:r w:rsidRPr="00AB38A3">
        <w:rPr>
          <w:rFonts w:ascii="Consolas" w:hAnsi="Consolas" w:cs="Consolas"/>
          <w:b/>
          <w:highlight w:val="lightGray"/>
        </w:rPr>
        <w:t>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</w:t>
      </w:r>
      <w:proofErr w:type="gramStart"/>
      <w:r w:rsidRPr="008349FA">
        <w:rPr>
          <w:rFonts w:ascii="Consolas" w:hAnsi="Consolas" w:cs="Consolas"/>
          <w:highlight w:val="lightGray"/>
        </w:rPr>
        <w:t>This</w:t>
      </w:r>
      <w:proofErr w:type="gramEnd"/>
      <w:r w:rsidRPr="008349FA">
        <w:rPr>
          <w:rFonts w:ascii="Consolas" w:hAnsi="Consolas" w:cs="Consolas"/>
          <w:highlight w:val="lightGray"/>
        </w:rPr>
        <w:t xml:space="preserve">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>
      <w:pPr>
        <w:rPr>
          <w:rFonts w:hint="eastAsia"/>
        </w:rPr>
      </w:pPr>
    </w:p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</w:t>
      </w:r>
      <w:proofErr w:type="gramStart"/>
      <w:r w:rsidR="00C26D82">
        <w:rPr>
          <w:rStyle w:val="a6"/>
          <w:rFonts w:hint="eastAsia"/>
        </w:rPr>
        <w:t>已经的</w:t>
      </w:r>
      <w:proofErr w:type="gramEnd"/>
      <w:r w:rsidR="00C26D82">
        <w:rPr>
          <w:rStyle w:val="a6"/>
          <w:rFonts w:hint="eastAsia"/>
        </w:rPr>
        <w:t>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 xml:space="preserve">a </w:t>
      </w:r>
      <w:proofErr w:type="spellStart"/>
      <w:r w:rsidRPr="00C26D82">
        <w:rPr>
          <w:rStyle w:val="a6"/>
          <w:highlight w:val="lightGray"/>
        </w:rPr>
        <w:t>href</w:t>
      </w:r>
      <w:proofErr w:type="spellEnd"/>
      <w:r w:rsidRPr="00C26D82">
        <w:rPr>
          <w:rStyle w:val="a6"/>
          <w:highlight w:val="lightGray"/>
        </w:rPr>
        <w:t>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</w:t>
      </w:r>
      <w:proofErr w:type="gramStart"/>
      <w:r>
        <w:rPr>
          <w:rStyle w:val="a6"/>
          <w:rFonts w:hint="eastAsia"/>
        </w:rPr>
        <w:t>值最终</w:t>
      </w:r>
      <w:proofErr w:type="gramEnd"/>
      <w:r>
        <w:rPr>
          <w:rStyle w:val="a6"/>
          <w:rFonts w:hint="eastAsia"/>
        </w:rPr>
        <w:t>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proofErr w:type="spellStart"/>
      <w:r w:rsidR="0077021B" w:rsidRPr="00162FA0">
        <w:rPr>
          <w:rStyle w:val="a6"/>
          <w:rFonts w:hint="eastAsia"/>
          <w:b/>
        </w:rPr>
        <w:t>Html.ActionLink</w:t>
      </w:r>
      <w:proofErr w:type="spellEnd"/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  <w:rFonts w:hint="eastAsia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</w:t>
      </w:r>
      <w:proofErr w:type="gramStart"/>
      <w:r>
        <w:rPr>
          <w:rStyle w:val="a6"/>
        </w:rPr>
        <w:t>提供值</w:t>
      </w:r>
      <w:proofErr w:type="gramEnd"/>
      <w:r>
        <w:rPr>
          <w:rStyle w:val="a6"/>
        </w:rPr>
        <w:t>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</w:t>
      </w:r>
      <w:proofErr w:type="gramStart"/>
      <w:r>
        <w:rPr>
          <w:rStyle w:val="a6"/>
          <w:rFonts w:hint="eastAsia"/>
        </w:rPr>
        <w:t>提供值</w:t>
      </w:r>
      <w:proofErr w:type="gramEnd"/>
      <w:r>
        <w:rPr>
          <w:rStyle w:val="a6"/>
          <w:rFonts w:hint="eastAsia"/>
        </w:rPr>
        <w:t>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  <w:rFonts w:hint="eastAsia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9D5C80" w:rsidP="00E93EAC">
      <w:bookmarkStart w:id="0" w:name="_GoBack"/>
      <w:bookmarkEnd w:id="0"/>
    </w:p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Pr="00946555" w:rsidRDefault="009D5C80" w:rsidP="00E93EAC"/>
    <w:sectPr w:rsidR="009D5C80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703B7"/>
    <w:rsid w:val="00070DD3"/>
    <w:rsid w:val="000848DE"/>
    <w:rsid w:val="000872C9"/>
    <w:rsid w:val="00094538"/>
    <w:rsid w:val="00095B62"/>
    <w:rsid w:val="000A07A8"/>
    <w:rsid w:val="000A3572"/>
    <w:rsid w:val="000D6909"/>
    <w:rsid w:val="000F4A7B"/>
    <w:rsid w:val="00114758"/>
    <w:rsid w:val="001234EA"/>
    <w:rsid w:val="001315E6"/>
    <w:rsid w:val="00136D5F"/>
    <w:rsid w:val="0014524E"/>
    <w:rsid w:val="00147752"/>
    <w:rsid w:val="00162590"/>
    <w:rsid w:val="00162FA0"/>
    <w:rsid w:val="00163A7B"/>
    <w:rsid w:val="00167217"/>
    <w:rsid w:val="00167D74"/>
    <w:rsid w:val="001749B4"/>
    <w:rsid w:val="00175AC8"/>
    <w:rsid w:val="00192873"/>
    <w:rsid w:val="001935AE"/>
    <w:rsid w:val="0019478E"/>
    <w:rsid w:val="0019506E"/>
    <w:rsid w:val="001975CD"/>
    <w:rsid w:val="001A2FFF"/>
    <w:rsid w:val="001B1681"/>
    <w:rsid w:val="001B3500"/>
    <w:rsid w:val="001C0A89"/>
    <w:rsid w:val="001C4137"/>
    <w:rsid w:val="001C6409"/>
    <w:rsid w:val="002021C0"/>
    <w:rsid w:val="0020265D"/>
    <w:rsid w:val="0020789F"/>
    <w:rsid w:val="00223D8B"/>
    <w:rsid w:val="00224E10"/>
    <w:rsid w:val="00235BC1"/>
    <w:rsid w:val="0025722D"/>
    <w:rsid w:val="00261B41"/>
    <w:rsid w:val="0028708D"/>
    <w:rsid w:val="002977DE"/>
    <w:rsid w:val="002C04B8"/>
    <w:rsid w:val="002C5C56"/>
    <w:rsid w:val="002D5E03"/>
    <w:rsid w:val="002D7F71"/>
    <w:rsid w:val="003008CA"/>
    <w:rsid w:val="0032043C"/>
    <w:rsid w:val="00336812"/>
    <w:rsid w:val="003702A1"/>
    <w:rsid w:val="00370823"/>
    <w:rsid w:val="00375DF7"/>
    <w:rsid w:val="00376D7E"/>
    <w:rsid w:val="00384F7F"/>
    <w:rsid w:val="003A3196"/>
    <w:rsid w:val="003B2869"/>
    <w:rsid w:val="003D153F"/>
    <w:rsid w:val="003D279F"/>
    <w:rsid w:val="003F5B04"/>
    <w:rsid w:val="00425236"/>
    <w:rsid w:val="0045447D"/>
    <w:rsid w:val="004745DC"/>
    <w:rsid w:val="00483A73"/>
    <w:rsid w:val="00494513"/>
    <w:rsid w:val="00496C44"/>
    <w:rsid w:val="004B44C5"/>
    <w:rsid w:val="004B488A"/>
    <w:rsid w:val="004B5760"/>
    <w:rsid w:val="004C1365"/>
    <w:rsid w:val="004E1667"/>
    <w:rsid w:val="004E2A21"/>
    <w:rsid w:val="004E6D3F"/>
    <w:rsid w:val="00500667"/>
    <w:rsid w:val="005276ED"/>
    <w:rsid w:val="00543F8A"/>
    <w:rsid w:val="005723B1"/>
    <w:rsid w:val="00584E2B"/>
    <w:rsid w:val="005960BF"/>
    <w:rsid w:val="005C094C"/>
    <w:rsid w:val="005C1BFF"/>
    <w:rsid w:val="005C4099"/>
    <w:rsid w:val="005E33B5"/>
    <w:rsid w:val="005E56AD"/>
    <w:rsid w:val="00602C63"/>
    <w:rsid w:val="00614BDE"/>
    <w:rsid w:val="00621304"/>
    <w:rsid w:val="00641FC0"/>
    <w:rsid w:val="00672C3B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730321"/>
    <w:rsid w:val="00741A42"/>
    <w:rsid w:val="0077021B"/>
    <w:rsid w:val="0077770F"/>
    <w:rsid w:val="00786A3D"/>
    <w:rsid w:val="007934AA"/>
    <w:rsid w:val="007A07D8"/>
    <w:rsid w:val="007B7532"/>
    <w:rsid w:val="007D2294"/>
    <w:rsid w:val="007D5319"/>
    <w:rsid w:val="007E29D9"/>
    <w:rsid w:val="007E56B2"/>
    <w:rsid w:val="007E6737"/>
    <w:rsid w:val="007E6CE7"/>
    <w:rsid w:val="008033F1"/>
    <w:rsid w:val="00823C2B"/>
    <w:rsid w:val="008349FA"/>
    <w:rsid w:val="008622E0"/>
    <w:rsid w:val="008718DC"/>
    <w:rsid w:val="00880C29"/>
    <w:rsid w:val="0089052B"/>
    <w:rsid w:val="008A3581"/>
    <w:rsid w:val="008C33F2"/>
    <w:rsid w:val="008D40CE"/>
    <w:rsid w:val="008D4A31"/>
    <w:rsid w:val="00914851"/>
    <w:rsid w:val="009151AF"/>
    <w:rsid w:val="00917188"/>
    <w:rsid w:val="00917372"/>
    <w:rsid w:val="0092687C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79D8"/>
    <w:rsid w:val="009D5C80"/>
    <w:rsid w:val="009E74D9"/>
    <w:rsid w:val="009F3305"/>
    <w:rsid w:val="00A2507E"/>
    <w:rsid w:val="00A35506"/>
    <w:rsid w:val="00A41BF3"/>
    <w:rsid w:val="00A54407"/>
    <w:rsid w:val="00A62C0F"/>
    <w:rsid w:val="00A82A98"/>
    <w:rsid w:val="00A85052"/>
    <w:rsid w:val="00AA3DEF"/>
    <w:rsid w:val="00AA6736"/>
    <w:rsid w:val="00AB38A3"/>
    <w:rsid w:val="00AC6E99"/>
    <w:rsid w:val="00AD4A21"/>
    <w:rsid w:val="00AF44A1"/>
    <w:rsid w:val="00B339EC"/>
    <w:rsid w:val="00B42781"/>
    <w:rsid w:val="00B47501"/>
    <w:rsid w:val="00B54A5A"/>
    <w:rsid w:val="00B620C9"/>
    <w:rsid w:val="00B75965"/>
    <w:rsid w:val="00B837D1"/>
    <w:rsid w:val="00B96A38"/>
    <w:rsid w:val="00BA7E87"/>
    <w:rsid w:val="00BC0B98"/>
    <w:rsid w:val="00BD6E53"/>
    <w:rsid w:val="00BE4769"/>
    <w:rsid w:val="00BF289F"/>
    <w:rsid w:val="00C07FC0"/>
    <w:rsid w:val="00C11BEF"/>
    <w:rsid w:val="00C20B26"/>
    <w:rsid w:val="00C21BCB"/>
    <w:rsid w:val="00C26D82"/>
    <w:rsid w:val="00C272D6"/>
    <w:rsid w:val="00C35E9E"/>
    <w:rsid w:val="00C42912"/>
    <w:rsid w:val="00C4707A"/>
    <w:rsid w:val="00C60339"/>
    <w:rsid w:val="00C65097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13D2"/>
    <w:rsid w:val="00DC2CA7"/>
    <w:rsid w:val="00E070DC"/>
    <w:rsid w:val="00E155C7"/>
    <w:rsid w:val="00E200A6"/>
    <w:rsid w:val="00E20989"/>
    <w:rsid w:val="00E2505E"/>
    <w:rsid w:val="00E467D1"/>
    <w:rsid w:val="00E56FED"/>
    <w:rsid w:val="00E62CC5"/>
    <w:rsid w:val="00E649CA"/>
    <w:rsid w:val="00E67AD8"/>
    <w:rsid w:val="00E70049"/>
    <w:rsid w:val="00E77469"/>
    <w:rsid w:val="00E84930"/>
    <w:rsid w:val="00E93EAC"/>
    <w:rsid w:val="00EB63CD"/>
    <w:rsid w:val="00EB711F"/>
    <w:rsid w:val="00EC6636"/>
    <w:rsid w:val="00EC7B93"/>
    <w:rsid w:val="00ED1704"/>
    <w:rsid w:val="00EF0884"/>
    <w:rsid w:val="00F42969"/>
    <w:rsid w:val="00F5421F"/>
    <w:rsid w:val="00F55D04"/>
    <w:rsid w:val="00F632BB"/>
    <w:rsid w:val="00F82A22"/>
    <w:rsid w:val="00F82F45"/>
    <w:rsid w:val="00F8547B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16</Pages>
  <Words>3159</Words>
  <Characters>18012</Characters>
  <Application>Microsoft Office Word</Application>
  <DocSecurity>0</DocSecurity>
  <Lines>150</Lines>
  <Paragraphs>42</Paragraphs>
  <ScaleCrop>false</ScaleCrop>
  <Company>mycomputer</Company>
  <LinksUpToDate>false</LinksUpToDate>
  <CharactersWithSpaces>21129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228</cp:revision>
  <dcterms:created xsi:type="dcterms:W3CDTF">2015-09-05T02:30:00Z</dcterms:created>
  <dcterms:modified xsi:type="dcterms:W3CDTF">2015-12-02T14:47:00Z</dcterms:modified>
</cp:coreProperties>
</file>