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58AA" w14:textId="77777777" w:rsidR="00BD472F" w:rsidRDefault="00E33B8C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ПОЯСНИТЕЛЬННАЯ ЗАПИСКА</w:t>
      </w:r>
      <w:commentRangeEnd w:id="0"/>
      <w:r w:rsidR="00F43C04">
        <w:rPr>
          <w:rStyle w:val="CommentReference"/>
        </w:rPr>
        <w:commentReference w:id="0"/>
      </w:r>
    </w:p>
    <w:p w14:paraId="172855A4" w14:textId="77777777" w:rsidR="00AF56B0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F43C0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«Unigraphics»)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>пании Siemens PLM Software</w:t>
      </w:r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F43C04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Parasolid.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Parasolid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CommentReference"/>
        </w:rPr>
        <w:commentReference w:id="1"/>
      </w:r>
    </w:p>
    <w:p w14:paraId="4E755C84" w14:textId="77777777" w:rsidR="00AF56B0" w:rsidRPr="00AF56B0" w:rsidRDefault="00AF56B0" w:rsidP="00AF56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оддержка разных операционных систем, включая UNIX, Linux, Mac OS X и Windows;</w:t>
      </w:r>
    </w:p>
    <w:p w14:paraId="33A357E6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>нструменты моделирования поведения мехатронных систем;</w:t>
      </w:r>
    </w:p>
    <w:p w14:paraId="02D87BDD" w14:textId="77777777" w:rsidR="00AF56B0" w:rsidRPr="00AF56B0" w:rsidRDefault="00AF56B0" w:rsidP="00AF56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>лубокая интеграция с PLM-системой Teamcenter.</w:t>
      </w:r>
    </w:p>
    <w:p w14:paraId="46147586" w14:textId="77777777" w:rsidR="00AF56B0" w:rsidRPr="00CB177D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Siemens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lastRenderedPageBreak/>
        <w:t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>ие с применением Open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>NX Open API — это набор инструментов и технологий, посредством которых внешнее приложение может получить доступ к возможностям NX. NX Open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Open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Одним из способов автоматизации работы в Siemens NX является написание программ или журнала при помощи библиотеки NX Open.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r w:rsidRPr="009E3FEA">
        <w:rPr>
          <w:rFonts w:ascii="Times New Roman" w:hAnsi="Times New Roman" w:cs="Times New Roman"/>
          <w:sz w:val="28"/>
          <w:szCs w:val="28"/>
        </w:rPr>
        <w:t>Java, Python и Visual Basic.</w:t>
      </w:r>
    </w:p>
    <w:p w14:paraId="19388BF9" w14:textId="77777777" w:rsidR="009E3FEA" w:rsidRPr="004F4680" w:rsidRDefault="009E3FEA" w:rsidP="004F46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lastRenderedPageBreak/>
        <w:t>Файл журнала — это обычный текстовый файл, лучше его открывать редактором с подсветкой синтаксиса (например, Notepad++)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</w:p>
        </w:tc>
        <w:tc>
          <w:tcPr>
            <w:tcW w:w="4673" w:type="dxa"/>
          </w:tcPr>
          <w:p w14:paraId="1794F4BA" w14:textId="77777777" w:rsidR="00E73F0C" w:rsidRPr="000108F4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4673" w:type="dxa"/>
          </w:tcPr>
          <w:p w14:paraId="0EF3C1CF" w14:textId="77777777" w:rsidR="00E73F0C" w:rsidRPr="000108F4" w:rsidRDefault="00422A29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2C265DC4" w14:textId="77777777" w:rsidR="000108F4" w:rsidRPr="000108F4" w:rsidRDefault="000108F4" w:rsidP="000108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E8002B" w14:textId="77777777" w:rsidR="000B37D5" w:rsidRDefault="000B37D5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14:paraId="0791DA3C" w14:textId="77777777" w:rsidR="00E73F0C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14:paraId="06586AD4" w14:textId="77777777"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</w:p>
        </w:tc>
        <w:tc>
          <w:tcPr>
            <w:tcW w:w="3141" w:type="dxa"/>
          </w:tcPr>
          <w:p w14:paraId="090706B5" w14:textId="77777777" w:rsidR="00E73F0C" w:rsidRPr="00EC31BE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</w:p>
        </w:tc>
        <w:tc>
          <w:tcPr>
            <w:tcW w:w="2695" w:type="dxa"/>
          </w:tcPr>
          <w:p w14:paraId="6E73A11C" w14:textId="77777777" w:rsidR="00E73F0C" w:rsidRPr="00524FDB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</w:p>
        </w:tc>
        <w:tc>
          <w:tcPr>
            <w:tcW w:w="3141" w:type="dxa"/>
          </w:tcPr>
          <w:p w14:paraId="64F8A2B6" w14:textId="77777777" w:rsidR="00E73F0C" w:rsidRPr="000108F4" w:rsidRDefault="00524FDB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22B9F778" w14:textId="77777777" w:rsidR="009E3FEA" w:rsidRPr="00EC31BE" w:rsidRDefault="009E3FEA" w:rsidP="00E45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5789FD" w14:textId="77777777"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0558F1E" w14:textId="77777777" w:rsidR="00335E06" w:rsidRDefault="00335E06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60546E" w14:textId="77777777" w:rsidR="000108F4" w:rsidRP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14:paraId="59458896" w14:textId="77777777"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325C0F9F" w14:textId="77777777"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14:paraId="10D01211" w14:textId="77777777" w:rsidR="000108F4" w:rsidRPr="00CC647F" w:rsidRDefault="000108F4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77777777" w:rsidR="000108F4" w:rsidRPr="00D86713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14:paraId="29788D1A" w14:textId="77777777" w:rsidR="000108F4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14:paraId="7F734173" w14:textId="77777777" w:rsidR="000108F4" w:rsidRPr="000108F4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1B3C91FB" w14:textId="77777777" w:rsidR="000108F4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CreateArc(Point3d startPoint, 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endPoint,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alternateSolution, bool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4151BB3E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77890AAB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2F3B6EBA" w14:textId="77777777"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CreateArc(Point3d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NXMatrix,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0BD2C59B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2FF37D5D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workPart.Sketches.</w:t>
            </w:r>
          </w:p>
          <w:p w14:paraId="2DFCC9AD" w14:textId="77777777" w:rsid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</w:p>
          <w:p w14:paraId="55D1B3C9" w14:textId="77777777" w:rsidR="009B7D4E" w:rsidRP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nullNXOpen_Annotations_</w:t>
            </w:r>
          </w:p>
          <w:p w14:paraId="198076F1" w14:textId="77777777"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705FC55A" w14:textId="77777777" w:rsid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Annotations.</w:t>
            </w:r>
          </w:p>
          <w:p w14:paraId="25230AAD" w14:textId="77777777"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</w:p>
        </w:tc>
        <w:tc>
          <w:tcPr>
            <w:tcW w:w="1946" w:type="dxa"/>
          </w:tcPr>
          <w:p w14:paraId="4C5D67CA" w14:textId="77777777" w:rsidR="00862053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SketchLinear</w:t>
            </w:r>
          </w:p>
          <w:p w14:paraId="36637B2A" w14:textId="77777777" w:rsidR="009B7D4E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2F46049B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B8BFD11" w14:textId="77777777" w:rsidR="000108F4" w:rsidRP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64783F94" w14:textId="77777777" w:rsidR="000108F4" w:rsidRPr="00524FDB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55F35589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3F14BE19" w14:textId="77777777"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1BEE1CDE" w14:textId="77777777" w:rsidR="000108F4" w:rsidRPr="00524FDB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JurnalIdentifire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0FD2C673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422A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</w:tbl>
    <w:p w14:paraId="5D7FD40A" w14:textId="77777777" w:rsidR="00E45B8F" w:rsidRDefault="00E45B8F"/>
    <w:p w14:paraId="0BF666EB" w14:textId="77777777" w:rsidR="00E45B8F" w:rsidRDefault="00E45B8F"/>
    <w:p w14:paraId="06D6EC56" w14:textId="77777777" w:rsidR="00E45B8F" w:rsidRDefault="00E45B8F"/>
    <w:p w14:paraId="7E356419" w14:textId="77777777" w:rsidR="00E45B8F" w:rsidRPr="00E45B8F" w:rsidRDefault="00E45B8F" w:rsidP="00E45B8F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494"/>
        <w:gridCol w:w="1746"/>
        <w:gridCol w:w="2410"/>
        <w:gridCol w:w="1695"/>
      </w:tblGrid>
      <w:tr w:rsidR="009B7D4E" w:rsidRPr="00422A29" w14:paraId="71CDEC0C" w14:textId="77777777" w:rsidTr="009B7D4E">
        <w:tc>
          <w:tcPr>
            <w:tcW w:w="3494" w:type="dxa"/>
          </w:tcPr>
          <w:p w14:paraId="614E1083" w14:textId="77777777"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1746" w:type="dxa"/>
          </w:tcPr>
          <w:p w14:paraId="0ADC4E21" w14:textId="77777777"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</w:tcPr>
          <w:p w14:paraId="40AE07FA" w14:textId="77777777"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1695" w:type="dxa"/>
          </w:tcPr>
          <w:p w14:paraId="6F74E04D" w14:textId="77777777"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9B7D4E" w:rsidRPr="00422A29" w14:paraId="76ED33D2" w14:textId="77777777" w:rsidTr="009B7D4E">
        <w:tc>
          <w:tcPr>
            <w:tcW w:w="3494" w:type="dxa"/>
          </w:tcPr>
          <w:p w14:paraId="03E56ECA" w14:textId="77777777"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13D7FA8D" w14:textId="77777777"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</w:p>
          <w:p w14:paraId="5FB3AB6B" w14:textId="77777777"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</w:t>
            </w:r>
          </w:p>
          <w:p w14:paraId="0AC40A8E" w14:textId="77777777" w:rsidR="000108F4" w:rsidRPr="00524FDB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1746" w:type="dxa"/>
          </w:tcPr>
          <w:p w14:paraId="1DD5A588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283C11DF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</w:p>
        </w:tc>
        <w:tc>
          <w:tcPr>
            <w:tcW w:w="1695" w:type="dxa"/>
          </w:tcPr>
          <w:p w14:paraId="23866C15" w14:textId="77777777"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9B7D4E" w:rsidRPr="00E45B8F" w14:paraId="31D825C7" w14:textId="77777777" w:rsidTr="009B7D4E">
        <w:tc>
          <w:tcPr>
            <w:tcW w:w="3494" w:type="dxa"/>
          </w:tcPr>
          <w:p w14:paraId="04EA0976" w14:textId="77777777" w:rsidR="009B7D4E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2179A53F" w14:textId="77777777" w:rsidR="00E45B8F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</w:p>
          <w:p w14:paraId="52C53043" w14:textId="77777777" w:rsidR="000108F4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nullNXOpen_Features_HolePackage)</w:t>
            </w:r>
          </w:p>
        </w:tc>
        <w:tc>
          <w:tcPr>
            <w:tcW w:w="1746" w:type="dxa"/>
          </w:tcPr>
          <w:p w14:paraId="71D95407" w14:textId="77777777"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39797AA4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.HolePackage.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2410" w:type="dxa"/>
          </w:tcPr>
          <w:p w14:paraId="0462C737" w14:textId="77777777"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5C813017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</w:p>
        </w:tc>
        <w:tc>
          <w:tcPr>
            <w:tcW w:w="1695" w:type="dxa"/>
          </w:tcPr>
          <w:p w14:paraId="631EDB83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9B7D4E" w:rsidRPr="00E45B8F" w14:paraId="2E6945EA" w14:textId="77777777" w:rsidTr="009B7D4E">
        <w:tc>
          <w:tcPr>
            <w:tcW w:w="3494" w:type="dxa"/>
          </w:tcPr>
          <w:p w14:paraId="4C2E206E" w14:textId="77777777" w:rsidR="00E45B8F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209EED56" w14:textId="77777777" w:rsidR="009B7D4E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</w:p>
          <w:p w14:paraId="0C03B9C3" w14:textId="77777777" w:rsidR="009B7D4E" w:rsidRPr="00CB177D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 nullNXOpen_Features_</w:t>
            </w:r>
          </w:p>
          <w:p w14:paraId="05FA2631" w14:textId="77777777" w:rsidR="000108F4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6" w:type="dxa"/>
          </w:tcPr>
          <w:p w14:paraId="6897C9B0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410" w:type="dxa"/>
          </w:tcPr>
          <w:p w14:paraId="2221655E" w14:textId="77777777"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763A875C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</w:p>
        </w:tc>
        <w:tc>
          <w:tcPr>
            <w:tcW w:w="1695" w:type="dxa"/>
          </w:tcPr>
          <w:p w14:paraId="3E67C7D0" w14:textId="77777777"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77777777"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 Обзор аналогов</w:t>
      </w:r>
    </w:p>
    <w:p w14:paraId="50356939" w14:textId="77777777" w:rsidR="00CB177D" w:rsidRPr="00FB600A" w:rsidRDefault="00CB177D" w:rsidP="00CB177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056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EBF67" wp14:editId="1EA184EC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CommentReference"/>
        </w:rPr>
        <w:commentReference w:id="2"/>
      </w:r>
    </w:p>
    <w:p w14:paraId="7E62F6A2" w14:textId="77777777"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7006D1DB">
            <wp:extent cx="4953310" cy="57730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41"/>
                    <a:stretch/>
                  </pic:blipFill>
                  <pic:spPr bwMode="auto">
                    <a:xfrm>
                      <a:off x="0" y="0"/>
                      <a:ext cx="4962624" cy="57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изменения размеров колеса представлены на рисунке 1.4.</w:t>
      </w:r>
    </w:p>
    <w:p w14:paraId="00F31299" w14:textId="77777777"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ADB039" wp14:editId="324E69AD">
            <wp:extent cx="4258102" cy="3670479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214" cy="36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73C4EFF6">
            <wp:extent cx="4316342" cy="4166389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100" cy="41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минивэнов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увеличения или уменьшения размера колес. Плюс / минуc сайзинг (sizing);</w:t>
      </w:r>
    </w:p>
    <w:p w14:paraId="0EC24CCB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арианты обозначения шин: ISO Metric, LT High Flotation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4000-1, ISO 4000-2 Passenger car tyres and rims / Tyres / Rims</w:t>
      </w:r>
    </w:p>
    <w:p w14:paraId="622655E8" w14:textId="77777777"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FD575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52201709">
            <wp:extent cx="5940425" cy="4239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центрального отверстия</w:t>
      </w:r>
    </w:p>
    <w:p w14:paraId="5C4CD604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14:paraId="7E6C28A7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</w:p>
    <w:p w14:paraId="28ED976F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14:paraId="3FAA025D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45E409E8">
            <wp:extent cx="5706110" cy="3694430"/>
            <wp:effectExtent l="0" t="0" r="8890" b="127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FF3B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t>3 Архитектура плагина</w:t>
      </w:r>
    </w:p>
    <w:p w14:paraId="07ECA708" w14:textId="77777777"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 плагина осуществляется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77777777" w:rsidR="00FF3BB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F3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CF208" wp14:editId="00BDF434">
            <wp:extent cx="5936615" cy="443547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310C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</w:p>
    <w:p w14:paraId="4C6898C8" w14:textId="77777777"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33B8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“Siemens NX 12.0.1”</w:t>
      </w:r>
      <w:r>
        <w:rPr>
          <w:rFonts w:ascii="Times New Roman" w:hAnsi="Times New Roman" w:cs="Times New Roman"/>
          <w:sz w:val="28"/>
          <w:szCs w:val="28"/>
        </w:rPr>
        <w:t>, создать модель, перейти в раздел 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33B8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77777777"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E1375" wp14:editId="584D3B8E">
            <wp:extent cx="5936615" cy="3657600"/>
            <wp:effectExtent l="0" t="0" r="6985" b="0"/>
            <wp:docPr id="6" name="Рисунок 6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494AE5">
        <w:rPr>
          <w:rStyle w:val="CommentReference"/>
        </w:rPr>
        <w:commentReference w:id="3"/>
      </w:r>
    </w:p>
    <w:p w14:paraId="27458EF5" w14:textId="77777777" w:rsidR="00EE2C6F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77777777" w:rsidR="004B7380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2A9F1" wp14:editId="696E3B32">
            <wp:extent cx="5936615" cy="3664585"/>
            <wp:effectExtent l="0" t="0" r="6985" b="0"/>
            <wp:docPr id="7" name="Рисунок 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1C1D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C910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_(система_автоматизированного_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 Parasolid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="000B37D5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Open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://конструкторский.рф/2018/03/03/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8" w:anchor="uid:index_xid969099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9" w:history="1"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30" w:history="1"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shin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FD575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3" w:history="1"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01T17:13:00Z" w:initials="A">
    <w:p w14:paraId="286B8224" w14:textId="40049DE4" w:rsidR="00F43C04" w:rsidRDefault="00F43C04">
      <w:pPr>
        <w:pStyle w:val="CommentText"/>
      </w:pPr>
      <w:r>
        <w:rPr>
          <w:rStyle w:val="CommentReference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CommentText"/>
      </w:pPr>
      <w:r>
        <w:rPr>
          <w:rStyle w:val="CommentReference"/>
        </w:rPr>
        <w:annotationRef/>
      </w:r>
      <w:r>
        <w:t>Междуабзацный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CommentText"/>
      </w:pPr>
      <w:r>
        <w:rPr>
          <w:rStyle w:val="CommentReference"/>
        </w:rPr>
        <w:annotationRef/>
      </w:r>
      <w:r>
        <w:t>Перенести на следующую страницу (если надо будет)</w:t>
      </w:r>
    </w:p>
  </w:comment>
  <w:comment w:id="3" w:author="AAK" w:date="2021-11-01T17:25:00Z" w:initials="A">
    <w:p w14:paraId="70ED4267" w14:textId="59194D85" w:rsidR="00494AE5" w:rsidRDefault="00494AE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B5A3B"/>
    <w:rsid w:val="00422A29"/>
    <w:rsid w:val="00494AE5"/>
    <w:rsid w:val="004B692E"/>
    <w:rsid w:val="004B7380"/>
    <w:rsid w:val="004F4680"/>
    <w:rsid w:val="00524FDB"/>
    <w:rsid w:val="005D22F0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73F0C"/>
    <w:rsid w:val="00EC31BE"/>
    <w:rsid w:val="00EE2C6F"/>
    <w:rsid w:val="00F43C04"/>
    <w:rsid w:val="00FB600A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10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56B0"/>
    <w:pPr>
      <w:ind w:left="720"/>
      <w:contextualSpacing/>
    </w:pPr>
  </w:style>
  <w:style w:type="table" w:styleId="TableGrid">
    <w:name w:val="Table Grid"/>
    <w:basedOn w:val="TableNormal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3C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3C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3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3C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sapr.ru/article/246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ointcad.ru/novosti/obzor-sistem-avtomatizirovannogo-proektirovaniya" TargetMode="External"/><Relationship Id="rId33" Type="http://schemas.openxmlformats.org/officeDocument/2006/relationships/hyperlink" Target="https://tyres.spb.ru/tirecalc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kohama.ru/shop/kalkuljator-shin-i-diskov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Parasolid" TargetMode="External"/><Relationship Id="rId32" Type="http://schemas.openxmlformats.org/officeDocument/2006/relationships/hyperlink" Target="http://tyres-wheels.su/marking_wheels/" TargetMode="Externa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28" Type="http://schemas.openxmlformats.org/officeDocument/2006/relationships/hyperlink" Target="https://docs.plm.automation.siemens.com/tdoc/nx/10/nx_api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0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22</Pages>
  <Words>2783</Words>
  <Characters>15867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AAK</cp:lastModifiedBy>
  <cp:revision>9</cp:revision>
  <dcterms:created xsi:type="dcterms:W3CDTF">2021-10-27T07:27:00Z</dcterms:created>
  <dcterms:modified xsi:type="dcterms:W3CDTF">2021-11-01T10:25:00Z</dcterms:modified>
</cp:coreProperties>
</file>