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D9" w14:textId="0E24339D" w:rsidR="0028768E" w:rsidRPr="00EB4916" w:rsidRDefault="0028768E" w:rsidP="005533ED">
      <w:pPr>
        <w:snapToGrid w:val="0"/>
        <w:spacing w:line="360" w:lineRule="auto"/>
        <w:jc w:val="center"/>
        <w:rPr>
          <w:rFonts w:ascii="仿宋" w:eastAsia="仿宋" w:hAnsi="仿宋" w:hint="eastAsia"/>
          <w:sz w:val="32"/>
          <w:szCs w:val="32"/>
        </w:rPr>
      </w:pPr>
      <w:r w:rsidRPr="00EB4916">
        <w:rPr>
          <w:rFonts w:ascii="方正小标宋简体" w:eastAsia="方正小标宋简体" w:hint="eastAsia"/>
          <w:sz w:val="44"/>
          <w:szCs w:val="44"/>
        </w:rPr>
        <w:t>寒露 | 风凉露白秋意深</w:t>
      </w:r>
      <w:r>
        <w:br/>
      </w:r>
      <w:r w:rsidRPr="00EB4916">
        <w:rPr>
          <w:rFonts w:ascii="仿宋" w:eastAsia="仿宋" w:hAnsi="仿宋" w:hint="eastAsia"/>
          <w:sz w:val="32"/>
          <w:szCs w:val="32"/>
        </w:rPr>
        <w:t>晨露凝结成霜</w:t>
      </w:r>
      <w:r w:rsidRPr="00EB4916">
        <w:rPr>
          <w:rFonts w:ascii="仿宋" w:eastAsia="仿宋" w:hAnsi="仿宋"/>
          <w:sz w:val="32"/>
          <w:szCs w:val="32"/>
        </w:rPr>
        <w:br/>
      </w:r>
      <w:r w:rsidRPr="00EB4916">
        <w:rPr>
          <w:rFonts w:ascii="仿宋" w:eastAsia="仿宋" w:hAnsi="仿宋" w:hint="eastAsia"/>
          <w:sz w:val="32"/>
          <w:szCs w:val="32"/>
        </w:rPr>
        <w:t>凉意便有了重量</w:t>
      </w:r>
      <w:r w:rsidRPr="00EB4916">
        <w:rPr>
          <w:rFonts w:ascii="仿宋" w:eastAsia="仿宋" w:hAnsi="仿宋"/>
          <w:sz w:val="32"/>
          <w:szCs w:val="32"/>
        </w:rPr>
        <w:br/>
      </w:r>
      <w:r w:rsidRPr="00EB4916">
        <w:rPr>
          <w:rFonts w:ascii="仿宋" w:eastAsia="仿宋" w:hAnsi="仿宋" w:hint="eastAsia"/>
          <w:sz w:val="32"/>
          <w:szCs w:val="32"/>
        </w:rPr>
        <w:t>秋风掠过枯黄草地</w:t>
      </w:r>
      <w:r w:rsidRPr="00EB4916">
        <w:rPr>
          <w:rFonts w:ascii="仿宋" w:eastAsia="仿宋" w:hAnsi="仿宋"/>
          <w:sz w:val="32"/>
          <w:szCs w:val="32"/>
        </w:rPr>
        <w:br/>
      </w:r>
      <w:r w:rsidRPr="00EB4916">
        <w:rPr>
          <w:rFonts w:ascii="仿宋" w:eastAsia="仿宋" w:hAnsi="仿宋" w:hint="eastAsia"/>
          <w:sz w:val="32"/>
          <w:szCs w:val="32"/>
        </w:rPr>
        <w:t>吹起屋檐下晾晒的衣裳</w:t>
      </w:r>
      <w:r w:rsidRPr="00EB4916">
        <w:rPr>
          <w:rFonts w:ascii="仿宋" w:eastAsia="仿宋" w:hAnsi="仿宋"/>
          <w:sz w:val="32"/>
          <w:szCs w:val="32"/>
        </w:rPr>
        <w:br/>
      </w:r>
      <w:r w:rsidRPr="00EB4916">
        <w:rPr>
          <w:rFonts w:ascii="仿宋" w:eastAsia="仿宋" w:hAnsi="仿宋" w:hint="eastAsia"/>
          <w:sz w:val="32"/>
          <w:szCs w:val="32"/>
        </w:rPr>
        <w:t>远山在薄雾中褪去浓妆</w:t>
      </w:r>
      <w:r w:rsidRPr="00EB4916">
        <w:rPr>
          <w:rFonts w:ascii="仿宋" w:eastAsia="仿宋" w:hAnsi="仿宋"/>
          <w:sz w:val="32"/>
          <w:szCs w:val="32"/>
        </w:rPr>
        <w:br/>
      </w:r>
      <w:r w:rsidRPr="00EB4916">
        <w:rPr>
          <w:rFonts w:ascii="仿宋" w:eastAsia="仿宋" w:hAnsi="仿宋" w:hint="eastAsia"/>
          <w:sz w:val="32"/>
          <w:szCs w:val="32"/>
        </w:rPr>
        <w:t>灯下的人添了件薄霜</w:t>
      </w:r>
      <w:r w:rsidRPr="00EB4916">
        <w:rPr>
          <w:rFonts w:ascii="仿宋" w:eastAsia="仿宋" w:hAnsi="仿宋"/>
          <w:sz w:val="32"/>
          <w:szCs w:val="32"/>
        </w:rPr>
        <w:br/>
      </w:r>
      <w:r w:rsidRPr="00EB4916">
        <w:rPr>
          <w:rFonts w:ascii="仿宋" w:eastAsia="仿宋" w:hAnsi="仿宋" w:hint="eastAsia"/>
          <w:sz w:val="32"/>
          <w:szCs w:val="32"/>
        </w:rPr>
        <w:t>寒露的深意从不止天气的凉</w:t>
      </w:r>
      <w:r w:rsidRPr="00EB4916">
        <w:rPr>
          <w:rFonts w:ascii="仿宋" w:eastAsia="仿宋" w:hAnsi="仿宋"/>
          <w:sz w:val="32"/>
          <w:szCs w:val="32"/>
        </w:rPr>
        <w:br/>
      </w:r>
      <w:r w:rsidRPr="00EB4916">
        <w:rPr>
          <w:rFonts w:ascii="仿宋" w:eastAsia="仿宋" w:hAnsi="仿宋" w:hint="eastAsia"/>
          <w:sz w:val="32"/>
          <w:szCs w:val="32"/>
        </w:rPr>
        <w:t>还有牵挂的人和杯里温热的汤</w:t>
      </w:r>
    </w:p>
    <w:p w14:paraId="34A6B22C" w14:textId="77777777" w:rsidR="00000000" w:rsidRDefault="00000000" w:rsidP="31421E21">
      <w:pPr>
        <w:snapToGrid w:val="0"/>
        <w:spacing w:line="360" w:lineRule="auto"/>
        <w:jc w:val="center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 wp14:anchorId="7A0E22DD" wp14:editId="0B5C732C">
            <wp:extent cx="4985363" cy="8864600"/>
            <wp:effectExtent l="0" t="0" r="0" b="0"/>
            <wp:docPr id="1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示, 示意图&amp;#10;&amp;#10;中度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5363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lastRenderedPageBreak/>
        <w:drawing>
          <wp:inline distT="0" distB="0" distL="0" distR="0" wp14:anchorId="74BB0E43" wp14:editId="471F11C8">
            <wp:extent cx="4985363" cy="8864600"/>
            <wp:effectExtent l="0" t="0" r="0" b="0"/>
            <wp:docPr id="2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5363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EDBE" w14:textId="5777EBB3" w:rsidR="00EB4916" w:rsidRPr="00EB4916" w:rsidRDefault="00EB4916" w:rsidP="00EB4916">
      <w:pPr>
        <w:snapToGrid w:val="0"/>
        <w:spacing w:line="360" w:lineRule="auto"/>
        <w:jc w:val="right"/>
        <w:rPr>
          <w:rFonts w:ascii="仿宋" w:eastAsia="仿宋" w:hAnsi="仿宋"/>
          <w:sz w:val="32"/>
          <w:szCs w:val="32"/>
        </w:rPr>
      </w:pPr>
      <w:r w:rsidRPr="00EB4916">
        <w:rPr>
          <w:rFonts w:ascii="仿宋" w:eastAsia="仿宋" w:hAnsi="仿宋" w:hint="eastAsia"/>
          <w:sz w:val="32"/>
          <w:szCs w:val="32"/>
        </w:rPr>
        <w:lastRenderedPageBreak/>
        <w:t>供稿：郭子昂</w:t>
      </w:r>
    </w:p>
    <w:p w14:paraId="6810A672" w14:textId="4EF99159" w:rsidR="00EB4916" w:rsidRPr="00EB4916" w:rsidRDefault="00EB4916" w:rsidP="00EB4916">
      <w:pPr>
        <w:snapToGrid w:val="0"/>
        <w:spacing w:line="360" w:lineRule="auto"/>
        <w:jc w:val="right"/>
        <w:rPr>
          <w:rFonts w:ascii="仿宋" w:eastAsia="仿宋" w:hAnsi="仿宋"/>
          <w:sz w:val="32"/>
          <w:szCs w:val="32"/>
        </w:rPr>
      </w:pPr>
      <w:r w:rsidRPr="00EB4916">
        <w:rPr>
          <w:rFonts w:ascii="仿宋" w:eastAsia="仿宋" w:hAnsi="仿宋" w:hint="eastAsia"/>
          <w:sz w:val="32"/>
          <w:szCs w:val="32"/>
        </w:rPr>
        <w:t>供图：焦姣</w:t>
      </w:r>
    </w:p>
    <w:p w14:paraId="4A46152B" w14:textId="7CD8BCF5" w:rsidR="00EB4916" w:rsidRPr="00EB4916" w:rsidRDefault="00EB4916" w:rsidP="00EB4916">
      <w:pPr>
        <w:snapToGrid w:val="0"/>
        <w:spacing w:line="360" w:lineRule="auto"/>
        <w:jc w:val="right"/>
        <w:rPr>
          <w:rFonts w:ascii="仿宋" w:eastAsia="仿宋" w:hAnsi="仿宋" w:hint="eastAsia"/>
          <w:sz w:val="32"/>
          <w:szCs w:val="32"/>
        </w:rPr>
      </w:pPr>
      <w:r w:rsidRPr="00EB4916">
        <w:rPr>
          <w:rFonts w:ascii="仿宋" w:eastAsia="仿宋" w:hAnsi="仿宋" w:hint="eastAsia"/>
          <w:sz w:val="32"/>
          <w:szCs w:val="32"/>
        </w:rPr>
        <w:t>初审：杨珂</w:t>
      </w:r>
    </w:p>
    <w:sectPr w:rsidR="00EB4916" w:rsidRPr="00EB4916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69"/>
    <w:rsid w:val="000E1712"/>
    <w:rsid w:val="0028768E"/>
    <w:rsid w:val="005533ED"/>
    <w:rsid w:val="00702569"/>
    <w:rsid w:val="0089293C"/>
    <w:rsid w:val="00B176CB"/>
    <w:rsid w:val="00DA159D"/>
    <w:rsid w:val="00EB4916"/>
    <w:rsid w:val="00F5420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B1E5"/>
  <w15:chartTrackingRefBased/>
  <w15:docId w15:val="{A247B957-58FB-784F-89D1-15990B0A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02"/>
    <w:pPr>
      <w:widowControl w:val="0"/>
      <w:jc w:val="both"/>
    </w:pPr>
    <w:rPr>
      <w:sz w:val="8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MoolBoran"/>
        <a:font script="Syrc" typeface="Estrangelo Edessa"/>
        <a:font script="Thai" typeface="Angsan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Armn" typeface="Arial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Bugi" typeface="Leelawadee UI"/>
        <a:font script="Arab" typeface="Times New Roman"/>
        <a:font script="Hant" typeface="新細明體"/>
      </a:majorFont>
      <a:minorFont>
        <a:latin typeface="等线" panose="020F05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DaunPenh"/>
        <a:font script="Syrc" typeface="Estrangelo Edessa"/>
        <a:font script="Thai" typeface="Cordi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Armn" typeface="Arial"/>
        <a:font script="Guru" typeface="Raavi"/>
        <a:font script="Hans" typeface="等线"/>
        <a:font script="Ethi" typeface="Nyala"/>
        <a:font script="Taml" typeface="Latha"/>
        <a:font script="Knda" typeface="Tunga"/>
        <a:font script="Bugi" typeface="Leelawadee UI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T148778</dc:creator>
  <cp:keywords/>
  <dc:description/>
  <cp:lastModifiedBy>珂 杨</cp:lastModifiedBy>
  <cp:revision>6</cp:revision>
  <dcterms:created xsi:type="dcterms:W3CDTF">2020-07-21T13:27:00Z</dcterms:created>
  <dcterms:modified xsi:type="dcterms:W3CDTF">2025-10-08T02:46:00Z</dcterms:modified>
</cp:coreProperties>
</file>