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PinBean 使用说明</w:t>
      </w:r>
    </w:p>
    <w:p>
      <w:r>
        <w:t>从导入图片到导出图纸，按下面的模块完成操作。启动方法见项目文件夹中的 README.md。</w:t>
      </w:r>
    </w:p>
    <w:p>
      <w:pPr>
        <w:pStyle w:val="Heading1"/>
      </w:pPr>
      <w:r>
        <w:t>1 首页与图片导入</w:t>
      </w:r>
    </w:p>
    <w:p>
      <w:r>
        <w:t>点击“选择图片”或拖入 PNG、JPG、WebP 图片。也可打开示例或新建空白图纸。</w:t>
      </w:r>
    </w:p>
    <w:p>
      <w:r>
        <w:t>大图会先要求设置行列数，确认后生成预览。检查预览，点击“进入工作区”。新图片默认保留颜色细节，不覆盖原工程。</w:t>
      </w:r>
    </w:p>
    <w:p>
      <w:r>
        <w:t>“继续编辑”打开上次的作品；工作区的“导入新图片”可开始另一份作品。</w:t>
      </w:r>
    </w:p>
    <w:p>
      <w:pPr>
        <w:pStyle w:val="Heading1"/>
      </w:pPr>
      <w:r>
        <w:t>2 图片尺寸与配色</w:t>
      </w:r>
    </w:p>
    <w:p>
      <w:r>
        <w:t>左侧“调整”修改图纸行列数；需要原图比例时勾选“保持原图比例”。</w:t>
      </w:r>
    </w:p>
    <w:p>
      <w:r>
        <w:t>选择 Perler、Artkal 或 Hama 色盘，再勾选手头可用的豆色。“最多使用颜色”可限制色数，“不限 · 保留细节”保留更多颜色。</w:t>
      </w:r>
    </w:p>
    <w:p>
      <w:r>
        <w:t>点击“应用配色”，检查预览后点击“应用修改”。“去背景”移除边缘背景，“合并杂色”减少用量较少的豆色。</w:t>
      </w:r>
    </w:p>
    <w:p>
      <w:pPr>
        <w:pStyle w:val="Heading1"/>
      </w:pPr>
      <w:r>
        <w:t>3 画布与绘图工具</w:t>
      </w:r>
    </w:p>
    <w:p>
      <w:r>
        <w:t>在右侧“画笔豆色”选择颜色，再用画笔涂色；填充工具替换一片相连的同色区域。橡皮清除格子，取色工具从图纸选颜色。</w:t>
      </w:r>
    </w:p>
    <w:p>
      <w:r>
        <w:t>平移工具拖动查看图纸；框选工具选择区域。用“＋”“－”缩放，用“适合画布”查看全图。网格、色号标记和豆板可按需开关。</w:t>
      </w:r>
    </w:p>
    <w:p>
      <w:r>
        <w:t>操作有误可撤销或重做。常用快捷键：B 画笔，E 橡皮，I 取色，G 填充，Ctrl+Z 撤销。</w:t>
      </w:r>
    </w:p>
    <w:p>
      <w:pPr>
        <w:pStyle w:val="Heading1"/>
      </w:pPr>
      <w:r>
        <w:t>4 编辑与制作</w:t>
      </w:r>
    </w:p>
    <w:p>
      <w:r>
        <w:t>左侧“整色替换”统一替换某种豆色；“区域操作”移动、复制、旋转或镜像框选区域。</w:t>
      </w:r>
    </w:p>
    <w:p>
      <w:r>
        <w:t>“方案与版本”保存当前方案，或恢复已有版本；“豆板布局”设置每块豆板的行列数，查看作品分区。</w:t>
      </w:r>
    </w:p>
    <w:p>
      <w:r>
        <w:br w:type="page"/>
      </w:r>
    </w:p>
    <w:p>
      <w:pPr>
        <w:pStyle w:val="Heading1"/>
      </w:pPr>
      <w:r>
        <w:t>5 材料清单与库存</w:t>
      </w:r>
    </w:p>
    <w:p>
      <w:r>
        <w:t>右侧“豆色用量”列出颜色、色号和所需颗数。点击颜色名称高亮图纸中的对应豆色，再次点击取消高亮。</w:t>
      </w:r>
    </w:p>
    <w:p>
      <w:r>
        <w:t>切换到“库存 / 缺料”，填写每种豆色已有的数量。页面会显示还缺多少颗，方便备料。</w:t>
      </w:r>
    </w:p>
    <w:p>
      <w:pPr>
        <w:pStyle w:val="Heading1"/>
      </w:pPr>
      <w:r>
        <w:t>6 制作进度</w:t>
      </w:r>
    </w:p>
    <w:p>
      <w:r>
        <w:t>选择绘图工具栏的“标记完成”，点击或拖过已制作的格子。右侧显示完成数量和百分比。</w:t>
      </w:r>
    </w:p>
    <w:p>
      <w:r>
        <w:t>“在图纸上显示完成标记”控制标记显示；取消勾选不会清除制作记录。</w:t>
      </w:r>
    </w:p>
    <w:p>
      <w:pPr>
        <w:pStyle w:val="Heading1"/>
      </w:pPr>
      <w:r>
        <w:t>7 工程保存与打开</w:t>
      </w:r>
    </w:p>
    <w:p>
      <w:r>
        <w:t>编辑结果自动保存在当前浏览器中。返回首页后点击“继续编辑”，可接着制作。</w:t>
      </w:r>
    </w:p>
    <w:p>
      <w:r>
        <w:t>顶部“我的工程”可打开其他作品、新建图纸或导入工程文件。</w:t>
      </w:r>
    </w:p>
    <w:p>
      <w:r>
        <w:t>定期备份：点击“导出图纸”，再点击“工程备份”，下载 .pinbean.json 文件。换电脑时通过“导入工程”打开。清理浏览器数据前请先备份。</w:t>
      </w:r>
    </w:p>
    <w:p>
      <w:pPr>
        <w:pStyle w:val="Heading1"/>
      </w:pPr>
      <w:r>
        <w:t>8 导出图纸与打印</w:t>
      </w:r>
    </w:p>
    <w:p>
      <w:r>
        <w:t>点击右上角“导出图纸”，选择 PDF 施工图或 PNG 图纸包，再点击下载。PDF 可打印；PNG 下载为包含图纸和材料清单的 ZIP 文件。</w:t>
      </w:r>
    </w:p>
    <w:p>
      <w:r>
        <w:t>PDF 可设置纸张、方向、格距和边距，也可按豆板分页。打印时选“100%”或“实际大小”，先量图中的 50 mm 校准线，再与实物豆板核对。</w:t>
      </w:r>
    </w:p>
    <w:p>
      <w:r>
        <w:t>格内数字对应材料清单里的标记，实际买豆请查看清单中的品牌与色号。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PinBean 使用说明</dc:title>
  <dc:subject>拼豆网站各模块的操作方法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